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835" w:rsidRPr="00DA6DE9" w:rsidRDefault="004C1835" w:rsidP="004C1835">
      <w:pPr>
        <w:pStyle w:val="a4"/>
        <w:spacing w:after="180" w:line="400" w:lineRule="exact"/>
        <w:rPr>
          <w:rFonts w:ascii="標楷體" w:eastAsia="標楷體" w:hAnsi="標楷體"/>
        </w:rPr>
      </w:pPr>
      <w:bookmarkStart w:id="0" w:name="_Toc403394565"/>
      <w:r w:rsidRPr="00454816">
        <w:rPr>
          <w:rFonts w:ascii="標楷體" w:eastAsia="標楷體" w:hAnsi="標楷體" w:hint="eastAsia"/>
        </w:rPr>
        <w:t>82年專技人員高考土木工程技師考試張○○閱卷評分事件</w:t>
      </w:r>
      <w:r w:rsidRPr="00DA6DE9">
        <w:rPr>
          <w:rFonts w:ascii="標楷體" w:eastAsia="標楷體" w:hAnsi="標楷體" w:hint="eastAsia"/>
        </w:rPr>
        <w:t>判決要旨及說明</w:t>
      </w:r>
      <w:bookmarkEnd w:id="0"/>
    </w:p>
    <w:p w:rsidR="004C1835" w:rsidRPr="00DA6DE9" w:rsidRDefault="004C1835" w:rsidP="004C1835">
      <w:pPr>
        <w:overflowPunct w:val="0"/>
        <w:spacing w:line="400" w:lineRule="exact"/>
        <w:jc w:val="both"/>
        <w:rPr>
          <w:rFonts w:ascii="標楷體" w:eastAsia="標楷體" w:hAnsi="標楷體"/>
        </w:rPr>
      </w:pPr>
      <w:r w:rsidRPr="00DA6DE9">
        <w:rPr>
          <w:rFonts w:ascii="標楷體" w:eastAsia="標楷體" w:hAnsi="標楷體" w:hint="eastAsia"/>
        </w:rPr>
        <w:t xml:space="preserve"> </w:t>
      </w:r>
      <w:r w:rsidRPr="00DA6DE9">
        <w:rPr>
          <w:rFonts w:ascii="標楷體" w:eastAsia="標楷體" w:hAnsi="標楷體" w:hint="eastAsia"/>
          <w:b/>
        </w:rPr>
        <w:t>一</w:t>
      </w:r>
      <w:r w:rsidRPr="00DA6DE9">
        <w:rPr>
          <w:rFonts w:ascii="標楷體" w:eastAsia="標楷體" w:hAnsi="標楷體"/>
          <w:b/>
        </w:rPr>
        <w:t>、</w:t>
      </w:r>
      <w:r w:rsidRPr="00DA6DE9">
        <w:rPr>
          <w:rFonts w:ascii="標楷體" w:eastAsia="標楷體" w:hAnsi="標楷體" w:hint="eastAsia"/>
          <w:b/>
        </w:rPr>
        <w:t>案情摘要</w:t>
      </w:r>
    </w:p>
    <w:p w:rsidR="004C1835" w:rsidRPr="00DA6DE9" w:rsidRDefault="004C1835" w:rsidP="004C1835">
      <w:pPr>
        <w:pStyle w:val="a3"/>
        <w:overflowPunct w:val="0"/>
        <w:spacing w:line="400" w:lineRule="exact"/>
        <w:ind w:leftChars="0" w:left="510" w:firstLineChars="200" w:firstLine="480"/>
        <w:jc w:val="both"/>
        <w:rPr>
          <w:rFonts w:ascii="標楷體" w:eastAsia="標楷體" w:hAnsi="標楷體"/>
        </w:rPr>
      </w:pPr>
      <w:r w:rsidRPr="00DA6DE9">
        <w:rPr>
          <w:rFonts w:ascii="標楷體" w:eastAsia="標楷體" w:hAnsi="標楷體" w:hint="eastAsia"/>
        </w:rPr>
        <w:t>張○○報考82年專技人員高考土木工程技師考試，考畢後對「工程測量」申論題第四題提出疑義，經本部洽詢原命題委員兼閱卷委員後，認為試題座標數據雖有筆誤，惟經調整評閱標準後，已依更正後之評閱標準評閱，並一體適用於全體應考人。至考試榜示後，張○○等3名未獲及格，爰就系爭科目評分事件提起行政爭訟。案經訴願人分別向本部及考試院提起訴願、再訴願，均經駁回後，復提起行政訴訟，經行政法院於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4"/>
          <w:attr w:name="Month" w:val="3"/>
          <w:attr w:name="Year" w:val="1984"/>
        </w:smartTagPr>
        <w:r w:rsidRPr="00DA6DE9">
          <w:rPr>
            <w:rFonts w:ascii="標楷體" w:eastAsia="標楷體" w:hAnsi="標楷體" w:hint="eastAsia"/>
          </w:rPr>
          <w:t>84年3月24日</w:t>
        </w:r>
      </w:smartTag>
      <w:r w:rsidRPr="00DA6DE9">
        <w:rPr>
          <w:rFonts w:ascii="標楷體" w:eastAsia="標楷體" w:hAnsi="標楷體" w:hint="eastAsia"/>
        </w:rPr>
        <w:t>作成「再訴願決定、訴願決定及原處分均撤銷」之判決。其主要理由略為：本考試在典試作業上顯有疏失，並非命題及閱卷委員就正確試題之評分，未依職權排除該錯誤之試題於系爭科目外，反要求應考人對</w:t>
      </w:r>
      <w:r w:rsidRPr="00DA6DE9">
        <w:rPr>
          <w:rFonts w:ascii="標楷體" w:eastAsia="標楷體" w:hAnsi="標楷體" w:cs="新細明體" w:hint="eastAsia"/>
          <w:kern w:val="0"/>
          <w:szCs w:val="24"/>
        </w:rPr>
        <w:t>錯誤</w:t>
      </w:r>
      <w:r w:rsidRPr="00DA6DE9">
        <w:rPr>
          <w:rFonts w:ascii="標楷體" w:eastAsia="標楷體" w:hAnsi="標楷體" w:hint="eastAsia"/>
        </w:rPr>
        <w:t>之試題作答並予計分，自屬違法。</w:t>
      </w:r>
    </w:p>
    <w:p w:rsidR="004C1835" w:rsidRPr="00DA6DE9" w:rsidRDefault="004C1835" w:rsidP="004C1835">
      <w:pPr>
        <w:pStyle w:val="a3"/>
        <w:overflowPunct w:val="0"/>
        <w:spacing w:line="400" w:lineRule="exact"/>
        <w:ind w:leftChars="0" w:left="510" w:firstLineChars="200" w:firstLine="480"/>
        <w:jc w:val="both"/>
        <w:rPr>
          <w:rFonts w:ascii="標楷體" w:eastAsia="標楷體" w:hAnsi="標楷體"/>
        </w:rPr>
      </w:pPr>
      <w:r w:rsidRPr="00DA6DE9">
        <w:rPr>
          <w:rFonts w:ascii="標楷體" w:eastAsia="標楷體" w:hAnsi="標楷體" w:hint="eastAsia"/>
        </w:rPr>
        <w:t>本部不服前開決定，以適用法規顯有錯誤為由提起再審之訴，復經行政法院駁回。</w:t>
      </w:r>
    </w:p>
    <w:p w:rsidR="004C1835" w:rsidRPr="00DA6DE9" w:rsidRDefault="004C1835" w:rsidP="004C1835">
      <w:pPr>
        <w:pStyle w:val="a3"/>
        <w:overflowPunct w:val="0"/>
        <w:spacing w:line="400" w:lineRule="exact"/>
        <w:ind w:leftChars="0" w:left="510" w:firstLineChars="200" w:firstLine="480"/>
        <w:jc w:val="both"/>
        <w:rPr>
          <w:rFonts w:ascii="標楷體" w:eastAsia="標楷體" w:hAnsi="標楷體"/>
        </w:rPr>
      </w:pPr>
      <w:r w:rsidRPr="00DA6DE9">
        <w:rPr>
          <w:rFonts w:ascii="標楷體" w:eastAsia="標楷體" w:hAnsi="標楷體" w:hint="eastAsia"/>
        </w:rPr>
        <w:t>本案經依前開判決就系爭科目重新評閱後，計補行錄取59名。</w:t>
      </w:r>
    </w:p>
    <w:p w:rsidR="004C1835" w:rsidRPr="00DA6DE9" w:rsidRDefault="004C1835" w:rsidP="004C1835">
      <w:pPr>
        <w:overflowPunct w:val="0"/>
        <w:spacing w:line="400" w:lineRule="exact"/>
        <w:jc w:val="both"/>
        <w:rPr>
          <w:rFonts w:ascii="標楷體" w:eastAsia="標楷體" w:hAnsi="標楷體"/>
          <w:bCs/>
        </w:rPr>
      </w:pPr>
      <w:r w:rsidRPr="00DA6DE9">
        <w:rPr>
          <w:rFonts w:ascii="標楷體" w:eastAsia="標楷體" w:hAnsi="標楷體" w:hint="eastAsia"/>
          <w:b/>
        </w:rPr>
        <w:t>二、本案涉及之相關法令或法律原則</w:t>
      </w:r>
    </w:p>
    <w:p w:rsidR="004C1835" w:rsidRPr="00DA6DE9" w:rsidRDefault="004C1835" w:rsidP="004C1835">
      <w:pPr>
        <w:pStyle w:val="a3"/>
        <w:overflowPunct w:val="0"/>
        <w:spacing w:line="400" w:lineRule="exact"/>
        <w:ind w:leftChars="0" w:left="510" w:firstLineChars="200" w:firstLine="480"/>
        <w:jc w:val="both"/>
        <w:rPr>
          <w:rFonts w:ascii="標楷體" w:eastAsia="標楷體" w:hAnsi="標楷體"/>
          <w:bCs/>
        </w:rPr>
      </w:pPr>
      <w:r w:rsidRPr="00DA6DE9">
        <w:rPr>
          <w:rFonts w:ascii="標楷體" w:eastAsia="標楷體" w:hAnsi="標楷體" w:hint="eastAsia"/>
          <w:bCs/>
        </w:rPr>
        <w:t>典試法、專門職業及技術人員考試法及其施行細則、專門職業及技術人員考試總成績計算規則、閱卷規則。</w:t>
      </w:r>
    </w:p>
    <w:p w:rsidR="004C1835" w:rsidRPr="00DA6DE9" w:rsidRDefault="004C1835" w:rsidP="004C1835">
      <w:pPr>
        <w:overflowPunct w:val="0"/>
        <w:spacing w:line="400" w:lineRule="exact"/>
        <w:jc w:val="both"/>
        <w:rPr>
          <w:rFonts w:ascii="標楷體" w:eastAsia="標楷體" w:hAnsi="標楷體"/>
          <w:b/>
        </w:rPr>
      </w:pPr>
      <w:r w:rsidRPr="00DA6DE9">
        <w:rPr>
          <w:rFonts w:ascii="標楷體" w:eastAsia="標楷體" w:hAnsi="標楷體" w:hint="eastAsia"/>
          <w:b/>
        </w:rPr>
        <w:t>三、後續處理</w:t>
      </w:r>
    </w:p>
    <w:p w:rsidR="004C1835" w:rsidRPr="00DA6DE9" w:rsidRDefault="004C1835" w:rsidP="004C1835">
      <w:pPr>
        <w:pStyle w:val="a3"/>
        <w:overflowPunct w:val="0"/>
        <w:spacing w:line="400" w:lineRule="exact"/>
        <w:ind w:left="1200" w:hangingChars="300" w:hanging="720"/>
        <w:jc w:val="both"/>
        <w:rPr>
          <w:rFonts w:ascii="標楷體" w:eastAsia="標楷體" w:hAnsi="標楷體"/>
        </w:rPr>
      </w:pPr>
      <w:r w:rsidRPr="00DA6DE9">
        <w:rPr>
          <w:rFonts w:ascii="標楷體" w:eastAsia="標楷體" w:hAnsi="標楷體" w:hint="eastAsia"/>
        </w:rPr>
        <w:t>（一）本案經行政法院判決結果，依專門職業及技術人員考試法、典試法及閱卷規則規定，另為適當處分。</w:t>
      </w:r>
    </w:p>
    <w:p w:rsidR="004C1835" w:rsidRPr="00DA6DE9" w:rsidRDefault="004C1835" w:rsidP="004C1835">
      <w:pPr>
        <w:pStyle w:val="a3"/>
        <w:overflowPunct w:val="0"/>
        <w:spacing w:line="400" w:lineRule="exact"/>
        <w:ind w:left="1200" w:hangingChars="300" w:hanging="720"/>
        <w:jc w:val="both"/>
        <w:rPr>
          <w:rFonts w:ascii="標楷體" w:eastAsia="標楷體" w:hAnsi="標楷體"/>
        </w:rPr>
      </w:pPr>
      <w:r w:rsidRPr="00DA6DE9">
        <w:rPr>
          <w:rFonts w:ascii="標楷體" w:eastAsia="標楷體" w:hAnsi="標楷體" w:hint="eastAsia"/>
        </w:rPr>
        <w:t>（二）經以該考試「土木、大地、結構及測量組」召集人為該科目重新評閱小組召集人，並就該組原典試委員或閱卷委員中遴選2人為重新評閱小組委員，依下列方式重新評閱：</w:t>
      </w:r>
    </w:p>
    <w:p w:rsidR="004C1835" w:rsidRPr="00DA6DE9" w:rsidRDefault="004C1835" w:rsidP="004C1835">
      <w:pPr>
        <w:overflowPunct w:val="0"/>
        <w:spacing w:line="400" w:lineRule="exact"/>
        <w:ind w:leftChars="400" w:left="1200" w:hangingChars="100" w:hanging="240"/>
        <w:jc w:val="both"/>
        <w:rPr>
          <w:rFonts w:ascii="標楷體" w:eastAsia="標楷體" w:hAnsi="標楷體"/>
        </w:rPr>
      </w:pPr>
      <w:r w:rsidRPr="00DA6DE9">
        <w:rPr>
          <w:rFonts w:ascii="標楷體" w:eastAsia="標楷體" w:hAnsi="標楷體" w:hint="eastAsia"/>
        </w:rPr>
        <w:t>1.本類科已榜示錄取之試卷不另行重閱，僅重閱扣除及格人數後1,816人之試卷。</w:t>
      </w:r>
    </w:p>
    <w:p w:rsidR="004C1835" w:rsidRPr="00DA6DE9" w:rsidRDefault="004C1835" w:rsidP="004C1835">
      <w:pPr>
        <w:overflowPunct w:val="0"/>
        <w:spacing w:line="400" w:lineRule="exact"/>
        <w:ind w:leftChars="400" w:left="1200" w:hangingChars="100" w:hanging="240"/>
        <w:jc w:val="both"/>
        <w:rPr>
          <w:rFonts w:ascii="標楷體" w:eastAsia="標楷體" w:hAnsi="標楷體"/>
        </w:rPr>
      </w:pPr>
      <w:r w:rsidRPr="00DA6DE9">
        <w:rPr>
          <w:rFonts w:ascii="標楷體" w:eastAsia="標楷體" w:hAnsi="標楷體" w:hint="eastAsia"/>
        </w:rPr>
        <w:t>2.有疑義之第四題分數20分不計，改分配於其他各題，每題配分改為25分。即有疑義之第四題原評閱分數不計，將其餘四題原評閱分數分別乘以四分之五，並依當時適用之專門職業及技術人員考試總成績計算規則第5、6條規定，考試成績之計算，小數點以下取二位數，第三位採四捨五入法進入第二位數，予以加總後，即為該科目重新評閱後成績。</w:t>
      </w:r>
    </w:p>
    <w:p w:rsidR="004C1835" w:rsidRPr="00DA6DE9" w:rsidRDefault="004C1835" w:rsidP="004C1835">
      <w:pPr>
        <w:overflowPunct w:val="0"/>
        <w:spacing w:line="400" w:lineRule="exact"/>
        <w:ind w:leftChars="400" w:left="1200" w:hangingChars="100" w:hanging="240"/>
        <w:jc w:val="both"/>
        <w:rPr>
          <w:rFonts w:ascii="標楷體" w:eastAsia="標楷體" w:hAnsi="標楷體"/>
        </w:rPr>
      </w:pPr>
      <w:r w:rsidRPr="00DA6DE9">
        <w:rPr>
          <w:rFonts w:ascii="標楷體" w:eastAsia="標楷體" w:hAnsi="標楷體" w:hint="eastAsia"/>
        </w:rPr>
        <w:t>3.重閱後之該科目成績如低於原評閱成績，則維持其原評閱成績，並將</w:t>
      </w:r>
      <w:r w:rsidRPr="00DA6DE9">
        <w:rPr>
          <w:rFonts w:ascii="標楷體" w:eastAsia="標楷體" w:hAnsi="標楷體" w:hint="eastAsia"/>
        </w:rPr>
        <w:lastRenderedPageBreak/>
        <w:t>第四題原評閱分數平均分配於其餘4題。</w:t>
      </w:r>
    </w:p>
    <w:p w:rsidR="004C1835" w:rsidRPr="00DA6DE9" w:rsidRDefault="004C1835" w:rsidP="004C1835">
      <w:pPr>
        <w:overflowPunct w:val="0"/>
        <w:spacing w:line="400" w:lineRule="exact"/>
        <w:ind w:leftChars="400" w:left="1200" w:hangingChars="100" w:hanging="240"/>
        <w:jc w:val="both"/>
        <w:rPr>
          <w:rFonts w:ascii="標楷體" w:eastAsia="標楷體" w:hAnsi="標楷體"/>
        </w:rPr>
      </w:pPr>
      <w:r w:rsidRPr="00DA6DE9">
        <w:rPr>
          <w:rFonts w:ascii="標楷體" w:eastAsia="標楷體" w:hAnsi="標楷體" w:hint="eastAsia"/>
        </w:rPr>
        <w:t>4.重閱後總成績已達該類科錄取標準55分以上者，依專門職業及技術人員考試法第18條規定，報奉考試院准予補行錄取，並予以公告。</w:t>
      </w:r>
    </w:p>
    <w:p w:rsidR="004C1835" w:rsidRPr="00DA6DE9" w:rsidRDefault="004C1835" w:rsidP="004C1835">
      <w:pPr>
        <w:overflowPunct w:val="0"/>
        <w:spacing w:line="400" w:lineRule="exact"/>
        <w:ind w:leftChars="200" w:left="1200" w:hangingChars="300" w:hanging="720"/>
        <w:jc w:val="both"/>
        <w:rPr>
          <w:rFonts w:ascii="標楷體" w:eastAsia="標楷體" w:hAnsi="標楷體"/>
        </w:rPr>
      </w:pPr>
      <w:r w:rsidRPr="00DA6DE9">
        <w:rPr>
          <w:rFonts w:ascii="標楷體" w:eastAsia="標楷體" w:hAnsi="標楷體" w:hint="eastAsia"/>
        </w:rPr>
        <w:t>（三）本案經重新評閱後，總成績達該類科錄取標準55分以上者，計有59名，經報奉考試院同意補行錄取。</w:t>
      </w:r>
    </w:p>
    <w:p w:rsidR="004C1835" w:rsidRPr="00DA6DE9" w:rsidRDefault="004C1835" w:rsidP="004C1835">
      <w:pPr>
        <w:widowControl/>
        <w:spacing w:line="400" w:lineRule="exact"/>
        <w:rPr>
          <w:rFonts w:ascii="標楷體" w:eastAsia="標楷體" w:hAnsi="標楷體"/>
        </w:rPr>
      </w:pPr>
      <w:r w:rsidRPr="00DA6DE9">
        <w:rPr>
          <w:rFonts w:ascii="標楷體" w:eastAsia="標楷體" w:hAnsi="標楷體"/>
        </w:rPr>
        <w:br w:type="page"/>
      </w:r>
    </w:p>
    <w:p w:rsidR="004C1835" w:rsidRPr="00EA625A" w:rsidRDefault="004C1835" w:rsidP="004C1835">
      <w:pPr>
        <w:overflowPunct w:val="0"/>
        <w:jc w:val="both"/>
        <w:rPr>
          <w:rFonts w:ascii="標楷體" w:eastAsia="標楷體" w:hAnsi="標楷體"/>
          <w:b/>
          <w:sz w:val="48"/>
          <w:szCs w:val="48"/>
        </w:rPr>
      </w:pPr>
      <w:r w:rsidRPr="00EA625A">
        <w:rPr>
          <w:rFonts w:ascii="標楷體" w:eastAsia="標楷體" w:hAnsi="標楷體" w:hint="eastAsia"/>
          <w:b/>
          <w:sz w:val="48"/>
          <w:szCs w:val="48"/>
        </w:rPr>
        <w:lastRenderedPageBreak/>
        <w:t>欠缺張</w:t>
      </w:r>
      <w:r>
        <w:rPr>
          <w:rFonts w:ascii="標楷體" w:eastAsia="標楷體" w:hAnsi="標楷體" w:hint="eastAsia"/>
          <w:b/>
          <w:sz w:val="48"/>
          <w:szCs w:val="48"/>
        </w:rPr>
        <w:t>○○</w:t>
      </w:r>
      <w:r w:rsidRPr="00EA625A">
        <w:rPr>
          <w:rFonts w:ascii="標楷體" w:eastAsia="標楷體" w:hAnsi="標楷體" w:hint="eastAsia"/>
          <w:b/>
          <w:sz w:val="48"/>
          <w:szCs w:val="48"/>
        </w:rPr>
        <w:t>案之訴願決定書與判決書</w:t>
      </w:r>
    </w:p>
    <w:p w:rsidR="004C1835" w:rsidRPr="00EA625A" w:rsidRDefault="004C1835" w:rsidP="004C1835">
      <w:pPr>
        <w:overflowPunct w:val="0"/>
        <w:jc w:val="both"/>
        <w:rPr>
          <w:rFonts w:ascii="標楷體" w:eastAsia="標楷體" w:hAnsi="標楷體"/>
          <w:b/>
          <w:sz w:val="48"/>
          <w:szCs w:val="48"/>
        </w:rPr>
      </w:pPr>
      <w:r w:rsidRPr="00EA625A">
        <w:rPr>
          <w:rFonts w:ascii="標楷體" w:eastAsia="標楷體" w:hAnsi="標楷體" w:hint="eastAsia"/>
          <w:b/>
          <w:sz w:val="48"/>
          <w:szCs w:val="48"/>
        </w:rPr>
        <w:t>（案件為民國82年間發生，無論考試院或行政法院均無電子檔可資運用）</w:t>
      </w:r>
    </w:p>
    <w:p w:rsidR="004C1835" w:rsidRPr="00EA625A" w:rsidRDefault="004C1835" w:rsidP="004C1835">
      <w:pPr>
        <w:overflowPunct w:val="0"/>
        <w:ind w:left="480" w:hangingChars="100" w:hanging="480"/>
        <w:jc w:val="both"/>
        <w:rPr>
          <w:rFonts w:ascii="標楷體" w:eastAsia="標楷體" w:hAnsi="標楷體"/>
          <w:b/>
          <w:sz w:val="48"/>
          <w:szCs w:val="48"/>
        </w:rPr>
      </w:pPr>
      <w:r w:rsidRPr="00EA625A">
        <w:rPr>
          <w:rFonts w:ascii="標楷體" w:eastAsia="標楷體" w:hAnsi="標楷體" w:hint="eastAsia"/>
          <w:b/>
          <w:sz w:val="48"/>
          <w:szCs w:val="48"/>
        </w:rPr>
        <w:t>※當時尚未使用電腦製作公文書</w:t>
      </w:r>
    </w:p>
    <w:p w:rsidR="004C1835" w:rsidRPr="00DA6DE9" w:rsidRDefault="004C1835" w:rsidP="004C1835">
      <w:pPr>
        <w:widowControl/>
        <w:overflowPunct w:val="0"/>
        <w:spacing w:line="400" w:lineRule="exact"/>
        <w:rPr>
          <w:rFonts w:ascii="標楷體" w:eastAsia="標楷體" w:hAnsi="標楷體"/>
        </w:rPr>
      </w:pPr>
      <w:r w:rsidRPr="00DA6DE9">
        <w:rPr>
          <w:rFonts w:ascii="標楷體" w:eastAsia="標楷體" w:hAnsi="標楷體"/>
        </w:rPr>
        <w:br w:type="page"/>
      </w:r>
    </w:p>
    <w:p w:rsidR="00D17CCB" w:rsidRPr="004C1835" w:rsidRDefault="00D17CCB"/>
    <w:sectPr w:rsidR="00D17CCB" w:rsidRPr="004C1835" w:rsidSect="00D17CC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C1835"/>
    <w:rsid w:val="004C1835"/>
    <w:rsid w:val="00D17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83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835"/>
    <w:pPr>
      <w:ind w:leftChars="200" w:left="480"/>
    </w:pPr>
    <w:rPr>
      <w:rFonts w:ascii="Calibri" w:hAnsi="Calibri"/>
      <w:szCs w:val="22"/>
    </w:rPr>
  </w:style>
  <w:style w:type="paragraph" w:customStyle="1" w:styleId="a4">
    <w:name w:val="大標"/>
    <w:basedOn w:val="a"/>
    <w:qFormat/>
    <w:rsid w:val="004C1835"/>
    <w:pPr>
      <w:spacing w:afterLines="50" w:line="440" w:lineRule="exact"/>
      <w:jc w:val="both"/>
    </w:pPr>
    <w:rPr>
      <w:rFonts w:ascii="新細明體" w:hAnsi="新細明體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155</Words>
  <Characters>889</Characters>
  <Application>Microsoft Office Word</Application>
  <DocSecurity>0</DocSecurity>
  <Lines>7</Lines>
  <Paragraphs>2</Paragraphs>
  <ScaleCrop>false</ScaleCrop>
  <Company>moex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b09046</dc:creator>
  <cp:lastModifiedBy>b09046</cp:lastModifiedBy>
  <cp:revision>1</cp:revision>
  <dcterms:created xsi:type="dcterms:W3CDTF">2015-08-05T06:05:00Z</dcterms:created>
  <dcterms:modified xsi:type="dcterms:W3CDTF">2015-08-05T06:06:00Z</dcterms:modified>
</cp:coreProperties>
</file>