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85" w:rsidRPr="00DA6DE9" w:rsidRDefault="00876E85" w:rsidP="00876E85">
      <w:pPr>
        <w:widowControl/>
        <w:overflowPunct w:val="0"/>
        <w:spacing w:line="400" w:lineRule="exact"/>
        <w:rPr>
          <w:rFonts w:ascii="標楷體" w:eastAsia="標楷體" w:hAnsi="標楷體"/>
          <w:b/>
          <w:sz w:val="28"/>
          <w:szCs w:val="28"/>
        </w:rPr>
      </w:pPr>
      <w:bookmarkStart w:id="0" w:name="_Toc403394537"/>
      <w:r w:rsidRPr="0078776B">
        <w:rPr>
          <w:rFonts w:ascii="標楷體" w:eastAsia="標楷體" w:hAnsi="標楷體" w:hint="eastAsia"/>
          <w:b/>
          <w:sz w:val="28"/>
          <w:szCs w:val="28"/>
        </w:rPr>
        <w:t>102年</w:t>
      </w:r>
      <w:proofErr w:type="gramStart"/>
      <w:r w:rsidRPr="0078776B">
        <w:rPr>
          <w:rFonts w:ascii="標楷體" w:eastAsia="標楷體" w:hAnsi="標楷體" w:hint="eastAsia"/>
          <w:b/>
          <w:sz w:val="28"/>
          <w:szCs w:val="28"/>
        </w:rPr>
        <w:t>第二次專技</w:t>
      </w:r>
      <w:proofErr w:type="gramEnd"/>
      <w:r w:rsidRPr="0078776B">
        <w:rPr>
          <w:rFonts w:ascii="標楷體" w:eastAsia="標楷體" w:hAnsi="標楷體" w:hint="eastAsia"/>
          <w:b/>
          <w:sz w:val="28"/>
          <w:szCs w:val="28"/>
        </w:rPr>
        <w:t>人員高考心理師考試</w:t>
      </w:r>
      <w:proofErr w:type="gramStart"/>
      <w:r w:rsidRPr="0078776B">
        <w:rPr>
          <w:rFonts w:ascii="標楷體" w:eastAsia="標楷體" w:hAnsi="標楷體" w:hint="eastAsia"/>
          <w:b/>
          <w:sz w:val="28"/>
          <w:szCs w:val="28"/>
        </w:rPr>
        <w:t>彭</w:t>
      </w:r>
      <w:proofErr w:type="gramEnd"/>
      <w:r w:rsidRPr="0078776B">
        <w:rPr>
          <w:rFonts w:ascii="標楷體" w:eastAsia="標楷體" w:hAnsi="標楷體" w:hint="eastAsia"/>
          <w:b/>
          <w:sz w:val="28"/>
          <w:szCs w:val="28"/>
        </w:rPr>
        <w:t>○○應考資格事件</w:t>
      </w:r>
      <w:r w:rsidRPr="00DA6DE9">
        <w:rPr>
          <w:rFonts w:ascii="標楷體" w:eastAsia="標楷體" w:hAnsi="標楷體" w:hint="eastAsia"/>
          <w:b/>
          <w:sz w:val="28"/>
          <w:szCs w:val="28"/>
        </w:rPr>
        <w:t>決定要旨及說明</w:t>
      </w:r>
      <w:bookmarkEnd w:id="0"/>
    </w:p>
    <w:p w:rsidR="00876E85" w:rsidRPr="00DA6DE9" w:rsidRDefault="00876E85" w:rsidP="00876E85">
      <w:pPr>
        <w:overflowPunct w:val="0"/>
        <w:spacing w:line="400" w:lineRule="exact"/>
        <w:jc w:val="both"/>
        <w:rPr>
          <w:rFonts w:ascii="標楷體" w:eastAsia="標楷體" w:hAnsi="標楷體"/>
          <w:b/>
        </w:rPr>
      </w:pPr>
      <w:r w:rsidRPr="00DA6DE9">
        <w:rPr>
          <w:rFonts w:ascii="標楷體" w:eastAsia="標楷體" w:hAnsi="標楷體" w:hint="eastAsia"/>
          <w:b/>
        </w:rPr>
        <w:t>一、案情摘要</w:t>
      </w:r>
    </w:p>
    <w:p w:rsidR="00876E85" w:rsidRPr="00DA6DE9" w:rsidRDefault="00876E85" w:rsidP="00876E85">
      <w:pPr>
        <w:pStyle w:val="a3"/>
        <w:overflowPunct w:val="0"/>
        <w:spacing w:line="400" w:lineRule="exact"/>
        <w:ind w:leftChars="0" w:left="510" w:firstLineChars="200" w:firstLine="496"/>
        <w:jc w:val="both"/>
        <w:rPr>
          <w:rFonts w:ascii="標楷體" w:eastAsia="標楷體" w:hAnsi="標楷體"/>
          <w:szCs w:val="24"/>
        </w:rPr>
      </w:pPr>
      <w:r w:rsidRPr="00DA6DE9">
        <w:rPr>
          <w:rFonts w:ascii="標楷體" w:eastAsia="標楷體" w:hAnsi="標楷體"/>
          <w:spacing w:val="4"/>
          <w:szCs w:val="24"/>
        </w:rPr>
        <w:t>102年第二次</w:t>
      </w:r>
      <w:r w:rsidRPr="00DA6DE9">
        <w:rPr>
          <w:rFonts w:ascii="標楷體" w:eastAsia="標楷體" w:hAnsi="標楷體" w:hint="eastAsia"/>
          <w:spacing w:val="4"/>
          <w:szCs w:val="24"/>
        </w:rPr>
        <w:t>心理師高</w:t>
      </w:r>
      <w:r w:rsidRPr="00DA6DE9">
        <w:rPr>
          <w:rFonts w:ascii="標楷體" w:eastAsia="標楷體" w:hAnsi="標楷體"/>
          <w:spacing w:val="4"/>
          <w:szCs w:val="24"/>
        </w:rPr>
        <w:t>考</w:t>
      </w:r>
      <w:r w:rsidRPr="00DA6DE9">
        <w:rPr>
          <w:rFonts w:ascii="標楷體" w:eastAsia="標楷體" w:hAnsi="標楷體" w:hint="eastAsia"/>
          <w:spacing w:val="4"/>
          <w:szCs w:val="24"/>
        </w:rPr>
        <w:t>應考</w:t>
      </w:r>
      <w:r w:rsidRPr="00DA6DE9">
        <w:rPr>
          <w:rFonts w:ascii="標楷體" w:eastAsia="標楷體" w:hAnsi="標楷體" w:hint="eastAsia"/>
          <w:szCs w:val="24"/>
        </w:rPr>
        <w:t>人</w:t>
      </w:r>
      <w:proofErr w:type="gramStart"/>
      <w:r w:rsidRPr="00DA6DE9">
        <w:rPr>
          <w:rFonts w:ascii="標楷體" w:eastAsia="標楷體" w:hAnsi="標楷體" w:hint="eastAsia"/>
          <w:szCs w:val="24"/>
        </w:rPr>
        <w:t>彭</w:t>
      </w:r>
      <w:proofErr w:type="gramEnd"/>
      <w:r w:rsidRPr="00DA6DE9">
        <w:rPr>
          <w:rFonts w:ascii="標楷體" w:eastAsia="標楷體" w:hAnsi="標楷體" w:hint="eastAsia"/>
          <w:szCs w:val="24"/>
        </w:rPr>
        <w:t>○○</w:t>
      </w:r>
      <w:r w:rsidRPr="00DA6DE9">
        <w:rPr>
          <w:rFonts w:ascii="標楷體" w:eastAsia="標楷體" w:hAnsi="標楷體"/>
          <w:szCs w:val="24"/>
        </w:rPr>
        <w:t>，</w:t>
      </w:r>
      <w:r w:rsidRPr="00DA6DE9">
        <w:rPr>
          <w:rFonts w:ascii="標楷體" w:eastAsia="標楷體" w:hAnsi="標楷體" w:hint="eastAsia"/>
          <w:szCs w:val="24"/>
        </w:rPr>
        <w:t>以國外大學文學碩士（主修心理學）及哲學博士（主修臨床心理學）學歷報考本項考試。經提報本部心理師考試審議委員會議審議結果，訴願人學歷、實習合格；學程部分之「個案病理解析」、「生理心理學」、「動機/情緒心理學」、「精神分析理論緒論」及「</w:t>
      </w:r>
      <w:proofErr w:type="gramStart"/>
      <w:r w:rsidRPr="00DA6DE9">
        <w:rPr>
          <w:rFonts w:ascii="標楷體" w:eastAsia="標楷體" w:hAnsi="標楷體" w:hint="eastAsia"/>
          <w:szCs w:val="24"/>
        </w:rPr>
        <w:t>特論</w:t>
      </w:r>
      <w:proofErr w:type="gramEnd"/>
      <w:r w:rsidRPr="00DA6DE9">
        <w:rPr>
          <w:rFonts w:ascii="標楷體" w:eastAsia="標楷體" w:hAnsi="標楷體" w:hint="eastAsia"/>
          <w:szCs w:val="24"/>
        </w:rPr>
        <w:t>：</w:t>
      </w:r>
      <w:proofErr w:type="gramStart"/>
      <w:r w:rsidRPr="00DA6DE9">
        <w:rPr>
          <w:rFonts w:ascii="標楷體" w:eastAsia="標楷體" w:hAnsi="標楷體" w:hint="eastAsia"/>
          <w:szCs w:val="24"/>
        </w:rPr>
        <w:t>拉岡式</w:t>
      </w:r>
      <w:proofErr w:type="gramEnd"/>
      <w:r w:rsidRPr="00DA6DE9">
        <w:rPr>
          <w:rFonts w:ascii="標楷體" w:eastAsia="標楷體" w:hAnsi="標楷體" w:hint="eastAsia"/>
          <w:szCs w:val="24"/>
        </w:rPr>
        <w:t>精神分析之基礎」等5學科為基礎理論課程，不得</w:t>
      </w:r>
      <w:proofErr w:type="gramStart"/>
      <w:r w:rsidRPr="00DA6DE9">
        <w:rPr>
          <w:rFonts w:ascii="標楷體" w:eastAsia="標楷體" w:hAnsi="標楷體" w:hint="eastAsia"/>
          <w:szCs w:val="24"/>
        </w:rPr>
        <w:t>採</w:t>
      </w:r>
      <w:proofErr w:type="gramEnd"/>
      <w:r w:rsidRPr="00DA6DE9">
        <w:rPr>
          <w:rFonts w:ascii="標楷體" w:eastAsia="標楷體" w:hAnsi="標楷體" w:hint="eastAsia"/>
          <w:szCs w:val="24"/>
        </w:rPr>
        <w:t>計，該領域課程尚缺2學科6學分，所具資格核與專門職業及技術人員高等考試心理師考試規則第6條應考資格之規定不符，應</w:t>
      </w:r>
      <w:proofErr w:type="gramStart"/>
      <w:r w:rsidRPr="00DA6DE9">
        <w:rPr>
          <w:rFonts w:ascii="標楷體" w:eastAsia="標楷體" w:hAnsi="標楷體" w:hint="eastAsia"/>
          <w:szCs w:val="24"/>
        </w:rPr>
        <w:t>予退</w:t>
      </w:r>
      <w:proofErr w:type="gramEnd"/>
      <w:r w:rsidRPr="00DA6DE9">
        <w:rPr>
          <w:rFonts w:ascii="標楷體" w:eastAsia="標楷體" w:hAnsi="標楷體" w:hint="eastAsia"/>
          <w:szCs w:val="24"/>
        </w:rPr>
        <w:t>件。</w:t>
      </w:r>
    </w:p>
    <w:p w:rsidR="00876E85" w:rsidRPr="00DA6DE9" w:rsidRDefault="00876E85" w:rsidP="00876E85">
      <w:pPr>
        <w:pStyle w:val="a3"/>
        <w:overflowPunct w:val="0"/>
        <w:spacing w:line="400" w:lineRule="exact"/>
        <w:ind w:leftChars="0" w:left="510" w:firstLineChars="200" w:firstLine="480"/>
        <w:jc w:val="both"/>
        <w:rPr>
          <w:rFonts w:ascii="標楷體" w:eastAsia="標楷體" w:hAnsi="標楷體"/>
          <w:szCs w:val="24"/>
        </w:rPr>
      </w:pPr>
      <w:proofErr w:type="gramStart"/>
      <w:r w:rsidRPr="00DA6DE9">
        <w:rPr>
          <w:rFonts w:ascii="標楷體" w:eastAsia="標楷體" w:hAnsi="標楷體" w:hint="eastAsia"/>
          <w:szCs w:val="24"/>
        </w:rPr>
        <w:t>彭</w:t>
      </w:r>
      <w:proofErr w:type="gramEnd"/>
      <w:r w:rsidRPr="00DA6DE9">
        <w:rPr>
          <w:rFonts w:ascii="標楷體" w:eastAsia="標楷體" w:hAnsi="標楷體" w:hint="eastAsia"/>
          <w:szCs w:val="24"/>
        </w:rPr>
        <w:t>○○不服提起訴願，主張其修習之「精神分析理論緒論」等課程，皆由美國精神分析界之翹楚任教，質量上均超越「與國內同級同類學校規定相當」之研究所等級所列「心理病理學領域」課程，斷無被認定為「基礎理論課程」，經考試院於102年11月4日作成「訴願駁回」之決定</w:t>
      </w:r>
      <w:r w:rsidRPr="00DA6DE9">
        <w:rPr>
          <w:rFonts w:ascii="標楷體" w:eastAsia="標楷體" w:hAnsi="標楷體"/>
          <w:szCs w:val="24"/>
        </w:rPr>
        <w:t>，</w:t>
      </w:r>
      <w:r w:rsidRPr="00DA6DE9">
        <w:rPr>
          <w:rFonts w:ascii="標楷體" w:eastAsia="標楷體" w:hAnsi="標楷體" w:hint="eastAsia"/>
          <w:szCs w:val="24"/>
        </w:rPr>
        <w:t>其主要理由為：對於參加本項考試應考人繳驗之學歷、學程或修習之學科學分等之疑義，考選部均提報由心理學領域之學者專家所組成之心理師考試審議委員會予以審查認定，過程審慎嚴謹，</w:t>
      </w:r>
      <w:r w:rsidRPr="00DA6DE9">
        <w:rPr>
          <w:rFonts w:ascii="標楷體" w:eastAsia="標楷體" w:hAnsi="標楷體" w:cs="Arial" w:hint="eastAsia"/>
          <w:szCs w:val="24"/>
        </w:rPr>
        <w:t>並無訴願人所</w:t>
      </w:r>
      <w:proofErr w:type="gramStart"/>
      <w:r w:rsidRPr="00DA6DE9">
        <w:rPr>
          <w:rFonts w:ascii="標楷體" w:eastAsia="標楷體" w:hAnsi="標楷體" w:cs="Arial" w:hint="eastAsia"/>
          <w:szCs w:val="24"/>
        </w:rPr>
        <w:t>稱錯引</w:t>
      </w:r>
      <w:proofErr w:type="gramEnd"/>
      <w:r w:rsidRPr="00DA6DE9">
        <w:rPr>
          <w:rFonts w:ascii="標楷體" w:eastAsia="標楷體" w:hAnsi="標楷體" w:cs="Arial" w:hint="eastAsia"/>
          <w:szCs w:val="24"/>
        </w:rPr>
        <w:t>法令或未善盡審查之情事。</w:t>
      </w:r>
      <w:r w:rsidRPr="00DA6DE9">
        <w:rPr>
          <w:rFonts w:ascii="標楷體" w:eastAsia="標楷體" w:hAnsi="標楷體" w:hint="eastAsia"/>
          <w:szCs w:val="24"/>
        </w:rPr>
        <w:t>訴願人主張</w:t>
      </w:r>
      <w:proofErr w:type="gramStart"/>
      <w:r w:rsidRPr="00DA6DE9">
        <w:rPr>
          <w:rFonts w:ascii="標楷體" w:eastAsia="標楷體" w:hAnsi="標楷體" w:hint="eastAsia"/>
          <w:szCs w:val="24"/>
        </w:rPr>
        <w:t>上開系爭</w:t>
      </w:r>
      <w:proofErr w:type="gramEnd"/>
      <w:r w:rsidRPr="00DA6DE9">
        <w:rPr>
          <w:rFonts w:ascii="標楷體" w:eastAsia="標楷體" w:hAnsi="標楷體" w:hint="eastAsia"/>
          <w:szCs w:val="24"/>
        </w:rPr>
        <w:t>課程與國內同級同類學校</w:t>
      </w:r>
      <w:r w:rsidRPr="00DA6DE9">
        <w:rPr>
          <w:rFonts w:ascii="標楷體" w:eastAsia="標楷體" w:hAnsi="標楷體" w:hint="eastAsia"/>
          <w:bCs/>
          <w:szCs w:val="24"/>
        </w:rPr>
        <w:t>研究所所列</w:t>
      </w:r>
      <w:r w:rsidRPr="00DA6DE9">
        <w:rPr>
          <w:rFonts w:ascii="標楷體" w:eastAsia="標楷體" w:hAnsi="標楷體" w:hint="eastAsia"/>
          <w:szCs w:val="24"/>
        </w:rPr>
        <w:t>「心理病理學領域」課程相當云云，係屬個人看法，尚難</w:t>
      </w:r>
      <w:proofErr w:type="gramStart"/>
      <w:r w:rsidRPr="00DA6DE9">
        <w:rPr>
          <w:rFonts w:ascii="標楷體" w:eastAsia="標楷體" w:hAnsi="標楷體" w:hint="eastAsia"/>
          <w:szCs w:val="24"/>
        </w:rPr>
        <w:t>採</w:t>
      </w:r>
      <w:proofErr w:type="gramEnd"/>
      <w:r w:rsidRPr="00DA6DE9">
        <w:rPr>
          <w:rFonts w:ascii="標楷體" w:eastAsia="標楷體" w:hAnsi="標楷體" w:hint="eastAsia"/>
          <w:szCs w:val="24"/>
        </w:rPr>
        <w:t>據。</w:t>
      </w:r>
    </w:p>
    <w:p w:rsidR="00876E85" w:rsidRPr="00DA6DE9" w:rsidRDefault="00876E85" w:rsidP="00876E85">
      <w:pPr>
        <w:overflowPunct w:val="0"/>
        <w:spacing w:line="400" w:lineRule="exact"/>
        <w:jc w:val="both"/>
        <w:rPr>
          <w:rFonts w:ascii="標楷體" w:eastAsia="標楷體" w:hAnsi="標楷體"/>
          <w:b/>
        </w:rPr>
      </w:pPr>
      <w:r w:rsidRPr="00DA6DE9">
        <w:rPr>
          <w:rFonts w:ascii="標楷體" w:eastAsia="標楷體" w:hAnsi="標楷體" w:hint="eastAsia"/>
          <w:b/>
        </w:rPr>
        <w:t>二、本案涉及之相關法令或法律原則</w:t>
      </w:r>
    </w:p>
    <w:p w:rsidR="00876E85" w:rsidRPr="00DA6DE9" w:rsidRDefault="00876E85" w:rsidP="00876E85">
      <w:pPr>
        <w:pStyle w:val="a3"/>
        <w:overflowPunct w:val="0"/>
        <w:spacing w:line="400" w:lineRule="exact"/>
        <w:ind w:leftChars="0" w:left="510" w:firstLineChars="200" w:firstLine="480"/>
        <w:jc w:val="both"/>
        <w:rPr>
          <w:rFonts w:ascii="標楷體" w:eastAsia="標楷體" w:hAnsi="標楷體"/>
          <w:szCs w:val="24"/>
        </w:rPr>
      </w:pPr>
      <w:r w:rsidRPr="00DA6DE9">
        <w:rPr>
          <w:rFonts w:ascii="標楷體" w:eastAsia="標楷體" w:hAnsi="標楷體" w:hint="eastAsia"/>
          <w:szCs w:val="24"/>
        </w:rPr>
        <w:t>專門職業及技術人員考試法、專門職業及技術人員高等考試心理師考試規則、應考資格審查規則、專門職業及技術人員考試審議委員會組織規程、大學辦理國外學歷</w:t>
      </w:r>
      <w:proofErr w:type="gramStart"/>
      <w:r w:rsidRPr="00DA6DE9">
        <w:rPr>
          <w:rFonts w:ascii="標楷體" w:eastAsia="標楷體" w:hAnsi="標楷體" w:hint="eastAsia"/>
          <w:szCs w:val="24"/>
        </w:rPr>
        <w:t>採</w:t>
      </w:r>
      <w:proofErr w:type="gramEnd"/>
      <w:r w:rsidRPr="00DA6DE9">
        <w:rPr>
          <w:rFonts w:ascii="標楷體" w:eastAsia="標楷體" w:hAnsi="標楷體" w:hint="eastAsia"/>
          <w:szCs w:val="24"/>
        </w:rPr>
        <w:t>認辦法</w:t>
      </w:r>
    </w:p>
    <w:p w:rsidR="00876E85" w:rsidRPr="00DA6DE9" w:rsidRDefault="00876E85" w:rsidP="00876E85">
      <w:pPr>
        <w:overflowPunct w:val="0"/>
        <w:spacing w:line="400" w:lineRule="exact"/>
        <w:jc w:val="both"/>
        <w:rPr>
          <w:rFonts w:ascii="標楷體" w:eastAsia="標楷體" w:hAnsi="標楷體"/>
          <w:b/>
        </w:rPr>
      </w:pPr>
      <w:r w:rsidRPr="00DA6DE9">
        <w:rPr>
          <w:rFonts w:ascii="標楷體" w:eastAsia="標楷體" w:hAnsi="標楷體" w:hint="eastAsia"/>
          <w:b/>
        </w:rPr>
        <w:t>三、後續處理：</w:t>
      </w:r>
    </w:p>
    <w:p w:rsidR="00876E85" w:rsidRPr="00DA6DE9" w:rsidRDefault="00876E85" w:rsidP="00876E85">
      <w:pPr>
        <w:pStyle w:val="a3"/>
        <w:overflowPunct w:val="0"/>
        <w:spacing w:line="400" w:lineRule="exact"/>
        <w:ind w:leftChars="0" w:left="510" w:firstLineChars="200" w:firstLine="480"/>
        <w:jc w:val="both"/>
        <w:rPr>
          <w:rFonts w:ascii="標楷體" w:eastAsia="標楷體" w:hAnsi="標楷體"/>
          <w:szCs w:val="24"/>
        </w:rPr>
      </w:pPr>
      <w:r w:rsidRPr="00DA6DE9">
        <w:rPr>
          <w:rFonts w:ascii="標楷體" w:eastAsia="標楷體" w:hAnsi="標楷體" w:hint="eastAsia"/>
          <w:szCs w:val="24"/>
        </w:rPr>
        <w:t>專門職業及技術人員係具</w:t>
      </w:r>
      <w:r w:rsidRPr="00DA6DE9">
        <w:rPr>
          <w:rFonts w:ascii="標楷體" w:eastAsia="標楷體" w:hAnsi="標楷體"/>
          <w:szCs w:val="24"/>
        </w:rPr>
        <w:t>備經由現代教育或訓練之培養過程獲得特殊學識或技能，而其所從事之業務，與公共利益或人民之生命、身體、財產等權利有密切關係</w:t>
      </w:r>
      <w:r w:rsidRPr="00DA6DE9">
        <w:rPr>
          <w:rFonts w:ascii="標楷體" w:eastAsia="標楷體" w:hAnsi="標楷體" w:hint="eastAsia"/>
          <w:szCs w:val="24"/>
        </w:rPr>
        <w:t>，就有關應考人透過現代教育及訓練培養所獲得之學歷、學程或修習之學科學分等，若涉有疑義者，自應依各法律之授權或法令規範之要件，由考選部邀集相關學領域之學者專家所組成之審議委員會予以審查認定，始屬周延並符法制。</w:t>
      </w:r>
    </w:p>
    <w:p w:rsidR="00876E85" w:rsidRPr="00DA6DE9" w:rsidRDefault="00876E85" w:rsidP="00876E85">
      <w:pPr>
        <w:tabs>
          <w:tab w:val="left" w:pos="3960"/>
        </w:tabs>
        <w:overflowPunct w:val="0"/>
        <w:spacing w:line="400" w:lineRule="exact"/>
        <w:jc w:val="both"/>
        <w:rPr>
          <w:rFonts w:ascii="標楷體" w:eastAsia="標楷體" w:hAnsi="標楷體"/>
        </w:rPr>
      </w:pPr>
    </w:p>
    <w:p w:rsidR="00876E85" w:rsidRPr="00DA6DE9" w:rsidRDefault="00876E85" w:rsidP="00876E85">
      <w:pPr>
        <w:tabs>
          <w:tab w:val="left" w:pos="3960"/>
        </w:tabs>
        <w:overflowPunct w:val="0"/>
        <w:spacing w:line="400" w:lineRule="exact"/>
        <w:jc w:val="both"/>
        <w:rPr>
          <w:rFonts w:ascii="標楷體" w:eastAsia="標楷體" w:hAnsi="標楷體"/>
        </w:rPr>
      </w:pPr>
    </w:p>
    <w:p w:rsidR="00876E85" w:rsidRPr="00DA6DE9" w:rsidRDefault="00876E85" w:rsidP="00876E85">
      <w:pPr>
        <w:pStyle w:val="a4"/>
        <w:overflowPunct w:val="0"/>
        <w:snapToGrid/>
        <w:spacing w:line="400" w:lineRule="exact"/>
        <w:ind w:left="0" w:firstLine="0"/>
        <w:rPr>
          <w:rFonts w:ascii="標楷體" w:hAnsi="標楷體"/>
          <w:sz w:val="24"/>
          <w:szCs w:val="24"/>
        </w:rPr>
      </w:pPr>
    </w:p>
    <w:p w:rsidR="00876E85" w:rsidRPr="00DA6DE9" w:rsidRDefault="00876E85" w:rsidP="00876E85">
      <w:pPr>
        <w:pStyle w:val="a4"/>
        <w:overflowPunct w:val="0"/>
        <w:snapToGrid/>
        <w:spacing w:line="400" w:lineRule="exact"/>
        <w:ind w:left="0" w:firstLine="0"/>
        <w:rPr>
          <w:rFonts w:ascii="標楷體" w:hAnsi="標楷體"/>
          <w:sz w:val="24"/>
          <w:szCs w:val="24"/>
        </w:rPr>
      </w:pPr>
    </w:p>
    <w:p w:rsidR="00876E85" w:rsidRPr="00DA6DE9" w:rsidRDefault="00876E85" w:rsidP="00876E85">
      <w:pPr>
        <w:widowControl/>
        <w:spacing w:line="400" w:lineRule="exact"/>
        <w:rPr>
          <w:rFonts w:ascii="標楷體" w:eastAsia="標楷體" w:hAnsi="標楷體"/>
        </w:rPr>
      </w:pPr>
      <w:r w:rsidRPr="00DA6DE9">
        <w:rPr>
          <w:rFonts w:ascii="標楷體" w:eastAsia="標楷體" w:hAnsi="標楷體"/>
        </w:rPr>
        <w:br w:type="page"/>
      </w:r>
      <w:proofErr w:type="gramStart"/>
      <w:r w:rsidRPr="00DA6DE9">
        <w:rPr>
          <w:rFonts w:ascii="標楷體" w:eastAsia="標楷體" w:hAnsi="標楷體" w:hint="eastAsia"/>
        </w:rPr>
        <w:lastRenderedPageBreak/>
        <w:t>考試院訴</w:t>
      </w:r>
      <w:r w:rsidRPr="00DA6DE9">
        <w:rPr>
          <w:rFonts w:ascii="標楷體" w:eastAsia="標楷體" w:hAnsi="標楷體"/>
        </w:rPr>
        <w:t>願</w:t>
      </w:r>
      <w:proofErr w:type="gramEnd"/>
      <w:r w:rsidRPr="00DA6DE9">
        <w:rPr>
          <w:rFonts w:ascii="標楷體" w:eastAsia="標楷體" w:hAnsi="標楷體"/>
        </w:rPr>
        <w:t>決定書</w:t>
      </w:r>
      <w:r w:rsidRPr="00DA6DE9">
        <w:rPr>
          <w:rFonts w:ascii="標楷體" w:eastAsia="標楷體" w:hAnsi="標楷體" w:hint="eastAsia"/>
        </w:rPr>
        <w:t xml:space="preserve">             </w:t>
      </w:r>
      <w:r w:rsidRPr="00DA6DE9">
        <w:rPr>
          <w:rFonts w:ascii="標楷體" w:eastAsia="標楷體" w:hAnsi="標楷體"/>
        </w:rPr>
        <w:t xml:space="preserve">     </w:t>
      </w:r>
      <w:r>
        <w:rPr>
          <w:rFonts w:ascii="標楷體" w:eastAsia="標楷體" w:hAnsi="標楷體" w:hint="eastAsia"/>
        </w:rPr>
        <w:t xml:space="preserve">                       </w:t>
      </w:r>
      <w:r w:rsidRPr="00DA6DE9">
        <w:rPr>
          <w:rFonts w:ascii="標楷體" w:eastAsia="標楷體" w:hAnsi="標楷體" w:hint="eastAsia"/>
        </w:rPr>
        <w:t>102</w:t>
      </w:r>
      <w:r w:rsidRPr="00DA6DE9">
        <w:rPr>
          <w:rFonts w:ascii="標楷體" w:eastAsia="標楷體" w:hAnsi="標楷體"/>
        </w:rPr>
        <w:t>考</w:t>
      </w:r>
      <w:proofErr w:type="gramStart"/>
      <w:r w:rsidRPr="00DA6DE9">
        <w:rPr>
          <w:rFonts w:ascii="標楷體" w:eastAsia="標楷體" w:hAnsi="標楷體"/>
        </w:rPr>
        <w:t>臺訴決字</w:t>
      </w:r>
      <w:proofErr w:type="gramEnd"/>
      <w:r w:rsidRPr="00DA6DE9">
        <w:rPr>
          <w:rFonts w:ascii="標楷體" w:eastAsia="標楷體" w:hAnsi="標楷體"/>
        </w:rPr>
        <w:t>第1</w:t>
      </w:r>
      <w:r w:rsidRPr="00DA6DE9">
        <w:rPr>
          <w:rFonts w:ascii="標楷體" w:eastAsia="標楷體" w:hAnsi="標楷體" w:hint="eastAsia"/>
        </w:rPr>
        <w:t>58</w:t>
      </w:r>
      <w:r w:rsidRPr="00DA6DE9">
        <w:rPr>
          <w:rFonts w:ascii="標楷體" w:eastAsia="標楷體" w:hAnsi="標楷體"/>
        </w:rPr>
        <w:t>號</w:t>
      </w:r>
    </w:p>
    <w:p w:rsidR="00876E85" w:rsidRPr="00DA6DE9" w:rsidRDefault="00876E85" w:rsidP="00876E85">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rPr>
        <w:t>訴願人：</w:t>
      </w:r>
      <w:proofErr w:type="gramStart"/>
      <w:r w:rsidRPr="00DA6DE9">
        <w:rPr>
          <w:rFonts w:ascii="標楷體" w:eastAsia="標楷體" w:hAnsi="標楷體" w:hint="eastAsia"/>
        </w:rPr>
        <w:t>彭</w:t>
      </w:r>
      <w:proofErr w:type="gramEnd"/>
      <w:r>
        <w:rPr>
          <w:rFonts w:ascii="標楷體" w:eastAsia="標楷體" w:hAnsi="標楷體" w:hint="eastAsia"/>
        </w:rPr>
        <w:t>○○</w:t>
      </w:r>
    </w:p>
    <w:p w:rsidR="00876E85" w:rsidRPr="00DA6DE9" w:rsidRDefault="00876E85" w:rsidP="00876E85">
      <w:pPr>
        <w:pStyle w:val="Web"/>
        <w:overflowPunct w:val="0"/>
        <w:spacing w:before="0" w:beforeAutospacing="0" w:after="0" w:afterAutospacing="0" w:line="400" w:lineRule="exact"/>
        <w:ind w:firstLineChars="200" w:firstLine="480"/>
        <w:jc w:val="both"/>
        <w:rPr>
          <w:rFonts w:ascii="標楷體" w:eastAsia="標楷體" w:hAnsi="標楷體"/>
          <w:kern w:val="2"/>
        </w:rPr>
      </w:pPr>
      <w:r w:rsidRPr="00DA6DE9">
        <w:rPr>
          <w:rFonts w:ascii="標楷體" w:eastAsia="標楷體" w:hAnsi="標楷體"/>
          <w:kern w:val="2"/>
        </w:rPr>
        <w:t>訴願人</w:t>
      </w:r>
      <w:r w:rsidRPr="00DA6DE9">
        <w:rPr>
          <w:rFonts w:ascii="標楷體" w:eastAsia="標楷體" w:hAnsi="標楷體"/>
        </w:rPr>
        <w:t>因</w:t>
      </w:r>
      <w:r w:rsidRPr="00DA6DE9">
        <w:rPr>
          <w:rFonts w:ascii="標楷體" w:eastAsia="標楷體" w:hAnsi="標楷體" w:hint="eastAsia"/>
        </w:rPr>
        <w:t>102年第二次</w:t>
      </w:r>
      <w:r w:rsidRPr="00DA6DE9">
        <w:rPr>
          <w:rFonts w:ascii="標楷體" w:eastAsia="標楷體" w:hAnsi="標楷體"/>
        </w:rPr>
        <w:t>專門職業及技術人員高等考試</w:t>
      </w:r>
      <w:r w:rsidRPr="00DA6DE9">
        <w:rPr>
          <w:rFonts w:ascii="標楷體" w:eastAsia="標楷體" w:hAnsi="標楷體" w:hint="eastAsia"/>
        </w:rPr>
        <w:t>心理師考試臨床</w:t>
      </w:r>
      <w:proofErr w:type="gramStart"/>
      <w:r w:rsidRPr="00DA6DE9">
        <w:rPr>
          <w:rFonts w:ascii="標楷體" w:eastAsia="標楷體" w:hAnsi="標楷體" w:hint="eastAsia"/>
        </w:rPr>
        <w:t>心理師類科</w:t>
      </w:r>
      <w:proofErr w:type="gramEnd"/>
      <w:r w:rsidRPr="00DA6DE9">
        <w:rPr>
          <w:rFonts w:ascii="標楷體" w:eastAsia="標楷體" w:hAnsi="標楷體" w:hint="eastAsia"/>
        </w:rPr>
        <w:t>考試</w:t>
      </w:r>
      <w:r w:rsidRPr="00DA6DE9">
        <w:rPr>
          <w:rFonts w:ascii="標楷體" w:eastAsia="標楷體" w:hAnsi="標楷體"/>
        </w:rPr>
        <w:t>應考資格事件，不服考選部</w:t>
      </w:r>
      <w:proofErr w:type="gramStart"/>
      <w:r w:rsidRPr="00DA6DE9">
        <w:rPr>
          <w:rFonts w:ascii="標楷體" w:eastAsia="標楷體" w:hAnsi="標楷體" w:hint="eastAsia"/>
        </w:rPr>
        <w:t>102年</w:t>
      </w:r>
      <w:r w:rsidRPr="00DA6DE9">
        <w:rPr>
          <w:rFonts w:ascii="標楷體" w:eastAsia="標楷體" w:hAnsi="標楷體"/>
          <w:lang w:val="zh-TW"/>
        </w:rPr>
        <w:t>7月</w:t>
      </w:r>
      <w:r w:rsidRPr="00DA6DE9">
        <w:rPr>
          <w:rFonts w:ascii="標楷體" w:eastAsia="標楷體" w:hAnsi="標楷體" w:hint="eastAsia"/>
          <w:lang w:val="zh-TW"/>
        </w:rPr>
        <w:t>2</w:t>
      </w:r>
      <w:r w:rsidRPr="00DA6DE9">
        <w:rPr>
          <w:rFonts w:ascii="標楷體" w:eastAsia="標楷體" w:hAnsi="標楷體"/>
          <w:lang w:val="zh-TW"/>
        </w:rPr>
        <w:t>日選專</w:t>
      </w:r>
      <w:proofErr w:type="gramEnd"/>
      <w:r w:rsidRPr="00DA6DE9">
        <w:rPr>
          <w:rFonts w:ascii="標楷體" w:eastAsia="標楷體" w:hAnsi="標楷體" w:hint="eastAsia"/>
          <w:lang w:val="zh-TW"/>
        </w:rPr>
        <w:t>三</w:t>
      </w:r>
      <w:r w:rsidRPr="00DA6DE9">
        <w:rPr>
          <w:rFonts w:ascii="標楷體" w:eastAsia="標楷體" w:hAnsi="標楷體"/>
          <w:lang w:val="zh-TW"/>
        </w:rPr>
        <w:t>字第102330</w:t>
      </w:r>
      <w:r w:rsidRPr="00DA6DE9">
        <w:rPr>
          <w:rFonts w:ascii="標楷體" w:eastAsia="標楷體" w:hAnsi="標楷體" w:hint="eastAsia"/>
          <w:lang w:val="zh-TW"/>
        </w:rPr>
        <w:t>1443</w:t>
      </w:r>
      <w:r w:rsidRPr="00DA6DE9">
        <w:rPr>
          <w:rFonts w:ascii="標楷體" w:eastAsia="標楷體" w:hAnsi="標楷體" w:cs="標楷體" w:hint="eastAsia"/>
          <w:lang w:val="zh-TW"/>
        </w:rPr>
        <w:t>號</w:t>
      </w:r>
      <w:r w:rsidRPr="00DA6DE9">
        <w:rPr>
          <w:rFonts w:ascii="標楷體" w:eastAsia="標楷體" w:hAnsi="標楷體"/>
        </w:rPr>
        <w:t>函不准報考之退件處分</w:t>
      </w:r>
      <w:r w:rsidRPr="00DA6DE9">
        <w:rPr>
          <w:rFonts w:ascii="標楷體" w:eastAsia="標楷體" w:hAnsi="標楷體"/>
          <w:kern w:val="2"/>
        </w:rPr>
        <w:t xml:space="preserve">，提起訴願，本院決定如下： </w:t>
      </w:r>
    </w:p>
    <w:p w:rsidR="00876E85" w:rsidRPr="00DA6DE9" w:rsidRDefault="00876E85" w:rsidP="00876E85">
      <w:pPr>
        <w:pStyle w:val="Web"/>
        <w:overflowPunct w:val="0"/>
        <w:spacing w:before="0" w:beforeAutospacing="0" w:after="0" w:afterAutospacing="0" w:line="400" w:lineRule="exact"/>
        <w:ind w:firstLineChars="201" w:firstLine="482"/>
        <w:jc w:val="both"/>
        <w:rPr>
          <w:rFonts w:ascii="標楷體" w:eastAsia="標楷體" w:hAnsi="標楷體"/>
          <w:kern w:val="2"/>
        </w:rPr>
      </w:pPr>
      <w:r w:rsidRPr="00DA6DE9">
        <w:rPr>
          <w:rFonts w:ascii="標楷體" w:eastAsia="標楷體" w:hAnsi="標楷體"/>
          <w:kern w:val="2"/>
        </w:rPr>
        <w:t>主　　文</w:t>
      </w:r>
    </w:p>
    <w:p w:rsidR="00876E85" w:rsidRPr="00DA6DE9" w:rsidRDefault="00876E85" w:rsidP="00876E85">
      <w:pPr>
        <w:tabs>
          <w:tab w:val="left" w:pos="3960"/>
        </w:tabs>
        <w:overflowPunct w:val="0"/>
        <w:spacing w:line="400" w:lineRule="exact"/>
        <w:jc w:val="both"/>
        <w:rPr>
          <w:rFonts w:ascii="標楷體" w:eastAsia="標楷體" w:hAnsi="標楷體"/>
        </w:rPr>
      </w:pPr>
      <w:r w:rsidRPr="00DA6DE9">
        <w:rPr>
          <w:rFonts w:ascii="標楷體" w:eastAsia="標楷體" w:hAnsi="標楷體"/>
        </w:rPr>
        <w:t>訴願駁回。</w:t>
      </w:r>
    </w:p>
    <w:p w:rsidR="00876E85" w:rsidRPr="00DA6DE9" w:rsidRDefault="00876E85" w:rsidP="00876E85">
      <w:pPr>
        <w:overflowPunct w:val="0"/>
        <w:spacing w:line="400" w:lineRule="exact"/>
        <w:ind w:firstLineChars="250" w:firstLine="600"/>
        <w:jc w:val="both"/>
        <w:rPr>
          <w:rFonts w:ascii="標楷體" w:eastAsia="標楷體" w:hAnsi="標楷體"/>
        </w:rPr>
      </w:pPr>
      <w:r w:rsidRPr="00DA6DE9">
        <w:rPr>
          <w:rFonts w:ascii="標楷體" w:eastAsia="標楷體" w:hAnsi="標楷體" w:hint="eastAsia"/>
        </w:rPr>
        <w:t>事</w:t>
      </w:r>
      <w:r w:rsidRPr="00DA6DE9">
        <w:rPr>
          <w:rFonts w:ascii="標楷體" w:eastAsia="標楷體" w:hAnsi="標楷體"/>
        </w:rPr>
        <w:t xml:space="preserve">　　</w:t>
      </w:r>
      <w:r w:rsidRPr="00DA6DE9">
        <w:rPr>
          <w:rFonts w:ascii="標楷體" w:eastAsia="標楷體" w:hAnsi="標楷體" w:hint="eastAsia"/>
        </w:rPr>
        <w:t xml:space="preserve">實 </w:t>
      </w:r>
    </w:p>
    <w:p w:rsidR="00876E85" w:rsidRPr="00DA6DE9" w:rsidRDefault="00876E85" w:rsidP="00876E85">
      <w:pPr>
        <w:overflowPunct w:val="0"/>
        <w:spacing w:line="400" w:lineRule="exact"/>
        <w:ind w:firstLineChars="200" w:firstLine="480"/>
        <w:jc w:val="both"/>
        <w:rPr>
          <w:rFonts w:ascii="標楷體" w:eastAsia="標楷體" w:hAnsi="標楷體"/>
        </w:rPr>
      </w:pPr>
      <w:proofErr w:type="gramStart"/>
      <w:r w:rsidRPr="00DA6DE9">
        <w:rPr>
          <w:rFonts w:ascii="標楷體" w:eastAsia="標楷體" w:hAnsi="標楷體" w:hint="eastAsia"/>
        </w:rPr>
        <w:t>緣訴願</w:t>
      </w:r>
      <w:proofErr w:type="gramEnd"/>
      <w:r w:rsidRPr="00DA6DE9">
        <w:rPr>
          <w:rFonts w:ascii="標楷體" w:eastAsia="標楷體" w:hAnsi="標楷體"/>
        </w:rPr>
        <w:t>人於</w:t>
      </w:r>
      <w:r w:rsidRPr="00DA6DE9">
        <w:rPr>
          <w:rFonts w:ascii="標楷體" w:eastAsia="標楷體" w:hAnsi="標楷體" w:hint="eastAsia"/>
        </w:rPr>
        <w:t>102年第二次</w:t>
      </w:r>
      <w:r w:rsidRPr="00DA6DE9">
        <w:rPr>
          <w:rFonts w:ascii="標楷體" w:eastAsia="標楷體" w:hAnsi="標楷體"/>
        </w:rPr>
        <w:t>專門職業及技術人員高等考試</w:t>
      </w:r>
      <w:r w:rsidRPr="00DA6DE9">
        <w:rPr>
          <w:rFonts w:ascii="標楷體" w:eastAsia="標楷體" w:hAnsi="標楷體" w:hint="eastAsia"/>
        </w:rPr>
        <w:t>心理師</w:t>
      </w:r>
      <w:r w:rsidRPr="00DA6DE9">
        <w:rPr>
          <w:rFonts w:ascii="標楷體" w:eastAsia="標楷體" w:hAnsi="標楷體"/>
        </w:rPr>
        <w:t>考試</w:t>
      </w:r>
      <w:r w:rsidRPr="00DA6DE9">
        <w:rPr>
          <w:rFonts w:ascii="標楷體" w:eastAsia="標楷體" w:hAnsi="標楷體" w:hint="eastAsia"/>
        </w:rPr>
        <w:t>臨床</w:t>
      </w:r>
      <w:proofErr w:type="gramStart"/>
      <w:r w:rsidRPr="00DA6DE9">
        <w:rPr>
          <w:rFonts w:ascii="標楷體" w:eastAsia="標楷體" w:hAnsi="標楷體" w:hint="eastAsia"/>
        </w:rPr>
        <w:t>心理師類科</w:t>
      </w:r>
      <w:proofErr w:type="gramEnd"/>
      <w:r w:rsidRPr="00DA6DE9">
        <w:rPr>
          <w:rFonts w:ascii="標楷體" w:eastAsia="標楷體" w:hAnsi="標楷體"/>
        </w:rPr>
        <w:t>考試報名</w:t>
      </w:r>
      <w:proofErr w:type="gramStart"/>
      <w:r w:rsidRPr="00DA6DE9">
        <w:rPr>
          <w:rFonts w:ascii="標楷體" w:eastAsia="標楷體" w:hAnsi="標楷體"/>
        </w:rPr>
        <w:t>期間，</w:t>
      </w:r>
      <w:proofErr w:type="gramEnd"/>
      <w:r w:rsidRPr="00DA6DE9">
        <w:rPr>
          <w:rFonts w:ascii="標楷體" w:eastAsia="標楷體" w:hAnsi="標楷體" w:hint="eastAsia"/>
        </w:rPr>
        <w:t>繳驗</w:t>
      </w:r>
      <w:r w:rsidRPr="00DA6DE9">
        <w:rPr>
          <w:rFonts w:ascii="標楷體" w:eastAsia="標楷體" w:hAnsi="標楷體" w:cs="新細明體" w:hint="eastAsia"/>
        </w:rPr>
        <w:t>美國杜肯大學（Duquesne University）文學碩士（主修心理學）及哲學博士（主修臨床心理學）學位證書、在學全部成績單、</w:t>
      </w:r>
      <w:r w:rsidRPr="00DA6DE9">
        <w:rPr>
          <w:rFonts w:ascii="標楷體" w:eastAsia="標楷體" w:hAnsi="標楷體" w:cs="Arial" w:hint="eastAsia"/>
        </w:rPr>
        <w:t>財團法人佛教慈濟綜合醫院出具修習臨床心理實習證明書（</w:t>
      </w:r>
      <w:smartTag w:uri="urn:schemas-microsoft-com:office:smarttags" w:element="chsdate">
        <w:smartTagPr>
          <w:attr w:name="IsROCDate" w:val="False"/>
          <w:attr w:name="IsLunarDate" w:val="False"/>
          <w:attr w:name="Day" w:val="1"/>
          <w:attr w:name="Month" w:val="9"/>
          <w:attr w:name="Year" w:val="1997"/>
        </w:smartTagPr>
        <w:r w:rsidRPr="00DA6DE9">
          <w:rPr>
            <w:rFonts w:ascii="標楷體" w:eastAsia="標楷體" w:hAnsi="標楷體" w:cs="Arial" w:hint="eastAsia"/>
          </w:rPr>
          <w:t>97年9月1日</w:t>
        </w:r>
      </w:smartTag>
      <w:r w:rsidRPr="00DA6DE9">
        <w:rPr>
          <w:rFonts w:ascii="標楷體" w:eastAsia="標楷體" w:hAnsi="標楷體" w:cs="Arial" w:hint="eastAsia"/>
        </w:rPr>
        <w:t>至</w:t>
      </w:r>
      <w:smartTag w:uri="urn:schemas-microsoft-com:office:smarttags" w:element="chsdate">
        <w:smartTagPr>
          <w:attr w:name="IsROCDate" w:val="False"/>
          <w:attr w:name="IsLunarDate" w:val="False"/>
          <w:attr w:name="Day" w:val="31"/>
          <w:attr w:name="Month" w:val="8"/>
          <w:attr w:name="Year" w:val="1998"/>
        </w:smartTagPr>
        <w:r w:rsidRPr="00DA6DE9">
          <w:rPr>
            <w:rFonts w:ascii="標楷體" w:eastAsia="標楷體" w:hAnsi="標楷體" w:cs="Arial" w:hint="eastAsia"/>
          </w:rPr>
          <w:t>98年8月31日</w:t>
        </w:r>
      </w:smartTag>
      <w:r w:rsidRPr="00DA6DE9">
        <w:rPr>
          <w:rFonts w:ascii="標楷體" w:eastAsia="標楷體" w:hAnsi="標楷體" w:cs="Arial" w:hint="eastAsia"/>
        </w:rPr>
        <w:t>）計1年、</w:t>
      </w:r>
      <w:r w:rsidRPr="00DA6DE9">
        <w:rPr>
          <w:rFonts w:ascii="標楷體" w:eastAsia="標楷體" w:hAnsi="標楷體" w:hint="eastAsia"/>
        </w:rPr>
        <w:t>訴願人自行列表修習臨床心理學程證明書及課程綱要說明</w:t>
      </w:r>
      <w:proofErr w:type="gramStart"/>
      <w:r w:rsidRPr="00DA6DE9">
        <w:rPr>
          <w:rFonts w:ascii="標楷體" w:eastAsia="標楷體" w:hAnsi="標楷體" w:hint="eastAsia"/>
        </w:rPr>
        <w:t>暨</w:t>
      </w:r>
      <w:r w:rsidRPr="00DA6DE9">
        <w:rPr>
          <w:rFonts w:ascii="標楷體" w:eastAsia="標楷體" w:hAnsi="標楷體" w:cs="新細明體" w:hint="eastAsia"/>
        </w:rPr>
        <w:t>杜肯</w:t>
      </w:r>
      <w:proofErr w:type="gramEnd"/>
      <w:r w:rsidRPr="00DA6DE9">
        <w:rPr>
          <w:rFonts w:ascii="標楷體" w:eastAsia="標楷體" w:hAnsi="標楷體" w:cs="新細明體" w:hint="eastAsia"/>
        </w:rPr>
        <w:t>大學出具修習</w:t>
      </w:r>
      <w:r w:rsidRPr="00DA6DE9">
        <w:rPr>
          <w:rFonts w:ascii="標楷體" w:eastAsia="標楷體" w:hAnsi="標楷體" w:hint="eastAsia"/>
        </w:rPr>
        <w:t>臨床心理學程領域等文件，報考本項考試。因初審有疑義</w:t>
      </w:r>
      <w:r w:rsidRPr="00DA6DE9">
        <w:rPr>
          <w:rFonts w:ascii="標楷體" w:eastAsia="標楷體" w:hAnsi="標楷體"/>
        </w:rPr>
        <w:t>，</w:t>
      </w:r>
      <w:r w:rsidRPr="00DA6DE9">
        <w:rPr>
          <w:rFonts w:ascii="標楷體" w:eastAsia="標楷體" w:hAnsi="標楷體" w:hint="eastAsia"/>
        </w:rPr>
        <w:t>案經提報102年6月17日本部心理師考試審議委員會第36次會議審議結果，訴願人學歷、實習合格；學程部分，「心理病理學領域」</w:t>
      </w:r>
      <w:proofErr w:type="gramStart"/>
      <w:r w:rsidRPr="00DA6DE9">
        <w:rPr>
          <w:rFonts w:ascii="標楷體" w:eastAsia="標楷體" w:hAnsi="標楷體" w:hint="eastAsia"/>
        </w:rPr>
        <w:t>採</w:t>
      </w:r>
      <w:proofErr w:type="gramEnd"/>
      <w:r w:rsidRPr="00DA6DE9">
        <w:rPr>
          <w:rFonts w:ascii="標楷體" w:eastAsia="標楷體" w:hAnsi="標楷體" w:hint="eastAsia"/>
        </w:rPr>
        <w:t>計「心理病理學之存在主義取徑」1學科3學分，另「個案病理解析」、「生理心理學」、「動機/情緒心理學」、「精神分析理論緒論」及「</w:t>
      </w:r>
      <w:proofErr w:type="gramStart"/>
      <w:r w:rsidRPr="00DA6DE9">
        <w:rPr>
          <w:rFonts w:ascii="標楷體" w:eastAsia="標楷體" w:hAnsi="標楷體" w:hint="eastAsia"/>
        </w:rPr>
        <w:t>特論</w:t>
      </w:r>
      <w:proofErr w:type="gramEnd"/>
      <w:r w:rsidRPr="00DA6DE9">
        <w:rPr>
          <w:rFonts w:ascii="標楷體" w:eastAsia="標楷體" w:hAnsi="標楷體" w:hint="eastAsia"/>
        </w:rPr>
        <w:t>：</w:t>
      </w:r>
      <w:proofErr w:type="gramStart"/>
      <w:r w:rsidRPr="00DA6DE9">
        <w:rPr>
          <w:rFonts w:ascii="標楷體" w:eastAsia="標楷體" w:hAnsi="標楷體" w:hint="eastAsia"/>
        </w:rPr>
        <w:t>拉岡式</w:t>
      </w:r>
      <w:proofErr w:type="gramEnd"/>
      <w:r w:rsidRPr="00DA6DE9">
        <w:rPr>
          <w:rFonts w:ascii="標楷體" w:eastAsia="標楷體" w:hAnsi="標楷體" w:hint="eastAsia"/>
        </w:rPr>
        <w:t>精神分析之基礎」等5學科為基礎理論課程，不得</w:t>
      </w:r>
      <w:proofErr w:type="gramStart"/>
      <w:r w:rsidRPr="00DA6DE9">
        <w:rPr>
          <w:rFonts w:ascii="標楷體" w:eastAsia="標楷體" w:hAnsi="標楷體" w:hint="eastAsia"/>
        </w:rPr>
        <w:t>採</w:t>
      </w:r>
      <w:proofErr w:type="gramEnd"/>
      <w:r w:rsidRPr="00DA6DE9">
        <w:rPr>
          <w:rFonts w:ascii="標楷體" w:eastAsia="標楷體" w:hAnsi="標楷體" w:hint="eastAsia"/>
        </w:rPr>
        <w:t>計，該領域尚缺2學科6學分，其餘各領域課程符合規定，所具資格核與專門職業及技術人員高等考試心理師考試規則第6條應考資格之規定不符，應</w:t>
      </w:r>
      <w:proofErr w:type="gramStart"/>
      <w:r w:rsidRPr="00DA6DE9">
        <w:rPr>
          <w:rFonts w:ascii="標楷體" w:eastAsia="標楷體" w:hAnsi="標楷體" w:hint="eastAsia"/>
        </w:rPr>
        <w:t>予退</w:t>
      </w:r>
      <w:proofErr w:type="gramEnd"/>
      <w:r w:rsidRPr="00DA6DE9">
        <w:rPr>
          <w:rFonts w:ascii="標楷體" w:eastAsia="標楷體" w:hAnsi="標楷體" w:hint="eastAsia"/>
        </w:rPr>
        <w:t>件。考選部</w:t>
      </w:r>
      <w:proofErr w:type="gramStart"/>
      <w:r w:rsidRPr="00DA6DE9">
        <w:rPr>
          <w:rFonts w:ascii="標楷體" w:eastAsia="標楷體" w:hAnsi="標楷體" w:hint="eastAsia"/>
        </w:rPr>
        <w:t>爰</w:t>
      </w:r>
      <w:proofErr w:type="gramEnd"/>
      <w:r w:rsidRPr="00DA6DE9">
        <w:rPr>
          <w:rFonts w:ascii="標楷體" w:eastAsia="標楷體" w:hAnsi="標楷體" w:hint="eastAsia"/>
        </w:rPr>
        <w:t>於102年7月2日</w:t>
      </w:r>
      <w:proofErr w:type="gramStart"/>
      <w:r w:rsidRPr="00DA6DE9">
        <w:rPr>
          <w:rFonts w:ascii="標楷體" w:eastAsia="標楷體" w:hAnsi="標楷體" w:hint="eastAsia"/>
        </w:rPr>
        <w:t>以選專</w:t>
      </w:r>
      <w:proofErr w:type="gramEnd"/>
      <w:r w:rsidRPr="00DA6DE9">
        <w:rPr>
          <w:rFonts w:ascii="標楷體" w:eastAsia="標楷體" w:hAnsi="標楷體" w:hint="eastAsia"/>
        </w:rPr>
        <w:t>三字第1023301443號函(</w:t>
      </w:r>
      <w:proofErr w:type="gramStart"/>
      <w:r w:rsidRPr="00DA6DE9">
        <w:rPr>
          <w:rFonts w:ascii="標楷體" w:eastAsia="標楷體" w:hAnsi="標楷體" w:hint="eastAsia"/>
        </w:rPr>
        <w:t>以下稱系爭</w:t>
      </w:r>
      <w:proofErr w:type="gramEnd"/>
      <w:r w:rsidRPr="00DA6DE9">
        <w:rPr>
          <w:rFonts w:ascii="標楷體" w:eastAsia="標楷體" w:hAnsi="標楷體" w:hint="eastAsia"/>
        </w:rPr>
        <w:t>處分)予以退件，未准應考。訴願人不服，</w:t>
      </w:r>
      <w:r w:rsidRPr="00DA6DE9">
        <w:rPr>
          <w:rFonts w:ascii="標楷體" w:eastAsia="標楷體" w:hAnsi="標楷體" w:hint="eastAsia"/>
          <w:bCs/>
        </w:rPr>
        <w:t>其</w:t>
      </w:r>
      <w:r w:rsidRPr="00DA6DE9">
        <w:rPr>
          <w:rFonts w:ascii="標楷體" w:eastAsia="標楷體" w:hAnsi="標楷體" w:hint="eastAsia"/>
        </w:rPr>
        <w:t>修習之「精神分析理論緒論」、</w:t>
      </w:r>
      <w:r w:rsidRPr="00DA6DE9">
        <w:rPr>
          <w:rFonts w:ascii="標楷體" w:eastAsia="標楷體" w:hAnsi="標楷體" w:hint="eastAsia"/>
          <w:bCs/>
        </w:rPr>
        <w:t>「</w:t>
      </w:r>
      <w:r w:rsidRPr="00DA6DE9">
        <w:rPr>
          <w:rFonts w:ascii="標楷體" w:eastAsia="標楷體" w:hAnsi="標楷體" w:hint="eastAsia"/>
        </w:rPr>
        <w:t>個案病理解析</w:t>
      </w:r>
      <w:r w:rsidRPr="00DA6DE9">
        <w:rPr>
          <w:rFonts w:ascii="標楷體" w:eastAsia="標楷體" w:hAnsi="標楷體" w:hint="eastAsia"/>
          <w:bCs/>
        </w:rPr>
        <w:t>」及「</w:t>
      </w:r>
      <w:proofErr w:type="gramStart"/>
      <w:r w:rsidRPr="00DA6DE9">
        <w:rPr>
          <w:rFonts w:ascii="標楷體" w:eastAsia="標楷體" w:hAnsi="標楷體" w:hint="eastAsia"/>
        </w:rPr>
        <w:t>特論</w:t>
      </w:r>
      <w:proofErr w:type="gramEnd"/>
      <w:r w:rsidRPr="00DA6DE9">
        <w:rPr>
          <w:rFonts w:ascii="標楷體" w:eastAsia="標楷體" w:hAnsi="標楷體" w:hint="eastAsia"/>
        </w:rPr>
        <w:t>：</w:t>
      </w:r>
      <w:proofErr w:type="gramStart"/>
      <w:r w:rsidRPr="00DA6DE9">
        <w:rPr>
          <w:rFonts w:ascii="標楷體" w:eastAsia="標楷體" w:hAnsi="標楷體" w:hint="eastAsia"/>
        </w:rPr>
        <w:t>拉岡式</w:t>
      </w:r>
      <w:proofErr w:type="gramEnd"/>
      <w:r w:rsidRPr="00DA6DE9">
        <w:rPr>
          <w:rFonts w:ascii="標楷體" w:eastAsia="標楷體" w:hAnsi="標楷體" w:hint="eastAsia"/>
        </w:rPr>
        <w:t>精神分析之基礎</w:t>
      </w:r>
      <w:r w:rsidRPr="00DA6DE9">
        <w:rPr>
          <w:rFonts w:ascii="標楷體" w:eastAsia="標楷體" w:hAnsi="標楷體" w:hint="eastAsia"/>
          <w:bCs/>
        </w:rPr>
        <w:t>」等課程，皆由美國精神分析界之翹楚任教，質量上均超越「</w:t>
      </w:r>
      <w:r w:rsidRPr="00DA6DE9">
        <w:rPr>
          <w:rFonts w:ascii="標楷體" w:eastAsia="標楷體" w:hAnsi="標楷體" w:hint="eastAsia"/>
        </w:rPr>
        <w:t>與國內同級同類學校規定相當</w:t>
      </w:r>
      <w:r w:rsidRPr="00DA6DE9">
        <w:rPr>
          <w:rFonts w:ascii="標楷體" w:eastAsia="標楷體" w:hAnsi="標楷體" w:hint="eastAsia"/>
          <w:bCs/>
        </w:rPr>
        <w:t>」之研究所等級所列</w:t>
      </w:r>
      <w:r w:rsidRPr="00DA6DE9">
        <w:rPr>
          <w:rFonts w:ascii="標楷體" w:eastAsia="標楷體" w:hAnsi="標楷體" w:hint="eastAsia"/>
        </w:rPr>
        <w:t>「心理病理學領域」課程</w:t>
      </w:r>
      <w:r w:rsidRPr="00DA6DE9">
        <w:rPr>
          <w:rFonts w:ascii="標楷體" w:eastAsia="標楷體" w:hAnsi="標楷體" w:hint="eastAsia"/>
          <w:bCs/>
        </w:rPr>
        <w:t>，斷無被認定為「基礎理論課程」，</w:t>
      </w:r>
      <w:r w:rsidRPr="00DA6DE9">
        <w:rPr>
          <w:rFonts w:ascii="標楷體" w:eastAsia="標楷體" w:hAnsi="標楷體" w:hint="eastAsia"/>
        </w:rPr>
        <w:t>考選部心理師考試審議委員會未</w:t>
      </w:r>
      <w:proofErr w:type="gramStart"/>
      <w:r w:rsidRPr="00DA6DE9">
        <w:rPr>
          <w:rFonts w:ascii="標楷體" w:eastAsia="標楷體" w:hAnsi="標楷體" w:hint="eastAsia"/>
        </w:rPr>
        <w:t>依法令善盡</w:t>
      </w:r>
      <w:proofErr w:type="gramEnd"/>
      <w:r w:rsidRPr="00DA6DE9">
        <w:rPr>
          <w:rFonts w:ascii="標楷體" w:eastAsia="標楷體" w:hAnsi="標楷體" w:hint="eastAsia"/>
        </w:rPr>
        <w:t>查證之責，侵害其考試權及工作權，於102年8月14日(郵戳日期)經由考選</w:t>
      </w:r>
      <w:proofErr w:type="gramStart"/>
      <w:r w:rsidRPr="00DA6DE9">
        <w:rPr>
          <w:rFonts w:ascii="標楷體" w:eastAsia="標楷體" w:hAnsi="標楷體" w:hint="eastAsia"/>
        </w:rPr>
        <w:t>部向本院提</w:t>
      </w:r>
      <w:proofErr w:type="gramEnd"/>
      <w:r w:rsidRPr="00DA6DE9">
        <w:rPr>
          <w:rFonts w:ascii="標楷體" w:eastAsia="標楷體" w:hAnsi="標楷體" w:hint="eastAsia"/>
        </w:rPr>
        <w:t>起訴願，請求撤銷原處分</w:t>
      </w:r>
      <w:r w:rsidRPr="00DA6DE9">
        <w:rPr>
          <w:rFonts w:ascii="標楷體" w:eastAsia="標楷體" w:hAnsi="標楷體" w:hint="eastAsia"/>
          <w:bCs/>
        </w:rPr>
        <w:t>云云</w:t>
      </w:r>
      <w:r w:rsidRPr="00DA6DE9">
        <w:rPr>
          <w:rFonts w:ascii="標楷體" w:eastAsia="標楷體" w:hAnsi="標楷體" w:hint="eastAsia"/>
        </w:rPr>
        <w:t>，案經考選</w:t>
      </w:r>
      <w:proofErr w:type="gramStart"/>
      <w:r w:rsidRPr="00DA6DE9">
        <w:rPr>
          <w:rFonts w:ascii="標楷體" w:eastAsia="標楷體" w:hAnsi="標楷體" w:hint="eastAsia"/>
        </w:rPr>
        <w:t>部檢卷</w:t>
      </w:r>
      <w:proofErr w:type="gramEnd"/>
      <w:r w:rsidRPr="00DA6DE9">
        <w:rPr>
          <w:rFonts w:ascii="標楷體" w:eastAsia="標楷體" w:hAnsi="標楷體" w:hint="eastAsia"/>
        </w:rPr>
        <w:t>答辯到院。</w:t>
      </w:r>
    </w:p>
    <w:p w:rsidR="00876E85" w:rsidRPr="00DA6DE9" w:rsidRDefault="00876E85" w:rsidP="00876E85">
      <w:pPr>
        <w:pStyle w:val="Web"/>
        <w:overflowPunct w:val="0"/>
        <w:spacing w:before="0" w:beforeAutospacing="0" w:after="0" w:afterAutospacing="0" w:line="400" w:lineRule="exact"/>
        <w:ind w:firstLineChars="200" w:firstLine="480"/>
        <w:jc w:val="both"/>
        <w:rPr>
          <w:rFonts w:ascii="標楷體" w:eastAsia="標楷體" w:hAnsi="標楷體"/>
        </w:rPr>
      </w:pPr>
      <w:r w:rsidRPr="00DA6DE9">
        <w:rPr>
          <w:rFonts w:ascii="標楷體" w:eastAsia="標楷體" w:hAnsi="標楷體" w:hint="eastAsia"/>
        </w:rPr>
        <w:t>理</w:t>
      </w:r>
      <w:r w:rsidRPr="00DA6DE9">
        <w:rPr>
          <w:rFonts w:ascii="標楷體" w:eastAsia="標楷體" w:hAnsi="標楷體"/>
          <w:kern w:val="2"/>
        </w:rPr>
        <w:t xml:space="preserve">　　</w:t>
      </w:r>
      <w:r w:rsidRPr="00DA6DE9">
        <w:rPr>
          <w:rFonts w:ascii="標楷體" w:eastAsia="標楷體" w:hAnsi="標楷體" w:hint="eastAsia"/>
        </w:rPr>
        <w:t>由</w:t>
      </w:r>
    </w:p>
    <w:p w:rsidR="00876E85" w:rsidRPr="00DA6DE9" w:rsidRDefault="00876E85" w:rsidP="00876E85">
      <w:pPr>
        <w:overflowPunct w:val="0"/>
        <w:spacing w:line="400" w:lineRule="exact"/>
        <w:ind w:leftChars="1" w:left="2" w:firstLineChars="200" w:firstLine="480"/>
        <w:jc w:val="both"/>
        <w:rPr>
          <w:rFonts w:ascii="標楷體" w:eastAsia="標楷體" w:hAnsi="標楷體"/>
        </w:rPr>
      </w:pPr>
      <w:r w:rsidRPr="00DA6DE9">
        <w:rPr>
          <w:rFonts w:ascii="標楷體" w:eastAsia="標楷體" w:hAnsi="標楷體" w:hint="eastAsia"/>
        </w:rPr>
        <w:t>按心理師法第2條第1項規定：「公立或立案之私立大學、獨立學院或符合教育部</w:t>
      </w:r>
      <w:proofErr w:type="gramStart"/>
      <w:r w:rsidRPr="00DA6DE9">
        <w:rPr>
          <w:rFonts w:ascii="標楷體" w:eastAsia="標楷體" w:hAnsi="標楷體" w:hint="eastAsia"/>
        </w:rPr>
        <w:t>採</w:t>
      </w:r>
      <w:proofErr w:type="gramEnd"/>
      <w:r w:rsidRPr="00DA6DE9">
        <w:rPr>
          <w:rFonts w:ascii="標楷體" w:eastAsia="標楷體" w:hAnsi="標楷體" w:hint="eastAsia"/>
        </w:rPr>
        <w:t>認規定之國外大學、獨立學院臨床心理所、系、組或相關心理研究所主修臨床心理，並經實習至少1年成績及格，得有碩士以上學位者，得應臨床心理師考試。」專門職業及技術人員高等考試心理師考試規則第6條規定：「（第1</w:t>
      </w:r>
      <w:r w:rsidRPr="00DA6DE9">
        <w:rPr>
          <w:rFonts w:ascii="標楷體" w:eastAsia="標楷體" w:hAnsi="標楷體" w:hint="eastAsia"/>
        </w:rPr>
        <w:lastRenderedPageBreak/>
        <w:t>項）</w:t>
      </w:r>
      <w:r w:rsidRPr="00DA6DE9">
        <w:rPr>
          <w:rFonts w:ascii="標楷體" w:eastAsia="標楷體" w:hAnsi="標楷體" w:cs="Arial" w:hint="eastAsia"/>
        </w:rPr>
        <w:t>中華民國國民具有公立或立案之私立大學、獨立學院或符合教育部</w:t>
      </w:r>
      <w:proofErr w:type="gramStart"/>
      <w:r w:rsidRPr="00DA6DE9">
        <w:rPr>
          <w:rFonts w:ascii="標楷體" w:eastAsia="標楷體" w:hAnsi="標楷體" w:cs="Arial" w:hint="eastAsia"/>
        </w:rPr>
        <w:t>採</w:t>
      </w:r>
      <w:proofErr w:type="gramEnd"/>
      <w:r w:rsidRPr="00DA6DE9">
        <w:rPr>
          <w:rFonts w:ascii="標楷體" w:eastAsia="標楷體" w:hAnsi="標楷體" w:cs="Arial" w:hint="eastAsia"/>
        </w:rPr>
        <w:t>認規定之國外大學、獨立學院臨床心理所、系、組或相關心理研究所主修臨床心理，並經實習至少1年成績及格，得有碩士以上學位者，得應臨床心理師考試。</w:t>
      </w:r>
      <w:r w:rsidRPr="00DA6DE9">
        <w:rPr>
          <w:rFonts w:ascii="標楷體" w:eastAsia="標楷體" w:hAnsi="標楷體" w:hint="eastAsia"/>
        </w:rPr>
        <w:t>（第2項）</w:t>
      </w:r>
      <w:r w:rsidRPr="00DA6DE9">
        <w:rPr>
          <w:rFonts w:ascii="標楷體" w:eastAsia="標楷體" w:hAnsi="標楷體" w:cs="Arial" w:hint="eastAsia"/>
        </w:rPr>
        <w:t>前項所稱相關心理研究所主修臨床心理，係指修習心理病理學領域相關課程至少3學科（9學分）、心理衡</w:t>
      </w:r>
      <w:proofErr w:type="gramStart"/>
      <w:r w:rsidRPr="00DA6DE9">
        <w:rPr>
          <w:rFonts w:ascii="標楷體" w:eastAsia="標楷體" w:hAnsi="標楷體" w:cs="Arial" w:hint="eastAsia"/>
        </w:rPr>
        <w:t>鑑</w:t>
      </w:r>
      <w:proofErr w:type="gramEnd"/>
      <w:r w:rsidRPr="00DA6DE9">
        <w:rPr>
          <w:rFonts w:ascii="標楷體" w:eastAsia="標楷體" w:hAnsi="標楷體" w:cs="Arial" w:hint="eastAsia"/>
        </w:rPr>
        <w:t>領域相關課程至少2學科（6學分）及心理治療領域相關課程至少2學科（6學分）等合計7學科，21學分以上，每學科至多</w:t>
      </w:r>
      <w:proofErr w:type="gramStart"/>
      <w:r w:rsidRPr="00DA6DE9">
        <w:rPr>
          <w:rFonts w:ascii="標楷體" w:eastAsia="標楷體" w:hAnsi="標楷體" w:cs="Arial" w:hint="eastAsia"/>
        </w:rPr>
        <w:t>採</w:t>
      </w:r>
      <w:proofErr w:type="gramEnd"/>
      <w:r w:rsidRPr="00DA6DE9">
        <w:rPr>
          <w:rFonts w:ascii="標楷體" w:eastAsia="標楷體" w:hAnsi="標楷體" w:cs="Arial" w:hint="eastAsia"/>
        </w:rPr>
        <w:t>計3學分，成績及格，由所畢業大</w:t>
      </w:r>
      <w:proofErr w:type="gramStart"/>
      <w:r w:rsidRPr="00DA6DE9">
        <w:rPr>
          <w:rFonts w:ascii="標楷體" w:eastAsia="標楷體" w:hAnsi="標楷體" w:cs="Arial" w:hint="eastAsia"/>
        </w:rPr>
        <w:t>學校院出具</w:t>
      </w:r>
      <w:proofErr w:type="gramEnd"/>
      <w:r w:rsidRPr="00DA6DE9">
        <w:rPr>
          <w:rFonts w:ascii="標楷體" w:eastAsia="標楷體" w:hAnsi="標楷體" w:cs="Arial" w:hint="eastAsia"/>
        </w:rPr>
        <w:t>證明文件者。…</w:t>
      </w:r>
      <w:proofErr w:type="gramStart"/>
      <w:r w:rsidRPr="00DA6DE9">
        <w:rPr>
          <w:rFonts w:ascii="標楷體" w:eastAsia="標楷體" w:hAnsi="標楷體" w:cs="Arial" w:hint="eastAsia"/>
        </w:rPr>
        <w:t>…</w:t>
      </w:r>
      <w:proofErr w:type="gramEnd"/>
      <w:r w:rsidRPr="00DA6DE9">
        <w:rPr>
          <w:rFonts w:ascii="標楷體" w:eastAsia="標楷體" w:hAnsi="標楷體" w:cs="Arial" w:hint="eastAsia"/>
        </w:rPr>
        <w:t>。</w:t>
      </w:r>
      <w:r w:rsidRPr="00DA6DE9">
        <w:rPr>
          <w:rFonts w:ascii="標楷體" w:eastAsia="標楷體" w:hAnsi="標楷體" w:hint="eastAsia"/>
        </w:rPr>
        <w:t>」專門職業及技術人員考試法施行細則第5條第1項規定：「本法第9條第1項第1款所稱經教育部承認之國外專科以上學校相當科、系、所畢業者，其學歷之</w:t>
      </w:r>
      <w:proofErr w:type="gramStart"/>
      <w:r w:rsidRPr="00DA6DE9">
        <w:rPr>
          <w:rFonts w:ascii="標楷體" w:eastAsia="標楷體" w:hAnsi="標楷體" w:hint="eastAsia"/>
        </w:rPr>
        <w:t>採</w:t>
      </w:r>
      <w:proofErr w:type="gramEnd"/>
      <w:r w:rsidRPr="00DA6DE9">
        <w:rPr>
          <w:rFonts w:ascii="標楷體" w:eastAsia="標楷體" w:hAnsi="標楷體" w:hint="eastAsia"/>
        </w:rPr>
        <w:t>認，依教育部訂定發布之大學辦理國外學歷</w:t>
      </w:r>
      <w:proofErr w:type="gramStart"/>
      <w:r w:rsidRPr="00DA6DE9">
        <w:rPr>
          <w:rFonts w:ascii="標楷體" w:eastAsia="標楷體" w:hAnsi="標楷體" w:hint="eastAsia"/>
        </w:rPr>
        <w:t>採</w:t>
      </w:r>
      <w:proofErr w:type="gramEnd"/>
      <w:r w:rsidRPr="00DA6DE9">
        <w:rPr>
          <w:rFonts w:ascii="標楷體" w:eastAsia="標楷體" w:hAnsi="標楷體" w:hint="eastAsia"/>
        </w:rPr>
        <w:t>認辦法之規定辦理。」大學辦理國外學歷</w:t>
      </w:r>
      <w:proofErr w:type="gramStart"/>
      <w:r w:rsidRPr="00DA6DE9">
        <w:rPr>
          <w:rFonts w:ascii="標楷體" w:eastAsia="標楷體" w:hAnsi="標楷體" w:hint="eastAsia"/>
        </w:rPr>
        <w:t>採</w:t>
      </w:r>
      <w:proofErr w:type="gramEnd"/>
      <w:r w:rsidRPr="00DA6DE9">
        <w:rPr>
          <w:rFonts w:ascii="標楷體" w:eastAsia="標楷體" w:hAnsi="標楷體" w:hint="eastAsia"/>
        </w:rPr>
        <w:t>認辦法第8條規定：「國外學歷符合下列各款規定者，始得認定：一、畢（</w:t>
      </w:r>
      <w:proofErr w:type="gramStart"/>
      <w:r w:rsidRPr="00DA6DE9">
        <w:rPr>
          <w:rFonts w:ascii="標楷體" w:eastAsia="標楷體" w:hAnsi="標楷體" w:hint="eastAsia"/>
        </w:rPr>
        <w:t>肄</w:t>
      </w:r>
      <w:proofErr w:type="gramEnd"/>
      <w:r w:rsidRPr="00DA6DE9">
        <w:rPr>
          <w:rFonts w:ascii="標楷體" w:eastAsia="標楷體" w:hAnsi="標楷體" w:hint="eastAsia"/>
        </w:rPr>
        <w:t>）業學校應為已列入參考名冊者。未列入參考名冊者，應為當地國政府權責機關或專業評鑑團體所認可。二、修業期限、修習課程，應與國內同級同類學校規定相當。」</w:t>
      </w:r>
    </w:p>
    <w:p w:rsidR="00876E85" w:rsidRPr="00DA6DE9" w:rsidRDefault="00876E85" w:rsidP="00876E85">
      <w:pPr>
        <w:overflowPunct w:val="0"/>
        <w:spacing w:line="400" w:lineRule="exact"/>
        <w:ind w:firstLineChars="205" w:firstLine="492"/>
        <w:jc w:val="both"/>
        <w:rPr>
          <w:rFonts w:ascii="標楷體" w:eastAsia="標楷體" w:hAnsi="標楷體"/>
        </w:rPr>
      </w:pPr>
      <w:r w:rsidRPr="00DA6DE9">
        <w:rPr>
          <w:rFonts w:ascii="標楷體" w:eastAsia="標楷體" w:hAnsi="標楷體" w:hint="eastAsia"/>
        </w:rPr>
        <w:t>又依應考資格審查規則第2條規定：「（第1項）舉行各種考試時，辦理試</w:t>
      </w:r>
      <w:proofErr w:type="gramStart"/>
      <w:r w:rsidRPr="00DA6DE9">
        <w:rPr>
          <w:rFonts w:ascii="標楷體" w:eastAsia="標楷體" w:hAnsi="標楷體" w:hint="eastAsia"/>
        </w:rPr>
        <w:t>務</w:t>
      </w:r>
      <w:proofErr w:type="gramEnd"/>
      <w:r w:rsidRPr="00DA6DE9">
        <w:rPr>
          <w:rFonts w:ascii="標楷體" w:eastAsia="標楷體" w:hAnsi="標楷體" w:hint="eastAsia"/>
        </w:rPr>
        <w:t>機關應依下列原則指派熟悉試</w:t>
      </w:r>
      <w:proofErr w:type="gramStart"/>
      <w:r w:rsidRPr="00DA6DE9">
        <w:rPr>
          <w:rFonts w:ascii="標楷體" w:eastAsia="標楷體" w:hAnsi="標楷體" w:hint="eastAsia"/>
        </w:rPr>
        <w:t>務</w:t>
      </w:r>
      <w:proofErr w:type="gramEnd"/>
      <w:r w:rsidRPr="00DA6DE9">
        <w:rPr>
          <w:rFonts w:ascii="標楷體" w:eastAsia="標楷體" w:hAnsi="標楷體" w:hint="eastAsia"/>
        </w:rPr>
        <w:t>人員若干人為應考資格審查人（以下簡稱審查人），擔任該次考試應考資格之審查工作：一、</w:t>
      </w:r>
      <w:r w:rsidRPr="00DA6DE9">
        <w:rPr>
          <w:rFonts w:ascii="標楷體" w:eastAsia="標楷體" w:hAnsi="標楷體"/>
        </w:rPr>
        <w:t>…</w:t>
      </w:r>
      <w:proofErr w:type="gramStart"/>
      <w:r w:rsidRPr="00DA6DE9">
        <w:rPr>
          <w:rFonts w:ascii="標楷體" w:eastAsia="標楷體" w:hAnsi="標楷體"/>
        </w:rPr>
        <w:t>…</w:t>
      </w:r>
      <w:proofErr w:type="gramEnd"/>
      <w:r w:rsidRPr="00DA6DE9">
        <w:rPr>
          <w:rFonts w:ascii="標楷體" w:eastAsia="標楷體" w:hAnsi="標楷體" w:hint="eastAsia"/>
        </w:rPr>
        <w:t>。（第2項）前項初審不合格或有疑義者，應由主辦考試單位或各該專門職業及技術人員考試審議委員會覆審，必要時主辦考試單位得商請有關專家協助之；</w:t>
      </w:r>
      <w:r w:rsidRPr="00DA6DE9">
        <w:rPr>
          <w:rFonts w:ascii="標楷體" w:eastAsia="標楷體" w:hAnsi="標楷體"/>
        </w:rPr>
        <w:t>…</w:t>
      </w:r>
      <w:proofErr w:type="gramStart"/>
      <w:r w:rsidRPr="00DA6DE9">
        <w:rPr>
          <w:rFonts w:ascii="標楷體" w:eastAsia="標楷體" w:hAnsi="標楷體"/>
        </w:rPr>
        <w:t>…</w:t>
      </w:r>
      <w:proofErr w:type="gramEnd"/>
      <w:r w:rsidRPr="00DA6DE9">
        <w:rPr>
          <w:rFonts w:ascii="標楷體" w:eastAsia="標楷體" w:hAnsi="標楷體" w:hint="eastAsia"/>
        </w:rPr>
        <w:t>。」專門職業及技術人員考試審議委員會組織規程第</w:t>
      </w:r>
      <w:r w:rsidRPr="00DA6DE9">
        <w:rPr>
          <w:rFonts w:ascii="標楷體" w:eastAsia="標楷體" w:hAnsi="標楷體"/>
        </w:rPr>
        <w:t>3</w:t>
      </w:r>
      <w:r w:rsidRPr="00DA6DE9">
        <w:rPr>
          <w:rFonts w:ascii="標楷體" w:eastAsia="標楷體" w:hAnsi="標楷體" w:hint="eastAsia"/>
        </w:rPr>
        <w:t>條第</w:t>
      </w:r>
      <w:r w:rsidRPr="00DA6DE9">
        <w:rPr>
          <w:rFonts w:ascii="標楷體" w:eastAsia="標楷體" w:hAnsi="標楷體"/>
        </w:rPr>
        <w:t>1</w:t>
      </w:r>
      <w:r w:rsidRPr="00DA6DE9">
        <w:rPr>
          <w:rFonts w:ascii="標楷體" w:eastAsia="標楷體" w:hAnsi="標楷體" w:hint="eastAsia"/>
        </w:rPr>
        <w:t>項規定：「各審議委員會置主任委員</w:t>
      </w:r>
      <w:r w:rsidRPr="00DA6DE9">
        <w:rPr>
          <w:rFonts w:ascii="標楷體" w:eastAsia="標楷體" w:hAnsi="標楷體"/>
        </w:rPr>
        <w:t>1</w:t>
      </w:r>
      <w:r w:rsidRPr="00DA6DE9">
        <w:rPr>
          <w:rFonts w:ascii="標楷體" w:eastAsia="標楷體" w:hAnsi="標楷體" w:hint="eastAsia"/>
        </w:rPr>
        <w:t>人，由本部次長兼任。副主任委員</w:t>
      </w:r>
      <w:r w:rsidRPr="00DA6DE9">
        <w:rPr>
          <w:rFonts w:ascii="標楷體" w:eastAsia="標楷體" w:hAnsi="標楷體"/>
        </w:rPr>
        <w:t>1</w:t>
      </w:r>
      <w:r w:rsidRPr="00DA6DE9">
        <w:rPr>
          <w:rFonts w:ascii="標楷體" w:eastAsia="標楷體" w:hAnsi="標楷體" w:hint="eastAsia"/>
        </w:rPr>
        <w:t>至</w:t>
      </w:r>
      <w:r w:rsidRPr="00DA6DE9">
        <w:rPr>
          <w:rFonts w:ascii="標楷體" w:eastAsia="標楷體" w:hAnsi="標楷體"/>
        </w:rPr>
        <w:t>2</w:t>
      </w:r>
      <w:r w:rsidRPr="00DA6DE9">
        <w:rPr>
          <w:rFonts w:ascii="標楷體" w:eastAsia="標楷體" w:hAnsi="標楷體" w:hint="eastAsia"/>
        </w:rPr>
        <w:t>人，委員若干人，由本部</w:t>
      </w:r>
      <w:proofErr w:type="gramStart"/>
      <w:r w:rsidRPr="00DA6DE9">
        <w:rPr>
          <w:rFonts w:ascii="標楷體" w:eastAsia="標楷體" w:hAnsi="標楷體" w:hint="eastAsia"/>
        </w:rPr>
        <w:t>就部內及</w:t>
      </w:r>
      <w:proofErr w:type="gramEnd"/>
      <w:r w:rsidRPr="00DA6DE9">
        <w:rPr>
          <w:rFonts w:ascii="標楷體" w:eastAsia="標楷體" w:hAnsi="標楷體" w:hint="eastAsia"/>
        </w:rPr>
        <w:t>有關職業主管機關簡任以上高級人員暨有關學者專家</w:t>
      </w:r>
      <w:proofErr w:type="gramStart"/>
      <w:r w:rsidRPr="00DA6DE9">
        <w:rPr>
          <w:rFonts w:ascii="標楷體" w:eastAsia="標楷體" w:hAnsi="標楷體" w:hint="eastAsia"/>
        </w:rPr>
        <w:t>遴</w:t>
      </w:r>
      <w:proofErr w:type="gramEnd"/>
      <w:r w:rsidRPr="00DA6DE9">
        <w:rPr>
          <w:rFonts w:ascii="標楷體" w:eastAsia="標楷體" w:hAnsi="標楷體" w:hint="eastAsia"/>
        </w:rPr>
        <w:t>聘之。其資格</w:t>
      </w:r>
      <w:proofErr w:type="gramStart"/>
      <w:r w:rsidRPr="00DA6DE9">
        <w:rPr>
          <w:rFonts w:ascii="標楷體" w:eastAsia="標楷體" w:hAnsi="標楷體" w:hint="eastAsia"/>
        </w:rPr>
        <w:t>準用典試法</w:t>
      </w:r>
      <w:proofErr w:type="gramEnd"/>
      <w:r w:rsidRPr="00DA6DE9">
        <w:rPr>
          <w:rFonts w:ascii="標楷體" w:eastAsia="標楷體" w:hAnsi="標楷體" w:hint="eastAsia"/>
        </w:rPr>
        <w:t>有關典試委員資格之規定，並報考試院備查。」同規程第</w:t>
      </w:r>
      <w:r w:rsidRPr="00DA6DE9">
        <w:rPr>
          <w:rFonts w:ascii="標楷體" w:eastAsia="標楷體" w:hAnsi="標楷體"/>
        </w:rPr>
        <w:t>4</w:t>
      </w:r>
      <w:r w:rsidRPr="00DA6DE9">
        <w:rPr>
          <w:rFonts w:ascii="標楷體" w:eastAsia="標楷體" w:hAnsi="標楷體" w:hint="eastAsia"/>
        </w:rPr>
        <w:t>條第</w:t>
      </w:r>
      <w:r w:rsidRPr="00DA6DE9">
        <w:rPr>
          <w:rFonts w:ascii="標楷體" w:eastAsia="標楷體" w:hAnsi="標楷體"/>
        </w:rPr>
        <w:t>2</w:t>
      </w:r>
      <w:r w:rsidRPr="00DA6DE9">
        <w:rPr>
          <w:rFonts w:ascii="標楷體" w:eastAsia="標楷體" w:hAnsi="標楷體" w:hint="eastAsia"/>
        </w:rPr>
        <w:t>項規定：「應考資格初審不合格或疑義案件，經主管司加具意見後，提審議委員會審議。」同規程第8條規定略</w:t>
      </w:r>
      <w:proofErr w:type="gramStart"/>
      <w:r w:rsidRPr="00DA6DE9">
        <w:rPr>
          <w:rFonts w:ascii="標楷體" w:eastAsia="標楷體" w:hAnsi="標楷體" w:hint="eastAsia"/>
        </w:rPr>
        <w:t>以</w:t>
      </w:r>
      <w:proofErr w:type="gramEnd"/>
      <w:r w:rsidRPr="00DA6DE9">
        <w:rPr>
          <w:rFonts w:ascii="標楷體" w:eastAsia="標楷體" w:hAnsi="標楷體" w:hint="eastAsia"/>
        </w:rPr>
        <w:t>：「（第1項）審議委員會審議結果依下列規定辦理：</w:t>
      </w:r>
      <w:proofErr w:type="gramStart"/>
      <w:r w:rsidRPr="00DA6DE9">
        <w:rPr>
          <w:rFonts w:ascii="標楷體" w:eastAsia="標楷體" w:hAnsi="標楷體" w:hint="eastAsia"/>
        </w:rPr>
        <w:t>一</w:t>
      </w:r>
      <w:proofErr w:type="gramEnd"/>
      <w:r w:rsidRPr="00DA6DE9">
        <w:rPr>
          <w:rFonts w:ascii="標楷體" w:eastAsia="標楷體" w:hAnsi="標楷體" w:hint="eastAsia"/>
        </w:rPr>
        <w:t>…</w:t>
      </w:r>
      <w:proofErr w:type="gramStart"/>
      <w:r w:rsidRPr="00DA6DE9">
        <w:rPr>
          <w:rFonts w:ascii="標楷體" w:eastAsia="標楷體" w:hAnsi="標楷體" w:hint="eastAsia"/>
        </w:rPr>
        <w:t>…</w:t>
      </w:r>
      <w:proofErr w:type="gramEnd"/>
      <w:r w:rsidRPr="00DA6DE9">
        <w:rPr>
          <w:rFonts w:ascii="標楷體" w:eastAsia="標楷體" w:hAnsi="標楷體" w:hint="eastAsia"/>
        </w:rPr>
        <w:t>四、經核定</w:t>
      </w:r>
      <w:proofErr w:type="gramStart"/>
      <w:r w:rsidRPr="00DA6DE9">
        <w:rPr>
          <w:rFonts w:ascii="標楷體" w:eastAsia="標楷體" w:hAnsi="標楷體" w:hint="eastAsia"/>
        </w:rPr>
        <w:t>不</w:t>
      </w:r>
      <w:proofErr w:type="gramEnd"/>
      <w:r w:rsidRPr="00DA6DE9">
        <w:rPr>
          <w:rFonts w:ascii="標楷體" w:eastAsia="標楷體" w:hAnsi="標楷體" w:hint="eastAsia"/>
        </w:rPr>
        <w:t>合格者，應</w:t>
      </w:r>
      <w:proofErr w:type="gramStart"/>
      <w:r w:rsidRPr="00DA6DE9">
        <w:rPr>
          <w:rFonts w:ascii="標楷體" w:eastAsia="標楷體" w:hAnsi="標楷體" w:hint="eastAsia"/>
        </w:rPr>
        <w:t>予退</w:t>
      </w:r>
      <w:proofErr w:type="gramEnd"/>
      <w:r w:rsidRPr="00DA6DE9">
        <w:rPr>
          <w:rFonts w:ascii="標楷體" w:eastAsia="標楷體" w:hAnsi="標楷體" w:hint="eastAsia"/>
        </w:rPr>
        <w:t>件。（第2項）前項審議結果，經部長核定後，送主管單位執行，並報請考試院備查。…</w:t>
      </w:r>
      <w:proofErr w:type="gramStart"/>
      <w:r w:rsidRPr="00DA6DE9">
        <w:rPr>
          <w:rFonts w:ascii="標楷體" w:eastAsia="標楷體" w:hAnsi="標楷體" w:hint="eastAsia"/>
        </w:rPr>
        <w:t>…</w:t>
      </w:r>
      <w:proofErr w:type="gramEnd"/>
      <w:r w:rsidRPr="00DA6DE9">
        <w:rPr>
          <w:rFonts w:ascii="標楷體" w:eastAsia="標楷體" w:hAnsi="標楷體" w:hint="eastAsia"/>
        </w:rPr>
        <w:t>。」</w:t>
      </w:r>
    </w:p>
    <w:p w:rsidR="00876E85" w:rsidRPr="00DA6DE9" w:rsidRDefault="00876E85" w:rsidP="00876E85">
      <w:pPr>
        <w:overflowPunct w:val="0"/>
        <w:spacing w:line="400" w:lineRule="exact"/>
        <w:ind w:firstLineChars="205" w:firstLine="492"/>
        <w:jc w:val="both"/>
        <w:rPr>
          <w:rFonts w:ascii="標楷體" w:eastAsia="標楷體" w:hAnsi="標楷體"/>
        </w:rPr>
      </w:pPr>
      <w:r w:rsidRPr="00DA6DE9">
        <w:rPr>
          <w:rFonts w:ascii="標楷體" w:eastAsia="標楷體" w:hAnsi="標楷體" w:hint="eastAsia"/>
        </w:rPr>
        <w:t>查考選部辦理102年第二次專門職業及技術人員高等考試臨床心理師及諮商心理師</w:t>
      </w:r>
      <w:r w:rsidRPr="00DA6DE9">
        <w:rPr>
          <w:rFonts w:ascii="標楷體" w:eastAsia="標楷體" w:hAnsi="標楷體"/>
        </w:rPr>
        <w:t>考試</w:t>
      </w:r>
      <w:r w:rsidRPr="00DA6DE9">
        <w:rPr>
          <w:rFonts w:ascii="標楷體" w:eastAsia="標楷體" w:hAnsi="標楷體" w:hint="eastAsia"/>
        </w:rPr>
        <w:t>，依規定設置心理師考試審議委員會，其成員由行政院衛生署、各大學院校心理或諮商、輔導系所教授及該部簡任職員組成，有關應考人應考資格之審查，悉依前開心理師法、專門職業及技術人員高等考試心理師考試規則、應考資格審查規則與專門職業及技術人員考試審議委員會組織規程等法令規定辦理，其應考資格案件之審查實已周延審慎。</w:t>
      </w:r>
    </w:p>
    <w:p w:rsidR="00876E85" w:rsidRPr="00DA6DE9" w:rsidRDefault="00876E85" w:rsidP="00876E85">
      <w:pPr>
        <w:pStyle w:val="a4"/>
        <w:overflowPunct w:val="0"/>
        <w:snapToGrid/>
        <w:spacing w:line="400" w:lineRule="exact"/>
        <w:ind w:left="0" w:firstLineChars="200" w:firstLine="480"/>
        <w:rPr>
          <w:rFonts w:ascii="標楷體" w:hAnsi="標楷體"/>
          <w:sz w:val="24"/>
          <w:szCs w:val="24"/>
        </w:rPr>
      </w:pPr>
      <w:r w:rsidRPr="00DA6DE9">
        <w:rPr>
          <w:rFonts w:ascii="標楷體" w:hAnsi="標楷體" w:hint="eastAsia"/>
          <w:sz w:val="24"/>
          <w:szCs w:val="24"/>
        </w:rPr>
        <w:t>本案訴願人報考102年第二次</w:t>
      </w:r>
      <w:r w:rsidRPr="00DA6DE9">
        <w:rPr>
          <w:rFonts w:ascii="標楷體" w:hAnsi="標楷體"/>
          <w:sz w:val="24"/>
          <w:szCs w:val="24"/>
        </w:rPr>
        <w:t>專門職業及技術人員高等考試</w:t>
      </w:r>
      <w:r w:rsidRPr="00DA6DE9">
        <w:rPr>
          <w:rFonts w:ascii="標楷體" w:hAnsi="標楷體" w:hint="eastAsia"/>
          <w:sz w:val="24"/>
          <w:szCs w:val="24"/>
        </w:rPr>
        <w:t>心理師考試臨床</w:t>
      </w:r>
      <w:proofErr w:type="gramStart"/>
      <w:r w:rsidRPr="00DA6DE9">
        <w:rPr>
          <w:rFonts w:ascii="標楷體" w:hAnsi="標楷體" w:hint="eastAsia"/>
          <w:sz w:val="24"/>
          <w:szCs w:val="24"/>
        </w:rPr>
        <w:t>心理師類科</w:t>
      </w:r>
      <w:proofErr w:type="gramEnd"/>
      <w:r w:rsidRPr="00DA6DE9">
        <w:rPr>
          <w:rFonts w:ascii="標楷體" w:hAnsi="標楷體" w:hint="eastAsia"/>
          <w:sz w:val="24"/>
          <w:szCs w:val="24"/>
        </w:rPr>
        <w:t>考試，繳驗</w:t>
      </w:r>
      <w:r w:rsidRPr="00DA6DE9">
        <w:rPr>
          <w:rFonts w:ascii="標楷體" w:hAnsi="標楷體" w:cs="新細明體" w:hint="eastAsia"/>
          <w:sz w:val="24"/>
          <w:szCs w:val="24"/>
        </w:rPr>
        <w:t>美國杜肯大學（Duquesne University）文學碩士（主</w:t>
      </w:r>
      <w:r w:rsidRPr="00DA6DE9">
        <w:rPr>
          <w:rFonts w:ascii="標楷體" w:hAnsi="標楷體" w:cs="新細明體" w:hint="eastAsia"/>
          <w:sz w:val="24"/>
          <w:szCs w:val="24"/>
        </w:rPr>
        <w:lastRenderedPageBreak/>
        <w:t>修心理學）及哲學博士（主修臨床心理學）學位證書、在學全部成績單、</w:t>
      </w:r>
      <w:r w:rsidRPr="00DA6DE9">
        <w:rPr>
          <w:rFonts w:ascii="標楷體" w:hAnsi="標楷體" w:cs="Arial" w:hint="eastAsia"/>
          <w:sz w:val="24"/>
          <w:szCs w:val="24"/>
        </w:rPr>
        <w:t>財團法人佛教慈濟綜合醫院出具修習臨床心理實習證明書（</w:t>
      </w:r>
      <w:smartTag w:uri="urn:schemas-microsoft-com:office:smarttags" w:element="chsdate">
        <w:smartTagPr>
          <w:attr w:name="IsROCDate" w:val="False"/>
          <w:attr w:name="IsLunarDate" w:val="False"/>
          <w:attr w:name="Day" w:val="1"/>
          <w:attr w:name="Month" w:val="9"/>
          <w:attr w:name="Year" w:val="1997"/>
        </w:smartTagPr>
        <w:r w:rsidRPr="00DA6DE9">
          <w:rPr>
            <w:rFonts w:ascii="標楷體" w:hAnsi="標楷體" w:cs="Arial" w:hint="eastAsia"/>
            <w:sz w:val="24"/>
            <w:szCs w:val="24"/>
          </w:rPr>
          <w:t>97年9月1日</w:t>
        </w:r>
      </w:smartTag>
      <w:r w:rsidRPr="00DA6DE9">
        <w:rPr>
          <w:rFonts w:ascii="標楷體" w:hAnsi="標楷體" w:cs="Arial" w:hint="eastAsia"/>
          <w:sz w:val="24"/>
          <w:szCs w:val="24"/>
        </w:rPr>
        <w:t>至</w:t>
      </w:r>
      <w:smartTag w:uri="urn:schemas-microsoft-com:office:smarttags" w:element="chsdate">
        <w:smartTagPr>
          <w:attr w:name="IsROCDate" w:val="False"/>
          <w:attr w:name="IsLunarDate" w:val="False"/>
          <w:attr w:name="Day" w:val="31"/>
          <w:attr w:name="Month" w:val="8"/>
          <w:attr w:name="Year" w:val="1998"/>
        </w:smartTagPr>
        <w:r w:rsidRPr="00DA6DE9">
          <w:rPr>
            <w:rFonts w:ascii="標楷體" w:hAnsi="標楷體" w:cs="Arial" w:hint="eastAsia"/>
            <w:sz w:val="24"/>
            <w:szCs w:val="24"/>
          </w:rPr>
          <w:t>98年8月31日</w:t>
        </w:r>
      </w:smartTag>
      <w:r w:rsidRPr="00DA6DE9">
        <w:rPr>
          <w:rFonts w:ascii="標楷體" w:hAnsi="標楷體" w:cs="Arial" w:hint="eastAsia"/>
          <w:sz w:val="24"/>
          <w:szCs w:val="24"/>
        </w:rPr>
        <w:t>）計1年、</w:t>
      </w:r>
      <w:r w:rsidRPr="00DA6DE9">
        <w:rPr>
          <w:rFonts w:ascii="標楷體" w:hAnsi="標楷體" w:hint="eastAsia"/>
          <w:sz w:val="24"/>
          <w:szCs w:val="24"/>
        </w:rPr>
        <w:t>訴願人自行列表修習臨床心理學程證明書及課程綱要說明</w:t>
      </w:r>
      <w:proofErr w:type="gramStart"/>
      <w:r w:rsidRPr="00DA6DE9">
        <w:rPr>
          <w:rFonts w:ascii="標楷體" w:hAnsi="標楷體" w:hint="eastAsia"/>
          <w:sz w:val="24"/>
          <w:szCs w:val="24"/>
        </w:rPr>
        <w:t>暨</w:t>
      </w:r>
      <w:r w:rsidRPr="00DA6DE9">
        <w:rPr>
          <w:rFonts w:ascii="標楷體" w:hAnsi="標楷體" w:cs="新細明體" w:hint="eastAsia"/>
          <w:sz w:val="24"/>
          <w:szCs w:val="24"/>
        </w:rPr>
        <w:t>杜肯</w:t>
      </w:r>
      <w:proofErr w:type="gramEnd"/>
      <w:r w:rsidRPr="00DA6DE9">
        <w:rPr>
          <w:rFonts w:ascii="標楷體" w:hAnsi="標楷體" w:cs="新細明體" w:hint="eastAsia"/>
          <w:sz w:val="24"/>
          <w:szCs w:val="24"/>
        </w:rPr>
        <w:t>大學出具修習</w:t>
      </w:r>
      <w:r w:rsidRPr="00DA6DE9">
        <w:rPr>
          <w:rFonts w:ascii="標楷體" w:hAnsi="標楷體" w:hint="eastAsia"/>
          <w:sz w:val="24"/>
          <w:szCs w:val="24"/>
        </w:rPr>
        <w:t>臨床心理學程領域等文件，經考選部心理師考試審議委員會第36次會議審議結果略</w:t>
      </w:r>
      <w:proofErr w:type="gramStart"/>
      <w:r w:rsidRPr="00DA6DE9">
        <w:rPr>
          <w:rFonts w:ascii="標楷體" w:hAnsi="標楷體" w:hint="eastAsia"/>
          <w:sz w:val="24"/>
          <w:szCs w:val="24"/>
        </w:rPr>
        <w:t>以</w:t>
      </w:r>
      <w:proofErr w:type="gramEnd"/>
      <w:r w:rsidRPr="00DA6DE9">
        <w:rPr>
          <w:rFonts w:ascii="標楷體" w:hAnsi="標楷體" w:hint="eastAsia"/>
          <w:sz w:val="24"/>
          <w:szCs w:val="24"/>
        </w:rPr>
        <w:t>，訴願人繳驗「心理病理學領域」所列之「個案病理解析」、「生理心理學」、「動機/情緒心理學」、「精神分析理論緒論」、「</w:t>
      </w:r>
      <w:proofErr w:type="gramStart"/>
      <w:r w:rsidRPr="00DA6DE9">
        <w:rPr>
          <w:rFonts w:ascii="標楷體" w:hAnsi="標楷體" w:hint="eastAsia"/>
          <w:sz w:val="24"/>
          <w:szCs w:val="24"/>
        </w:rPr>
        <w:t>特論</w:t>
      </w:r>
      <w:proofErr w:type="gramEnd"/>
      <w:r w:rsidRPr="00DA6DE9">
        <w:rPr>
          <w:rFonts w:ascii="標楷體" w:hAnsi="標楷體" w:hint="eastAsia"/>
          <w:sz w:val="24"/>
          <w:szCs w:val="24"/>
        </w:rPr>
        <w:t>：</w:t>
      </w:r>
      <w:proofErr w:type="gramStart"/>
      <w:r w:rsidRPr="00DA6DE9">
        <w:rPr>
          <w:rFonts w:ascii="標楷體" w:hAnsi="標楷體" w:hint="eastAsia"/>
          <w:sz w:val="24"/>
          <w:szCs w:val="24"/>
        </w:rPr>
        <w:t>拉岡式</w:t>
      </w:r>
      <w:proofErr w:type="gramEnd"/>
      <w:r w:rsidRPr="00DA6DE9">
        <w:rPr>
          <w:rFonts w:ascii="標楷體" w:hAnsi="標楷體" w:hint="eastAsia"/>
          <w:sz w:val="24"/>
          <w:szCs w:val="24"/>
        </w:rPr>
        <w:t>精神分析之基礎」等5學科係屬</w:t>
      </w:r>
      <w:r w:rsidRPr="00DA6DE9">
        <w:rPr>
          <w:rFonts w:ascii="標楷體" w:hAnsi="標楷體" w:hint="eastAsia"/>
          <w:bCs/>
          <w:sz w:val="24"/>
          <w:szCs w:val="24"/>
        </w:rPr>
        <w:t>基礎理論課程</w:t>
      </w:r>
      <w:r w:rsidRPr="00DA6DE9">
        <w:rPr>
          <w:rFonts w:ascii="標楷體" w:hAnsi="標楷體" w:hint="eastAsia"/>
          <w:sz w:val="24"/>
          <w:szCs w:val="24"/>
        </w:rPr>
        <w:t>，不得</w:t>
      </w:r>
      <w:proofErr w:type="gramStart"/>
      <w:r w:rsidRPr="00DA6DE9">
        <w:rPr>
          <w:rFonts w:ascii="標楷體" w:hAnsi="標楷體" w:hint="eastAsia"/>
          <w:sz w:val="24"/>
          <w:szCs w:val="24"/>
        </w:rPr>
        <w:t>採</w:t>
      </w:r>
      <w:proofErr w:type="gramEnd"/>
      <w:r w:rsidRPr="00DA6DE9">
        <w:rPr>
          <w:rFonts w:ascii="標楷體" w:hAnsi="標楷體" w:hint="eastAsia"/>
          <w:sz w:val="24"/>
          <w:szCs w:val="24"/>
        </w:rPr>
        <w:t>計，該領域尚缺2學科6學分</w:t>
      </w:r>
      <w:r w:rsidRPr="00DA6DE9">
        <w:rPr>
          <w:rFonts w:ascii="標楷體" w:hAnsi="標楷體" w:hint="eastAsia"/>
          <w:bCs/>
          <w:sz w:val="24"/>
          <w:szCs w:val="24"/>
        </w:rPr>
        <w:t>，</w:t>
      </w:r>
      <w:r w:rsidRPr="00DA6DE9">
        <w:rPr>
          <w:rFonts w:ascii="標楷體" w:hAnsi="標楷體" w:cs="Arial" w:hint="eastAsia"/>
          <w:bCs/>
          <w:sz w:val="24"/>
          <w:szCs w:val="24"/>
        </w:rPr>
        <w:t>所具資格核與專門職業及技術人員高等考試心理師考試規則第6條應考資格之規定不符，應</w:t>
      </w:r>
      <w:proofErr w:type="gramStart"/>
      <w:r w:rsidRPr="00DA6DE9">
        <w:rPr>
          <w:rFonts w:ascii="標楷體" w:hAnsi="標楷體" w:cs="Arial" w:hint="eastAsia"/>
          <w:bCs/>
          <w:sz w:val="24"/>
          <w:szCs w:val="24"/>
        </w:rPr>
        <w:t>予退</w:t>
      </w:r>
      <w:proofErr w:type="gramEnd"/>
      <w:r w:rsidRPr="00DA6DE9">
        <w:rPr>
          <w:rFonts w:ascii="標楷體" w:hAnsi="標楷體" w:cs="Arial" w:hint="eastAsia"/>
          <w:bCs/>
          <w:sz w:val="24"/>
          <w:szCs w:val="24"/>
        </w:rPr>
        <w:t>件，考選部</w:t>
      </w:r>
      <w:proofErr w:type="gramStart"/>
      <w:r w:rsidRPr="00DA6DE9">
        <w:rPr>
          <w:rFonts w:ascii="標楷體" w:hAnsi="標楷體" w:cs="Arial" w:hint="eastAsia"/>
          <w:bCs/>
          <w:sz w:val="24"/>
          <w:szCs w:val="24"/>
        </w:rPr>
        <w:t>爰</w:t>
      </w:r>
      <w:proofErr w:type="gramEnd"/>
      <w:r w:rsidRPr="00DA6DE9">
        <w:rPr>
          <w:rFonts w:ascii="標楷體" w:hAnsi="標楷體" w:cs="Arial" w:hint="eastAsia"/>
          <w:bCs/>
          <w:sz w:val="24"/>
          <w:szCs w:val="24"/>
        </w:rPr>
        <w:t>於102年</w:t>
      </w:r>
      <w:r w:rsidRPr="00DA6DE9">
        <w:rPr>
          <w:rFonts w:ascii="標楷體" w:hAnsi="標楷體"/>
          <w:sz w:val="24"/>
          <w:szCs w:val="24"/>
          <w:lang w:val="zh-TW"/>
        </w:rPr>
        <w:t>7月</w:t>
      </w:r>
      <w:r w:rsidRPr="00DA6DE9">
        <w:rPr>
          <w:rFonts w:ascii="標楷體" w:hAnsi="標楷體" w:hint="eastAsia"/>
          <w:sz w:val="24"/>
          <w:szCs w:val="24"/>
          <w:lang w:val="zh-TW"/>
        </w:rPr>
        <w:t>2</w:t>
      </w:r>
      <w:r w:rsidRPr="00DA6DE9">
        <w:rPr>
          <w:rFonts w:ascii="標楷體" w:hAnsi="標楷體"/>
          <w:sz w:val="24"/>
          <w:szCs w:val="24"/>
          <w:lang w:val="zh-TW"/>
        </w:rPr>
        <w:t>日</w:t>
      </w:r>
      <w:r w:rsidRPr="00DA6DE9">
        <w:rPr>
          <w:rFonts w:ascii="標楷體" w:hAnsi="標楷體" w:hint="eastAsia"/>
          <w:sz w:val="24"/>
          <w:szCs w:val="24"/>
        </w:rPr>
        <w:t>以系爭處分予以退件。訴願人不服，主張</w:t>
      </w:r>
      <w:r w:rsidRPr="00DA6DE9">
        <w:rPr>
          <w:rFonts w:ascii="標楷體" w:hAnsi="標楷體" w:hint="eastAsia"/>
          <w:bCs/>
          <w:sz w:val="24"/>
          <w:szCs w:val="24"/>
        </w:rPr>
        <w:t>其</w:t>
      </w:r>
      <w:r w:rsidRPr="00DA6DE9">
        <w:rPr>
          <w:rFonts w:ascii="標楷體" w:hAnsi="標楷體" w:hint="eastAsia"/>
          <w:sz w:val="24"/>
          <w:szCs w:val="24"/>
        </w:rPr>
        <w:t>修習之「精神分析理論緒論」、</w:t>
      </w:r>
      <w:r w:rsidRPr="00DA6DE9">
        <w:rPr>
          <w:rFonts w:ascii="標楷體" w:hAnsi="標楷體" w:hint="eastAsia"/>
          <w:bCs/>
          <w:sz w:val="24"/>
          <w:szCs w:val="24"/>
        </w:rPr>
        <w:t>「</w:t>
      </w:r>
      <w:r w:rsidRPr="00DA6DE9">
        <w:rPr>
          <w:rFonts w:ascii="標楷體" w:hAnsi="標楷體" w:hint="eastAsia"/>
          <w:sz w:val="24"/>
          <w:szCs w:val="24"/>
        </w:rPr>
        <w:t>個案病理解析</w:t>
      </w:r>
      <w:r w:rsidRPr="00DA6DE9">
        <w:rPr>
          <w:rFonts w:ascii="標楷體" w:hAnsi="標楷體" w:hint="eastAsia"/>
          <w:bCs/>
          <w:sz w:val="24"/>
          <w:szCs w:val="24"/>
        </w:rPr>
        <w:t>」及「</w:t>
      </w:r>
      <w:proofErr w:type="gramStart"/>
      <w:r w:rsidRPr="00DA6DE9">
        <w:rPr>
          <w:rFonts w:ascii="標楷體" w:hAnsi="標楷體" w:hint="eastAsia"/>
          <w:sz w:val="24"/>
          <w:szCs w:val="24"/>
        </w:rPr>
        <w:t>特論</w:t>
      </w:r>
      <w:proofErr w:type="gramEnd"/>
      <w:r w:rsidRPr="00DA6DE9">
        <w:rPr>
          <w:rFonts w:ascii="標楷體" w:hAnsi="標楷體" w:hint="eastAsia"/>
          <w:sz w:val="24"/>
          <w:szCs w:val="24"/>
        </w:rPr>
        <w:t>：</w:t>
      </w:r>
      <w:proofErr w:type="gramStart"/>
      <w:r w:rsidRPr="00DA6DE9">
        <w:rPr>
          <w:rFonts w:ascii="標楷體" w:hAnsi="標楷體" w:hint="eastAsia"/>
          <w:sz w:val="24"/>
          <w:szCs w:val="24"/>
        </w:rPr>
        <w:t>拉岡式</w:t>
      </w:r>
      <w:proofErr w:type="gramEnd"/>
      <w:r w:rsidRPr="00DA6DE9">
        <w:rPr>
          <w:rFonts w:ascii="標楷體" w:hAnsi="標楷體" w:hint="eastAsia"/>
          <w:sz w:val="24"/>
          <w:szCs w:val="24"/>
        </w:rPr>
        <w:t>精神分析之基礎</w:t>
      </w:r>
      <w:r w:rsidRPr="00DA6DE9">
        <w:rPr>
          <w:rFonts w:ascii="標楷體" w:hAnsi="標楷體" w:hint="eastAsia"/>
          <w:bCs/>
          <w:sz w:val="24"/>
          <w:szCs w:val="24"/>
        </w:rPr>
        <w:t>」等課程，於質量上均超越「</w:t>
      </w:r>
      <w:r w:rsidRPr="00DA6DE9">
        <w:rPr>
          <w:rFonts w:ascii="標楷體" w:hAnsi="標楷體" w:hint="eastAsia"/>
          <w:sz w:val="24"/>
          <w:szCs w:val="24"/>
        </w:rPr>
        <w:t>與國內同級同類學校規定相當</w:t>
      </w:r>
      <w:r w:rsidRPr="00DA6DE9">
        <w:rPr>
          <w:rFonts w:ascii="標楷體" w:hAnsi="標楷體" w:hint="eastAsia"/>
          <w:bCs/>
          <w:sz w:val="24"/>
          <w:szCs w:val="24"/>
        </w:rPr>
        <w:t>」之研究所等級所列</w:t>
      </w:r>
      <w:r w:rsidRPr="00DA6DE9">
        <w:rPr>
          <w:rFonts w:ascii="標楷體" w:hAnsi="標楷體" w:hint="eastAsia"/>
          <w:sz w:val="24"/>
          <w:szCs w:val="24"/>
        </w:rPr>
        <w:t>「心理病理學領域」課程</w:t>
      </w:r>
      <w:r w:rsidRPr="00DA6DE9">
        <w:rPr>
          <w:rFonts w:ascii="標楷體" w:hAnsi="標楷體" w:hint="eastAsia"/>
          <w:bCs/>
          <w:sz w:val="24"/>
          <w:szCs w:val="24"/>
        </w:rPr>
        <w:t>，</w:t>
      </w:r>
      <w:proofErr w:type="gramStart"/>
      <w:r w:rsidRPr="00DA6DE9">
        <w:rPr>
          <w:rFonts w:ascii="標楷體" w:hAnsi="標楷體" w:hint="eastAsia"/>
          <w:sz w:val="24"/>
          <w:szCs w:val="24"/>
        </w:rPr>
        <w:t>考選部未正確</w:t>
      </w:r>
      <w:proofErr w:type="gramEnd"/>
      <w:r w:rsidRPr="00DA6DE9">
        <w:rPr>
          <w:rFonts w:ascii="標楷體" w:hAnsi="標楷體" w:hint="eastAsia"/>
          <w:sz w:val="24"/>
          <w:szCs w:val="24"/>
        </w:rPr>
        <w:t>援引法令且未就其提供之資料予以查證，侵害其考試權及工作權，請求撤銷原處分，准其應考</w:t>
      </w:r>
      <w:r w:rsidRPr="00DA6DE9">
        <w:rPr>
          <w:rFonts w:ascii="標楷體" w:hAnsi="標楷體" w:cs="Arial" w:hint="eastAsia"/>
          <w:bCs/>
          <w:sz w:val="24"/>
          <w:szCs w:val="24"/>
        </w:rPr>
        <w:t>云云</w:t>
      </w:r>
      <w:r w:rsidRPr="00DA6DE9">
        <w:rPr>
          <w:rFonts w:ascii="標楷體" w:hAnsi="標楷體" w:hint="eastAsia"/>
          <w:sz w:val="24"/>
          <w:szCs w:val="24"/>
        </w:rPr>
        <w:t>。</w:t>
      </w:r>
    </w:p>
    <w:p w:rsidR="00876E85" w:rsidRPr="00DA6DE9" w:rsidRDefault="00876E85" w:rsidP="00876E85">
      <w:pPr>
        <w:pStyle w:val="a4"/>
        <w:overflowPunct w:val="0"/>
        <w:snapToGrid/>
        <w:spacing w:line="400" w:lineRule="exact"/>
        <w:ind w:left="0" w:firstLineChars="200" w:firstLine="480"/>
        <w:rPr>
          <w:rFonts w:ascii="標楷體" w:hAnsi="標楷體"/>
          <w:sz w:val="24"/>
          <w:szCs w:val="24"/>
        </w:rPr>
      </w:pPr>
      <w:proofErr w:type="gramStart"/>
      <w:r w:rsidRPr="00DA6DE9">
        <w:rPr>
          <w:rFonts w:ascii="標楷體" w:hAnsi="標楷體" w:hint="eastAsia"/>
          <w:sz w:val="24"/>
          <w:szCs w:val="24"/>
        </w:rPr>
        <w:t>惟查本</w:t>
      </w:r>
      <w:proofErr w:type="gramEnd"/>
      <w:r w:rsidRPr="00DA6DE9">
        <w:rPr>
          <w:rFonts w:ascii="標楷體" w:hAnsi="標楷體" w:hint="eastAsia"/>
          <w:sz w:val="24"/>
          <w:szCs w:val="24"/>
        </w:rPr>
        <w:t>案主要爭點在於訴願人繳驗之「個案病理解析」、「生理心理學」、「動機/情緒心理學」、「精神分析理論緒論」及「</w:t>
      </w:r>
      <w:proofErr w:type="gramStart"/>
      <w:r w:rsidRPr="00DA6DE9">
        <w:rPr>
          <w:rFonts w:ascii="標楷體" w:hAnsi="標楷體" w:hint="eastAsia"/>
          <w:sz w:val="24"/>
          <w:szCs w:val="24"/>
        </w:rPr>
        <w:t>特論</w:t>
      </w:r>
      <w:proofErr w:type="gramEnd"/>
      <w:r w:rsidRPr="00DA6DE9">
        <w:rPr>
          <w:rFonts w:ascii="標楷體" w:hAnsi="標楷體" w:hint="eastAsia"/>
          <w:sz w:val="24"/>
          <w:szCs w:val="24"/>
        </w:rPr>
        <w:t>：</w:t>
      </w:r>
      <w:proofErr w:type="gramStart"/>
      <w:r w:rsidRPr="00DA6DE9">
        <w:rPr>
          <w:rFonts w:ascii="標楷體" w:hAnsi="標楷體" w:hint="eastAsia"/>
          <w:sz w:val="24"/>
          <w:szCs w:val="24"/>
        </w:rPr>
        <w:t>拉岡式</w:t>
      </w:r>
      <w:proofErr w:type="gramEnd"/>
      <w:r w:rsidRPr="00DA6DE9">
        <w:rPr>
          <w:rFonts w:ascii="標楷體" w:hAnsi="標楷體" w:hint="eastAsia"/>
          <w:sz w:val="24"/>
          <w:szCs w:val="24"/>
        </w:rPr>
        <w:t>精神分析之基礎」等5學科，</w:t>
      </w:r>
      <w:r w:rsidRPr="00DA6DE9">
        <w:rPr>
          <w:rFonts w:ascii="標楷體" w:hAnsi="標楷體" w:hint="eastAsia"/>
          <w:bCs/>
          <w:sz w:val="24"/>
          <w:szCs w:val="24"/>
        </w:rPr>
        <w:t>得否</w:t>
      </w:r>
      <w:proofErr w:type="gramStart"/>
      <w:r w:rsidRPr="00DA6DE9">
        <w:rPr>
          <w:rFonts w:ascii="標楷體" w:hAnsi="標楷體" w:hint="eastAsia"/>
          <w:bCs/>
          <w:sz w:val="24"/>
          <w:szCs w:val="24"/>
        </w:rPr>
        <w:t>採</w:t>
      </w:r>
      <w:proofErr w:type="gramEnd"/>
      <w:r w:rsidRPr="00DA6DE9">
        <w:rPr>
          <w:rFonts w:ascii="標楷體" w:hAnsi="標楷體" w:hint="eastAsia"/>
          <w:bCs/>
          <w:sz w:val="24"/>
          <w:szCs w:val="24"/>
        </w:rPr>
        <w:t>計。經核</w:t>
      </w:r>
      <w:r w:rsidRPr="00DA6DE9">
        <w:rPr>
          <w:rFonts w:ascii="標楷體" w:hAnsi="標楷體" w:hint="eastAsia"/>
          <w:sz w:val="24"/>
          <w:szCs w:val="24"/>
        </w:rPr>
        <w:t>對於參加本項考試應考人繳驗之學歷、學程或修習之學科學分等之疑義，考選部均提報由心理學領域之學者專家所組成之心理師考試審議委員會予以審查認定，過程審慎嚴謹已如前述。本案訴願人繳驗之上開學程學分</w:t>
      </w:r>
      <w:r w:rsidRPr="00DA6DE9">
        <w:rPr>
          <w:rFonts w:ascii="標楷體" w:hAnsi="標楷體" w:hint="eastAsia"/>
          <w:bCs/>
          <w:sz w:val="24"/>
          <w:szCs w:val="24"/>
        </w:rPr>
        <w:t>，經</w:t>
      </w:r>
      <w:r w:rsidRPr="00DA6DE9">
        <w:rPr>
          <w:rFonts w:ascii="標楷體" w:hAnsi="標楷體" w:hint="eastAsia"/>
          <w:sz w:val="24"/>
          <w:szCs w:val="24"/>
        </w:rPr>
        <w:t>考選部心理師考試審議委員會審議結果，係屬基礎理論課程，而不予</w:t>
      </w:r>
      <w:proofErr w:type="gramStart"/>
      <w:r w:rsidRPr="00DA6DE9">
        <w:rPr>
          <w:rFonts w:ascii="標楷體" w:hAnsi="標楷體" w:hint="eastAsia"/>
          <w:sz w:val="24"/>
          <w:szCs w:val="24"/>
        </w:rPr>
        <w:t>採</w:t>
      </w:r>
      <w:proofErr w:type="gramEnd"/>
      <w:r w:rsidRPr="00DA6DE9">
        <w:rPr>
          <w:rFonts w:ascii="標楷體" w:hAnsi="標楷體" w:hint="eastAsia"/>
          <w:sz w:val="24"/>
          <w:szCs w:val="24"/>
        </w:rPr>
        <w:t>認，其於「心理病理學領域」尚缺2學科6學分，</w:t>
      </w:r>
      <w:r w:rsidRPr="00DA6DE9">
        <w:rPr>
          <w:rFonts w:ascii="標楷體" w:hAnsi="標楷體" w:cs="Arial" w:hint="eastAsia"/>
          <w:sz w:val="24"/>
          <w:szCs w:val="24"/>
        </w:rPr>
        <w:t>所具資格與上開</w:t>
      </w:r>
      <w:r w:rsidRPr="00DA6DE9">
        <w:rPr>
          <w:rFonts w:ascii="標楷體" w:hAnsi="標楷體" w:hint="eastAsia"/>
          <w:sz w:val="24"/>
          <w:szCs w:val="24"/>
        </w:rPr>
        <w:t>專門職業及技術人員高等考試心理師考試規則第6條規定不符，</w:t>
      </w:r>
      <w:r w:rsidRPr="00DA6DE9">
        <w:rPr>
          <w:rFonts w:ascii="標楷體" w:hAnsi="標楷體" w:cs="Arial" w:hint="eastAsia"/>
          <w:sz w:val="24"/>
          <w:szCs w:val="24"/>
        </w:rPr>
        <w:t>並無訴願人所</w:t>
      </w:r>
      <w:proofErr w:type="gramStart"/>
      <w:r w:rsidRPr="00DA6DE9">
        <w:rPr>
          <w:rFonts w:ascii="標楷體" w:hAnsi="標楷體" w:cs="Arial" w:hint="eastAsia"/>
          <w:sz w:val="24"/>
          <w:szCs w:val="24"/>
        </w:rPr>
        <w:t>稱錯引</w:t>
      </w:r>
      <w:proofErr w:type="gramEnd"/>
      <w:r w:rsidRPr="00DA6DE9">
        <w:rPr>
          <w:rFonts w:ascii="標楷體" w:hAnsi="標楷體" w:cs="Arial" w:hint="eastAsia"/>
          <w:sz w:val="24"/>
          <w:szCs w:val="24"/>
        </w:rPr>
        <w:t>法令或未善盡審查之情事。</w:t>
      </w:r>
      <w:r w:rsidRPr="00DA6DE9">
        <w:rPr>
          <w:rFonts w:ascii="標楷體" w:hAnsi="標楷體" w:hint="eastAsia"/>
          <w:sz w:val="24"/>
          <w:szCs w:val="24"/>
        </w:rPr>
        <w:t>訴願人主張</w:t>
      </w:r>
      <w:proofErr w:type="gramStart"/>
      <w:r w:rsidRPr="00DA6DE9">
        <w:rPr>
          <w:rFonts w:ascii="標楷體" w:hAnsi="標楷體" w:hint="eastAsia"/>
          <w:sz w:val="24"/>
          <w:szCs w:val="24"/>
        </w:rPr>
        <w:t>上開系爭</w:t>
      </w:r>
      <w:proofErr w:type="gramEnd"/>
      <w:r w:rsidRPr="00DA6DE9">
        <w:rPr>
          <w:rFonts w:ascii="標楷體" w:hAnsi="標楷體" w:hint="eastAsia"/>
          <w:sz w:val="24"/>
          <w:szCs w:val="24"/>
        </w:rPr>
        <w:t>課程與國內同級同類學校</w:t>
      </w:r>
      <w:r w:rsidRPr="00DA6DE9">
        <w:rPr>
          <w:rFonts w:ascii="標楷體" w:hAnsi="標楷體" w:hint="eastAsia"/>
          <w:bCs/>
          <w:sz w:val="24"/>
          <w:szCs w:val="24"/>
        </w:rPr>
        <w:t>研究所所列</w:t>
      </w:r>
      <w:r w:rsidRPr="00DA6DE9">
        <w:rPr>
          <w:rFonts w:ascii="標楷體" w:hAnsi="標楷體" w:hint="eastAsia"/>
          <w:sz w:val="24"/>
          <w:szCs w:val="24"/>
        </w:rPr>
        <w:t>「心理病理學領域」課程相當云云，係屬個人看法，尚難</w:t>
      </w:r>
      <w:proofErr w:type="gramStart"/>
      <w:r w:rsidRPr="00DA6DE9">
        <w:rPr>
          <w:rFonts w:ascii="標楷體" w:hAnsi="標楷體" w:hint="eastAsia"/>
          <w:sz w:val="24"/>
          <w:szCs w:val="24"/>
        </w:rPr>
        <w:t>採</w:t>
      </w:r>
      <w:proofErr w:type="gramEnd"/>
      <w:r w:rsidRPr="00DA6DE9">
        <w:rPr>
          <w:rFonts w:ascii="標楷體" w:hAnsi="標楷體" w:hint="eastAsia"/>
          <w:sz w:val="24"/>
          <w:szCs w:val="24"/>
        </w:rPr>
        <w:t>據。綜上所述，訴願人學程學分未符合本項考試</w:t>
      </w:r>
      <w:r w:rsidRPr="00DA6DE9">
        <w:rPr>
          <w:rFonts w:ascii="標楷體" w:hAnsi="標楷體" w:cs="Arial" w:hint="eastAsia"/>
          <w:bCs/>
          <w:sz w:val="24"/>
          <w:szCs w:val="24"/>
        </w:rPr>
        <w:t>應考資格之規定，</w:t>
      </w:r>
      <w:proofErr w:type="gramStart"/>
      <w:r w:rsidRPr="00DA6DE9">
        <w:rPr>
          <w:rFonts w:ascii="標楷體" w:hAnsi="標楷體" w:cs="Arial" w:hint="eastAsia"/>
          <w:bCs/>
          <w:sz w:val="24"/>
          <w:szCs w:val="24"/>
        </w:rPr>
        <w:t>堪予認定</w:t>
      </w:r>
      <w:proofErr w:type="gramEnd"/>
      <w:r w:rsidRPr="00DA6DE9">
        <w:rPr>
          <w:rFonts w:ascii="標楷體" w:hAnsi="標楷體" w:hint="eastAsia"/>
          <w:sz w:val="24"/>
          <w:szCs w:val="24"/>
        </w:rPr>
        <w:t>，</w:t>
      </w:r>
      <w:proofErr w:type="gramStart"/>
      <w:r w:rsidRPr="00DA6DE9">
        <w:rPr>
          <w:rFonts w:ascii="標楷體" w:hAnsi="標楷體" w:hint="eastAsia"/>
          <w:sz w:val="24"/>
          <w:szCs w:val="24"/>
        </w:rPr>
        <w:t>考選部據以</w:t>
      </w:r>
      <w:proofErr w:type="gramEnd"/>
      <w:r w:rsidRPr="00DA6DE9">
        <w:rPr>
          <w:rFonts w:ascii="標楷體" w:hAnsi="標楷體" w:hint="eastAsia"/>
          <w:sz w:val="24"/>
          <w:szCs w:val="24"/>
        </w:rPr>
        <w:t>系爭處分予以退件，未准應考，依法並無違誤，訴願人請求撤銷原處分，</w:t>
      </w:r>
      <w:proofErr w:type="gramStart"/>
      <w:r w:rsidRPr="00DA6DE9">
        <w:rPr>
          <w:rFonts w:ascii="標楷體" w:hAnsi="標楷體" w:hint="eastAsia"/>
          <w:sz w:val="24"/>
          <w:szCs w:val="24"/>
        </w:rPr>
        <w:t>洵</w:t>
      </w:r>
      <w:proofErr w:type="gramEnd"/>
      <w:r w:rsidRPr="00DA6DE9">
        <w:rPr>
          <w:rFonts w:ascii="標楷體" w:hAnsi="標楷體" w:hint="eastAsia"/>
          <w:sz w:val="24"/>
          <w:szCs w:val="24"/>
        </w:rPr>
        <w:t xml:space="preserve">無理由。 </w:t>
      </w:r>
    </w:p>
    <w:p w:rsidR="00876E85" w:rsidRPr="00DA6DE9" w:rsidRDefault="00876E85" w:rsidP="00876E85">
      <w:pPr>
        <w:overflowPunct w:val="0"/>
        <w:spacing w:line="400" w:lineRule="exact"/>
        <w:ind w:firstLineChars="200" w:firstLine="480"/>
        <w:jc w:val="both"/>
        <w:rPr>
          <w:rFonts w:ascii="標楷體" w:eastAsia="標楷體" w:hAnsi="標楷體"/>
        </w:rPr>
      </w:pPr>
      <w:r w:rsidRPr="00DA6DE9">
        <w:rPr>
          <w:rFonts w:ascii="標楷體" w:eastAsia="標楷體" w:hAnsi="標楷體"/>
        </w:rPr>
        <w:t>據</w:t>
      </w:r>
      <w:proofErr w:type="gramStart"/>
      <w:r w:rsidRPr="00DA6DE9">
        <w:rPr>
          <w:rFonts w:ascii="標楷體" w:eastAsia="標楷體" w:hAnsi="標楷體"/>
        </w:rPr>
        <w:t>上論結</w:t>
      </w:r>
      <w:proofErr w:type="gramEnd"/>
      <w:r w:rsidRPr="00DA6DE9">
        <w:rPr>
          <w:rFonts w:ascii="標楷體" w:eastAsia="標楷體" w:hAnsi="標楷體"/>
        </w:rPr>
        <w:t>，</w:t>
      </w:r>
      <w:proofErr w:type="gramStart"/>
      <w:r w:rsidRPr="00DA6DE9">
        <w:rPr>
          <w:rFonts w:ascii="標楷體" w:eastAsia="標楷體" w:hAnsi="標楷體"/>
        </w:rPr>
        <w:t>本件訴願</w:t>
      </w:r>
      <w:proofErr w:type="gramEnd"/>
      <w:r w:rsidRPr="00DA6DE9">
        <w:rPr>
          <w:rFonts w:ascii="標楷體" w:eastAsia="標楷體" w:hAnsi="標楷體"/>
        </w:rPr>
        <w:t>為無理由，</w:t>
      </w:r>
      <w:proofErr w:type="gramStart"/>
      <w:r w:rsidRPr="00DA6DE9">
        <w:rPr>
          <w:rFonts w:ascii="標楷體" w:eastAsia="標楷體" w:hAnsi="標楷體"/>
        </w:rPr>
        <w:t>爰</w:t>
      </w:r>
      <w:proofErr w:type="gramEnd"/>
      <w:r w:rsidRPr="00DA6DE9">
        <w:rPr>
          <w:rFonts w:ascii="標楷體" w:eastAsia="標楷體" w:hAnsi="標楷體"/>
        </w:rPr>
        <w:t xml:space="preserve">依訴願法第79條第1項決定如主文。 </w:t>
      </w:r>
    </w:p>
    <w:p w:rsidR="00876E85" w:rsidRPr="00DA6DE9" w:rsidRDefault="00876E85" w:rsidP="00876E85">
      <w:pPr>
        <w:pStyle w:val="a4"/>
        <w:overflowPunct w:val="0"/>
        <w:snapToGrid/>
        <w:spacing w:line="400" w:lineRule="exact"/>
        <w:jc w:val="distribute"/>
        <w:rPr>
          <w:rFonts w:ascii="標楷體" w:hAnsi="標楷體"/>
          <w:sz w:val="24"/>
          <w:szCs w:val="24"/>
        </w:rPr>
      </w:pPr>
      <w:r w:rsidRPr="00DA6DE9">
        <w:rPr>
          <w:rFonts w:ascii="標楷體" w:hAnsi="標楷體"/>
          <w:sz w:val="24"/>
          <w:szCs w:val="24"/>
        </w:rPr>
        <w:t xml:space="preserve">中　華　民　國　102　年　</w:t>
      </w:r>
      <w:r w:rsidRPr="00DA6DE9">
        <w:rPr>
          <w:rFonts w:ascii="標楷體" w:hAnsi="標楷體" w:hint="eastAsia"/>
          <w:sz w:val="24"/>
          <w:szCs w:val="24"/>
        </w:rPr>
        <w:t>11</w:t>
      </w:r>
      <w:r w:rsidRPr="00DA6DE9">
        <w:rPr>
          <w:rFonts w:ascii="標楷體" w:hAnsi="標楷體"/>
          <w:sz w:val="24"/>
          <w:szCs w:val="24"/>
        </w:rPr>
        <w:t xml:space="preserve">　月　</w:t>
      </w:r>
      <w:r w:rsidRPr="00DA6DE9">
        <w:rPr>
          <w:rFonts w:ascii="標楷體" w:hAnsi="標楷體" w:hint="eastAsia"/>
          <w:sz w:val="24"/>
          <w:szCs w:val="24"/>
        </w:rPr>
        <w:t>4</w:t>
      </w:r>
      <w:r w:rsidRPr="00DA6DE9">
        <w:rPr>
          <w:rFonts w:ascii="標楷體" w:hAnsi="標楷體"/>
          <w:sz w:val="24"/>
          <w:szCs w:val="24"/>
        </w:rPr>
        <w:t xml:space="preserve">　日</w:t>
      </w:r>
    </w:p>
    <w:p w:rsidR="00C97556" w:rsidRPr="00876E85" w:rsidRDefault="00C97556"/>
    <w:sectPr w:rsidR="00C97556" w:rsidRPr="00876E85" w:rsidSect="00C9755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6E85"/>
    <w:rsid w:val="00876E85"/>
    <w:rsid w:val="00C975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E85"/>
    <w:pPr>
      <w:ind w:leftChars="200" w:left="480"/>
    </w:pPr>
    <w:rPr>
      <w:rFonts w:ascii="Calibri" w:hAnsi="Calibri"/>
      <w:szCs w:val="22"/>
    </w:rPr>
  </w:style>
  <w:style w:type="paragraph" w:customStyle="1" w:styleId="a4">
    <w:name w:val="主旨"/>
    <w:basedOn w:val="a"/>
    <w:rsid w:val="00876E85"/>
    <w:pPr>
      <w:snapToGrid w:val="0"/>
      <w:ind w:left="964" w:hanging="964"/>
      <w:jc w:val="both"/>
    </w:pPr>
    <w:rPr>
      <w:rFonts w:eastAsia="標楷體"/>
      <w:sz w:val="32"/>
      <w:szCs w:val="20"/>
    </w:rPr>
  </w:style>
  <w:style w:type="paragraph" w:styleId="Web">
    <w:name w:val="Normal (Web)"/>
    <w:basedOn w:val="a"/>
    <w:uiPriority w:val="99"/>
    <w:rsid w:val="00876E85"/>
    <w:pPr>
      <w:widowControl/>
      <w:spacing w:before="100" w:beforeAutospacing="1" w:after="100" w:afterAutospacing="1" w:line="360" w:lineRule="auto"/>
    </w:pPr>
    <w:rPr>
      <w:rFonts w:ascii="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3375</Characters>
  <Application>Microsoft Office Word</Application>
  <DocSecurity>0</DocSecurity>
  <Lines>28</Lines>
  <Paragraphs>7</Paragraphs>
  <ScaleCrop>false</ScaleCrop>
  <Company>moex</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1</cp:revision>
  <dcterms:created xsi:type="dcterms:W3CDTF">2015-08-31T08:54:00Z</dcterms:created>
  <dcterms:modified xsi:type="dcterms:W3CDTF">2015-08-31T08:55:00Z</dcterms:modified>
</cp:coreProperties>
</file>