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A1" w:rsidRPr="000B61E8" w:rsidRDefault="00F43AA1" w:rsidP="00F43AA1">
      <w:pPr>
        <w:widowControl/>
        <w:overflowPunct w:val="0"/>
        <w:spacing w:line="400" w:lineRule="exact"/>
        <w:rPr>
          <w:rFonts w:ascii="標楷體" w:eastAsia="標楷體" w:hAnsi="標楷體"/>
          <w:b/>
          <w:sz w:val="28"/>
          <w:szCs w:val="28"/>
        </w:rPr>
      </w:pPr>
      <w:bookmarkStart w:id="0" w:name="_Toc403394543"/>
      <w:r w:rsidRPr="000B61E8">
        <w:rPr>
          <w:rFonts w:ascii="標楷體" w:eastAsia="標楷體" w:hAnsi="標楷體" w:hint="eastAsia"/>
          <w:b/>
          <w:sz w:val="28"/>
          <w:szCs w:val="28"/>
        </w:rPr>
        <w:t>100年</w:t>
      </w:r>
      <w:proofErr w:type="gramStart"/>
      <w:r w:rsidRPr="000B61E8">
        <w:rPr>
          <w:rFonts w:ascii="標楷體" w:eastAsia="標楷體" w:hAnsi="標楷體" w:hint="eastAsia"/>
          <w:b/>
          <w:sz w:val="28"/>
          <w:szCs w:val="28"/>
        </w:rPr>
        <w:t>公務人員薦</w:t>
      </w:r>
      <w:proofErr w:type="gramEnd"/>
      <w:r w:rsidRPr="000B61E8">
        <w:rPr>
          <w:rFonts w:ascii="標楷體" w:eastAsia="標楷體" w:hAnsi="標楷體" w:hint="eastAsia"/>
          <w:b/>
          <w:sz w:val="28"/>
          <w:szCs w:val="28"/>
        </w:rPr>
        <w:t>任升官等考試司法行政類科黃○○應考資格事件決定要旨及說明</w:t>
      </w:r>
      <w:bookmarkEnd w:id="0"/>
    </w:p>
    <w:p w:rsidR="00F43AA1" w:rsidRPr="00DA6DE9" w:rsidRDefault="00F43AA1" w:rsidP="00F43AA1">
      <w:pPr>
        <w:overflowPunct w:val="0"/>
        <w:spacing w:line="400" w:lineRule="exact"/>
        <w:rPr>
          <w:rFonts w:ascii="標楷體" w:eastAsia="標楷體" w:hAnsi="標楷體"/>
          <w:b/>
        </w:rPr>
      </w:pPr>
      <w:r w:rsidRPr="00DA6DE9">
        <w:rPr>
          <w:rFonts w:ascii="標楷體" w:eastAsia="標楷體" w:hAnsi="標楷體" w:hint="eastAsia"/>
          <w:b/>
        </w:rPr>
        <w:t>一、案情摘要：</w:t>
      </w:r>
    </w:p>
    <w:p w:rsidR="00F43AA1" w:rsidRPr="00DA6DE9" w:rsidRDefault="00F43AA1" w:rsidP="00F43AA1">
      <w:pPr>
        <w:pStyle w:val="a3"/>
        <w:overflowPunct w:val="0"/>
        <w:spacing w:line="400" w:lineRule="exact"/>
        <w:ind w:leftChars="0" w:left="510" w:firstLineChars="200" w:firstLine="480"/>
        <w:jc w:val="both"/>
        <w:rPr>
          <w:rFonts w:ascii="標楷體" w:eastAsia="標楷體" w:hAnsi="標楷體" w:cs="新細明體"/>
          <w:kern w:val="0"/>
          <w:szCs w:val="24"/>
        </w:rPr>
      </w:pPr>
      <w:r w:rsidRPr="00DA6DE9">
        <w:rPr>
          <w:rFonts w:ascii="標楷體" w:eastAsia="標楷體" w:hAnsi="標楷體" w:hint="eastAsia"/>
          <w:szCs w:val="24"/>
        </w:rPr>
        <w:t>100年</w:t>
      </w:r>
      <w:proofErr w:type="gramStart"/>
      <w:r w:rsidRPr="00DA6DE9">
        <w:rPr>
          <w:rFonts w:ascii="標楷體" w:eastAsia="標楷體" w:hAnsi="標楷體" w:cs="新細明體" w:hint="eastAsia"/>
          <w:kern w:val="0"/>
          <w:szCs w:val="24"/>
        </w:rPr>
        <w:t>公務人員薦</w:t>
      </w:r>
      <w:proofErr w:type="gramEnd"/>
      <w:r w:rsidRPr="00DA6DE9">
        <w:rPr>
          <w:rFonts w:ascii="標楷體" w:eastAsia="標楷體" w:hAnsi="標楷體" w:cs="新細明體" w:hint="eastAsia"/>
          <w:kern w:val="0"/>
          <w:szCs w:val="24"/>
        </w:rPr>
        <w:t>任升官等司法行政類科應考人黃○○以現任司法院司法行政職系委任第5職等書記官、</w:t>
      </w:r>
      <w:proofErr w:type="gramStart"/>
      <w:r w:rsidRPr="00DA6DE9">
        <w:rPr>
          <w:rFonts w:ascii="標楷體" w:eastAsia="標楷體" w:hAnsi="標楷體" w:cs="新細明體" w:hint="eastAsia"/>
          <w:kern w:val="0"/>
          <w:szCs w:val="24"/>
        </w:rPr>
        <w:t>敘年功俸</w:t>
      </w:r>
      <w:proofErr w:type="gramEnd"/>
      <w:r w:rsidRPr="00DA6DE9">
        <w:rPr>
          <w:rFonts w:ascii="標楷體" w:eastAsia="標楷體" w:hAnsi="標楷體" w:cs="新細明體" w:hint="eastAsia"/>
          <w:kern w:val="0"/>
          <w:szCs w:val="24"/>
        </w:rPr>
        <w:t>1級，報考本項考試，</w:t>
      </w:r>
      <w:proofErr w:type="gramStart"/>
      <w:r w:rsidRPr="00DA6DE9">
        <w:rPr>
          <w:rFonts w:ascii="標楷體" w:eastAsia="標楷體" w:hAnsi="標楷體" w:cs="新細明體" w:hint="eastAsia"/>
          <w:kern w:val="0"/>
          <w:szCs w:val="24"/>
        </w:rPr>
        <w:t>經核其92年8月6日</w:t>
      </w:r>
      <w:proofErr w:type="gramEnd"/>
      <w:r w:rsidRPr="00DA6DE9">
        <w:rPr>
          <w:rFonts w:ascii="標楷體" w:eastAsia="標楷體" w:hAnsi="標楷體" w:cs="新細明體" w:hint="eastAsia"/>
          <w:kern w:val="0"/>
          <w:szCs w:val="24"/>
        </w:rPr>
        <w:t>至</w:t>
      </w:r>
      <w:smartTag w:uri="urn:schemas-microsoft-com:office:smarttags" w:element="chsdate">
        <w:smartTagPr>
          <w:attr w:name="IsROCDate" w:val="False"/>
          <w:attr w:name="IsLunarDate" w:val="False"/>
          <w:attr w:name="Day" w:val="12"/>
          <w:attr w:name="Month" w:val="10"/>
          <w:attr w:name="Year" w:val="1999"/>
        </w:smartTagPr>
        <w:r w:rsidRPr="00DA6DE9">
          <w:rPr>
            <w:rFonts w:ascii="標楷體" w:eastAsia="標楷體" w:hAnsi="標楷體" w:cs="新細明體" w:hint="eastAsia"/>
            <w:kern w:val="0"/>
            <w:szCs w:val="24"/>
          </w:rPr>
          <w:t>99年10月12日</w:t>
        </w:r>
      </w:smartTag>
      <w:r w:rsidRPr="00DA6DE9">
        <w:rPr>
          <w:rFonts w:ascii="標楷體" w:eastAsia="標楷體" w:hAnsi="標楷體" w:cs="新細明體" w:hint="eastAsia"/>
          <w:kern w:val="0"/>
          <w:szCs w:val="24"/>
        </w:rPr>
        <w:t>係依各機關機要人員進用辦法任用為機要人員，</w:t>
      </w:r>
      <w:proofErr w:type="gramStart"/>
      <w:r w:rsidRPr="00DA6DE9">
        <w:rPr>
          <w:rFonts w:ascii="標楷體" w:eastAsia="標楷體" w:hAnsi="標楷體" w:cs="新細明體" w:hint="eastAsia"/>
          <w:kern w:val="0"/>
          <w:szCs w:val="24"/>
        </w:rPr>
        <w:t>99年10月13日始任委任</w:t>
      </w:r>
      <w:proofErr w:type="gramEnd"/>
      <w:r w:rsidRPr="00DA6DE9">
        <w:rPr>
          <w:rFonts w:ascii="標楷體" w:eastAsia="標楷體" w:hAnsi="標楷體" w:cs="新細明體" w:hint="eastAsia"/>
          <w:kern w:val="0"/>
          <w:szCs w:val="24"/>
        </w:rPr>
        <w:t>第5職等迄今，</w:t>
      </w:r>
      <w:proofErr w:type="gramStart"/>
      <w:r w:rsidRPr="00DA6DE9">
        <w:rPr>
          <w:rFonts w:ascii="標楷體" w:eastAsia="標楷體" w:hAnsi="標楷體" w:cs="新細明體" w:hint="eastAsia"/>
          <w:kern w:val="0"/>
          <w:szCs w:val="24"/>
        </w:rPr>
        <w:t>其任機要職</w:t>
      </w:r>
      <w:proofErr w:type="gramEnd"/>
      <w:r w:rsidRPr="00DA6DE9">
        <w:rPr>
          <w:rFonts w:ascii="標楷體" w:eastAsia="標楷體" w:hAnsi="標楷體" w:cs="新細明體" w:hint="eastAsia"/>
          <w:kern w:val="0"/>
          <w:szCs w:val="24"/>
        </w:rPr>
        <w:t>年資與升官等考試法相關規定不符無法</w:t>
      </w:r>
      <w:proofErr w:type="gramStart"/>
      <w:r w:rsidRPr="00DA6DE9">
        <w:rPr>
          <w:rFonts w:ascii="標楷體" w:eastAsia="標楷體" w:hAnsi="標楷體" w:cs="新細明體" w:hint="eastAsia"/>
          <w:kern w:val="0"/>
          <w:szCs w:val="24"/>
        </w:rPr>
        <w:t>併</w:t>
      </w:r>
      <w:proofErr w:type="gramEnd"/>
      <w:r w:rsidRPr="00DA6DE9">
        <w:rPr>
          <w:rFonts w:ascii="標楷體" w:eastAsia="標楷體" w:hAnsi="標楷體" w:cs="新細明體" w:hint="eastAsia"/>
          <w:kern w:val="0"/>
          <w:szCs w:val="24"/>
        </w:rPr>
        <w:t>計，年資與本項考試規定不符，未准報考。黃</w:t>
      </w:r>
      <w:r w:rsidRPr="00DA6DE9">
        <w:rPr>
          <w:rFonts w:ascii="標楷體" w:eastAsia="標楷體" w:hAnsi="標楷體" w:hint="eastAsia"/>
          <w:spacing w:val="4"/>
        </w:rPr>
        <w:t>○○</w:t>
      </w:r>
      <w:r w:rsidRPr="00DA6DE9">
        <w:rPr>
          <w:rFonts w:ascii="標楷體" w:eastAsia="標楷體" w:hAnsi="標楷體" w:cs="新細明體" w:hint="eastAsia"/>
          <w:kern w:val="0"/>
          <w:szCs w:val="24"/>
        </w:rPr>
        <w:t>不服</w:t>
      </w:r>
      <w:r w:rsidRPr="00DA6DE9">
        <w:rPr>
          <w:rFonts w:ascii="標楷體" w:eastAsia="標楷體" w:hAnsi="標楷體" w:hint="eastAsia"/>
          <w:szCs w:val="24"/>
        </w:rPr>
        <w:t>提起訴願，經考試院於101年2月6日作成「原處分撤銷」之訴願決定。其主要</w:t>
      </w:r>
      <w:proofErr w:type="gramStart"/>
      <w:r w:rsidRPr="00DA6DE9">
        <w:rPr>
          <w:rFonts w:ascii="標楷體" w:eastAsia="標楷體" w:hAnsi="標楷體" w:hint="eastAsia"/>
          <w:szCs w:val="24"/>
        </w:rPr>
        <w:t>要</w:t>
      </w:r>
      <w:proofErr w:type="gramEnd"/>
      <w:r w:rsidRPr="00DA6DE9">
        <w:rPr>
          <w:rFonts w:ascii="標楷體" w:eastAsia="標楷體" w:hAnsi="標楷體" w:hint="eastAsia"/>
          <w:szCs w:val="24"/>
        </w:rPr>
        <w:t>理由為：</w:t>
      </w:r>
      <w:r w:rsidRPr="00DA6DE9">
        <w:rPr>
          <w:rFonts w:ascii="標楷體" w:eastAsia="標楷體" w:hAnsi="標楷體" w:cs="新細明體" w:hint="eastAsia"/>
          <w:kern w:val="0"/>
          <w:szCs w:val="24"/>
        </w:rPr>
        <w:t>依法任用為機要人員經銓敘部審查登記有案之機要任用年資可否</w:t>
      </w:r>
      <w:proofErr w:type="gramStart"/>
      <w:r w:rsidRPr="00DA6DE9">
        <w:rPr>
          <w:rFonts w:ascii="標楷體" w:eastAsia="標楷體" w:hAnsi="標楷體" w:cs="新細明體" w:hint="eastAsia"/>
          <w:kern w:val="0"/>
          <w:szCs w:val="24"/>
        </w:rPr>
        <w:t>併</w:t>
      </w:r>
      <w:proofErr w:type="gramEnd"/>
      <w:r w:rsidRPr="00DA6DE9">
        <w:rPr>
          <w:rFonts w:ascii="標楷體" w:eastAsia="標楷體" w:hAnsi="標楷體" w:cs="新細明體" w:hint="eastAsia"/>
          <w:kern w:val="0"/>
          <w:szCs w:val="24"/>
        </w:rPr>
        <w:t>計作為取得</w:t>
      </w:r>
      <w:proofErr w:type="gramStart"/>
      <w:r w:rsidRPr="00DA6DE9">
        <w:rPr>
          <w:rFonts w:ascii="標楷體" w:eastAsia="標楷體" w:hAnsi="標楷體" w:cs="新細明體" w:hint="eastAsia"/>
          <w:kern w:val="0"/>
          <w:szCs w:val="24"/>
        </w:rPr>
        <w:t>參加升較高</w:t>
      </w:r>
      <w:proofErr w:type="gramEnd"/>
      <w:r w:rsidRPr="00DA6DE9">
        <w:rPr>
          <w:rFonts w:ascii="標楷體" w:eastAsia="標楷體" w:hAnsi="標楷體" w:cs="新細明體" w:hint="eastAsia"/>
          <w:kern w:val="0"/>
          <w:szCs w:val="24"/>
        </w:rPr>
        <w:t>官等考試之資格，相關考試法規並無明文，惟參酌公務人員任用法第17條第6項及同法施行細則第17條第1項規定，機要人員尚可准予比照原銓敘審定合格</w:t>
      </w:r>
      <w:proofErr w:type="gramStart"/>
      <w:r w:rsidRPr="00DA6DE9">
        <w:rPr>
          <w:rFonts w:ascii="標楷體" w:eastAsia="標楷體" w:hAnsi="標楷體" w:cs="新細明體" w:hint="eastAsia"/>
          <w:kern w:val="0"/>
          <w:szCs w:val="24"/>
        </w:rPr>
        <w:t>實授職等</w:t>
      </w:r>
      <w:proofErr w:type="gramEnd"/>
      <w:r w:rsidRPr="00DA6DE9">
        <w:rPr>
          <w:rFonts w:ascii="標楷體" w:eastAsia="標楷體" w:hAnsi="標楷體" w:cs="新細明體" w:hint="eastAsia"/>
          <w:kern w:val="0"/>
          <w:szCs w:val="24"/>
        </w:rPr>
        <w:t>考績等次合併計算參加晉升薦任官等訓練，以參加升官等訓練及格之方式取得晉升較高等任用資格者遠比經由參加升官等考試及格者為多，如嚴格限制機要人員不得</w:t>
      </w:r>
      <w:proofErr w:type="gramStart"/>
      <w:r w:rsidRPr="00DA6DE9">
        <w:rPr>
          <w:rFonts w:ascii="標楷體" w:eastAsia="標楷體" w:hAnsi="標楷體" w:cs="新細明體" w:hint="eastAsia"/>
          <w:kern w:val="0"/>
          <w:szCs w:val="24"/>
        </w:rPr>
        <w:t>併</w:t>
      </w:r>
      <w:proofErr w:type="gramEnd"/>
      <w:r w:rsidRPr="00DA6DE9">
        <w:rPr>
          <w:rFonts w:ascii="標楷體" w:eastAsia="標楷體" w:hAnsi="標楷體" w:cs="新細明體" w:hint="eastAsia"/>
          <w:kern w:val="0"/>
          <w:szCs w:val="24"/>
        </w:rPr>
        <w:t>計其考績及年資取得參加升官等考試，</w:t>
      </w:r>
      <w:proofErr w:type="gramStart"/>
      <w:r w:rsidRPr="00DA6DE9">
        <w:rPr>
          <w:rFonts w:ascii="標楷體" w:eastAsia="標楷體" w:hAnsi="標楷體" w:cs="新細明體" w:hint="eastAsia"/>
          <w:kern w:val="0"/>
          <w:szCs w:val="24"/>
        </w:rPr>
        <w:t>不</w:t>
      </w:r>
      <w:proofErr w:type="gramEnd"/>
      <w:r w:rsidRPr="00DA6DE9">
        <w:rPr>
          <w:rFonts w:ascii="標楷體" w:eastAsia="標楷體" w:hAnsi="標楷體" w:cs="新細明體" w:hint="eastAsia"/>
          <w:kern w:val="0"/>
          <w:szCs w:val="24"/>
        </w:rPr>
        <w:t>僅有輕重倒置之嫌且有違法律體系正義，</w:t>
      </w:r>
      <w:proofErr w:type="gramStart"/>
      <w:r w:rsidRPr="00DA6DE9">
        <w:rPr>
          <w:rFonts w:ascii="標楷體" w:eastAsia="標楷體" w:hAnsi="標楷體" w:cs="新細明體" w:hint="eastAsia"/>
          <w:kern w:val="0"/>
          <w:szCs w:val="24"/>
        </w:rPr>
        <w:t>且其服公職</w:t>
      </w:r>
      <w:proofErr w:type="gramEnd"/>
      <w:r w:rsidRPr="00DA6DE9">
        <w:rPr>
          <w:rFonts w:ascii="標楷體" w:eastAsia="標楷體" w:hAnsi="標楷體" w:cs="新細明體" w:hint="eastAsia"/>
          <w:kern w:val="0"/>
          <w:szCs w:val="24"/>
        </w:rPr>
        <w:t>之年資並未中斷，依公務人員升官等考試法施行細則第4條規定，具有公務人員任用法第9條所定委任職任用資格，</w:t>
      </w:r>
      <w:proofErr w:type="gramStart"/>
      <w:r w:rsidRPr="00DA6DE9">
        <w:rPr>
          <w:rFonts w:ascii="標楷體" w:eastAsia="標楷體" w:hAnsi="標楷體" w:cs="新細明體" w:hint="eastAsia"/>
          <w:kern w:val="0"/>
          <w:szCs w:val="24"/>
        </w:rPr>
        <w:t>依派用</w:t>
      </w:r>
      <w:proofErr w:type="gramEnd"/>
      <w:r w:rsidRPr="00DA6DE9">
        <w:rPr>
          <w:rFonts w:ascii="標楷體" w:eastAsia="標楷體" w:hAnsi="標楷體" w:cs="新細明體" w:hint="eastAsia"/>
          <w:kern w:val="0"/>
          <w:szCs w:val="24"/>
        </w:rPr>
        <w:t>人員派用條例進用為委派第五職等經銓敘審定有案之有給專任者，尚得應公務人員升官等考試薦任升官等考試，而歷任委任職及較高職等之機要人員職，反不具應公務人員升官等考試薦任升官等考試資格，</w:t>
      </w:r>
      <w:proofErr w:type="gramStart"/>
      <w:r w:rsidRPr="00DA6DE9">
        <w:rPr>
          <w:rFonts w:ascii="標楷體" w:eastAsia="標楷體" w:hAnsi="標楷體" w:cs="新細明體" w:hint="eastAsia"/>
          <w:kern w:val="0"/>
          <w:szCs w:val="24"/>
        </w:rPr>
        <w:t>依舉輕</w:t>
      </w:r>
      <w:proofErr w:type="gramEnd"/>
      <w:r w:rsidRPr="00DA6DE9">
        <w:rPr>
          <w:rFonts w:ascii="標楷體" w:eastAsia="標楷體" w:hAnsi="標楷體" w:cs="新細明體" w:hint="eastAsia"/>
          <w:kern w:val="0"/>
          <w:szCs w:val="24"/>
        </w:rPr>
        <w:t>以明重之法理，理應更具有報考是項考試之資格。</w:t>
      </w:r>
    </w:p>
    <w:p w:rsidR="00F43AA1" w:rsidRPr="00DA6DE9" w:rsidRDefault="00F43AA1" w:rsidP="00F43AA1">
      <w:pPr>
        <w:overflowPunct w:val="0"/>
        <w:spacing w:line="400" w:lineRule="exact"/>
        <w:rPr>
          <w:rFonts w:ascii="標楷體" w:eastAsia="標楷體" w:hAnsi="標楷體"/>
          <w:b/>
          <w:bCs/>
        </w:rPr>
      </w:pPr>
      <w:r w:rsidRPr="00DA6DE9">
        <w:rPr>
          <w:rFonts w:ascii="標楷體" w:eastAsia="標楷體" w:hAnsi="標楷體" w:hint="eastAsia"/>
          <w:b/>
          <w:bCs/>
        </w:rPr>
        <w:t>二、本案涉及之相關法令或法律原則：</w:t>
      </w:r>
    </w:p>
    <w:p w:rsidR="00F43AA1" w:rsidRPr="00DA6DE9" w:rsidRDefault="00F43AA1" w:rsidP="00F43AA1">
      <w:pPr>
        <w:pStyle w:val="a3"/>
        <w:overflowPunct w:val="0"/>
        <w:spacing w:line="400" w:lineRule="exact"/>
        <w:ind w:leftChars="0" w:left="510" w:firstLineChars="200" w:firstLine="480"/>
        <w:rPr>
          <w:rFonts w:ascii="標楷體" w:eastAsia="標楷體" w:hAnsi="標楷體" w:cs="新細明體"/>
          <w:kern w:val="0"/>
          <w:szCs w:val="24"/>
        </w:rPr>
      </w:pPr>
      <w:r w:rsidRPr="00DA6DE9">
        <w:rPr>
          <w:rFonts w:ascii="標楷體" w:eastAsia="標楷體" w:hAnsi="標楷體" w:cs="新細明體" w:hint="eastAsia"/>
          <w:kern w:val="0"/>
          <w:szCs w:val="24"/>
        </w:rPr>
        <w:t>公務人員升官等考試法及其施行細則、公務人員任用法及其施行細則、</w:t>
      </w:r>
      <w:proofErr w:type="gramStart"/>
      <w:r w:rsidRPr="00DA6DE9">
        <w:rPr>
          <w:rFonts w:ascii="標楷體" w:eastAsia="標楷體" w:hAnsi="標楷體" w:cs="新細明體" w:hint="eastAsia"/>
          <w:kern w:val="0"/>
          <w:szCs w:val="24"/>
        </w:rPr>
        <w:t>舉輕以</w:t>
      </w:r>
      <w:proofErr w:type="gramEnd"/>
      <w:r w:rsidRPr="00DA6DE9">
        <w:rPr>
          <w:rFonts w:ascii="標楷體" w:eastAsia="標楷體" w:hAnsi="標楷體" w:cs="新細明體" w:hint="eastAsia"/>
          <w:kern w:val="0"/>
          <w:szCs w:val="24"/>
        </w:rPr>
        <w:t>明重原則。</w:t>
      </w:r>
    </w:p>
    <w:p w:rsidR="00F43AA1" w:rsidRPr="00DA6DE9" w:rsidRDefault="00F43AA1" w:rsidP="00F43AA1">
      <w:pPr>
        <w:overflowPunct w:val="0"/>
        <w:spacing w:line="400" w:lineRule="exact"/>
        <w:rPr>
          <w:rFonts w:ascii="標楷體" w:eastAsia="標楷體" w:hAnsi="標楷體" w:cs="新細明體"/>
          <w:b/>
          <w:bCs/>
          <w:kern w:val="0"/>
        </w:rPr>
      </w:pPr>
      <w:r w:rsidRPr="00DA6DE9">
        <w:rPr>
          <w:rFonts w:ascii="標楷體" w:eastAsia="標楷體" w:hAnsi="標楷體" w:cs="新細明體" w:hint="eastAsia"/>
          <w:b/>
          <w:bCs/>
          <w:kern w:val="0"/>
        </w:rPr>
        <w:t>三、後續處理：</w:t>
      </w:r>
    </w:p>
    <w:p w:rsidR="00F43AA1" w:rsidRPr="00DA6DE9" w:rsidRDefault="00F43AA1" w:rsidP="00F43AA1">
      <w:pPr>
        <w:pStyle w:val="a3"/>
        <w:overflowPunct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本部應考資格審議委員第291次會議准予確認黃</w:t>
      </w:r>
      <w:r w:rsidRPr="00DA6DE9">
        <w:rPr>
          <w:rFonts w:ascii="標楷體" w:eastAsia="標楷體" w:hAnsi="標楷體" w:hint="eastAsia"/>
          <w:spacing w:val="4"/>
        </w:rPr>
        <w:t>○○</w:t>
      </w:r>
      <w:r w:rsidRPr="00DA6DE9">
        <w:rPr>
          <w:rFonts w:ascii="標楷體" w:eastAsia="標楷體" w:hAnsi="標楷體" w:hint="eastAsia"/>
          <w:szCs w:val="24"/>
        </w:rPr>
        <w:t>應考資格。101年11月12日修正公務人員升官等考試法施行細則第5條，增訂第2項取得任用資格後任較高官等年資得與之前年資合併</w:t>
      </w:r>
      <w:proofErr w:type="gramStart"/>
      <w:r w:rsidRPr="00DA6DE9">
        <w:rPr>
          <w:rFonts w:ascii="標楷體" w:eastAsia="標楷體" w:hAnsi="標楷體" w:hint="eastAsia"/>
          <w:szCs w:val="24"/>
        </w:rPr>
        <w:t>採</w:t>
      </w:r>
      <w:proofErr w:type="gramEnd"/>
      <w:r w:rsidRPr="00DA6DE9">
        <w:rPr>
          <w:rFonts w:ascii="標楷體" w:eastAsia="標楷體" w:hAnsi="標楷體" w:hint="eastAsia"/>
          <w:szCs w:val="24"/>
        </w:rPr>
        <w:t>計之相關規定。</w:t>
      </w:r>
    </w:p>
    <w:p w:rsidR="00F43AA1" w:rsidRPr="00DA6DE9" w:rsidRDefault="00F43AA1" w:rsidP="00F43AA1">
      <w:pPr>
        <w:widowControl/>
        <w:spacing w:line="400" w:lineRule="exact"/>
        <w:rPr>
          <w:rFonts w:ascii="標楷體" w:eastAsia="標楷體" w:hAnsi="標楷體"/>
        </w:rPr>
      </w:pPr>
      <w:r w:rsidRPr="00DA6DE9">
        <w:rPr>
          <w:rFonts w:ascii="標楷體" w:eastAsia="標楷體" w:hAnsi="標楷體"/>
        </w:rPr>
        <w:br w:type="page"/>
      </w:r>
      <w:proofErr w:type="gramStart"/>
      <w:r w:rsidRPr="00DA6DE9">
        <w:rPr>
          <w:rFonts w:ascii="標楷體" w:eastAsia="標楷體" w:hAnsi="標楷體"/>
        </w:rPr>
        <w:lastRenderedPageBreak/>
        <w:t>考試院訴願</w:t>
      </w:r>
      <w:proofErr w:type="gramEnd"/>
      <w:r w:rsidRPr="00DA6DE9">
        <w:rPr>
          <w:rFonts w:ascii="標楷體" w:eastAsia="標楷體" w:hAnsi="標楷體"/>
        </w:rPr>
        <w:t>決定書</w:t>
      </w:r>
      <w:r w:rsidRPr="00DA6DE9">
        <w:rPr>
          <w:rFonts w:ascii="標楷體" w:eastAsia="標楷體" w:hAnsi="標楷體" w:hint="eastAsia"/>
        </w:rPr>
        <w:t xml:space="preserve">       </w:t>
      </w:r>
      <w:r>
        <w:rPr>
          <w:rFonts w:ascii="標楷體" w:eastAsia="標楷體" w:hAnsi="標楷體" w:hint="eastAsia"/>
        </w:rPr>
        <w:t xml:space="preserve">                               </w:t>
      </w:r>
      <w:r w:rsidRPr="00DA6DE9">
        <w:rPr>
          <w:rFonts w:ascii="標楷體" w:eastAsia="標楷體" w:hAnsi="標楷體" w:hint="eastAsia"/>
        </w:rPr>
        <w:t xml:space="preserve">     101</w:t>
      </w:r>
      <w:r w:rsidRPr="00DA6DE9">
        <w:rPr>
          <w:rFonts w:ascii="標楷體" w:eastAsia="標楷體" w:hAnsi="標楷體"/>
        </w:rPr>
        <w:t>考</w:t>
      </w:r>
      <w:proofErr w:type="gramStart"/>
      <w:r w:rsidRPr="00DA6DE9">
        <w:rPr>
          <w:rFonts w:ascii="標楷體" w:eastAsia="標楷體" w:hAnsi="標楷體" w:hint="eastAsia"/>
        </w:rPr>
        <w:t>臺</w:t>
      </w:r>
      <w:r w:rsidRPr="00DA6DE9">
        <w:rPr>
          <w:rFonts w:ascii="標楷體" w:eastAsia="標楷體" w:hAnsi="標楷體"/>
        </w:rPr>
        <w:t>訴決字</w:t>
      </w:r>
      <w:proofErr w:type="gramEnd"/>
      <w:r w:rsidRPr="00DA6DE9">
        <w:rPr>
          <w:rFonts w:ascii="標楷體" w:eastAsia="標楷體" w:hAnsi="標楷體"/>
        </w:rPr>
        <w:t>第</w:t>
      </w:r>
      <w:r w:rsidRPr="00DA6DE9">
        <w:rPr>
          <w:rFonts w:ascii="標楷體" w:eastAsia="標楷體" w:hAnsi="標楷體" w:hint="eastAsia"/>
        </w:rPr>
        <w:t>042</w:t>
      </w:r>
      <w:r w:rsidRPr="00DA6DE9">
        <w:rPr>
          <w:rFonts w:ascii="標楷體" w:eastAsia="標楷體" w:hAnsi="標楷體"/>
        </w:rPr>
        <w:t>號</w:t>
      </w:r>
    </w:p>
    <w:p w:rsidR="00F43AA1" w:rsidRPr="00DA6DE9" w:rsidRDefault="00F43AA1" w:rsidP="00F43AA1">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rPr>
        <w:t>訴願人：</w:t>
      </w:r>
      <w:r w:rsidRPr="00DA6DE9">
        <w:rPr>
          <w:rFonts w:ascii="標楷體" w:eastAsia="標楷體" w:hAnsi="標楷體" w:hint="eastAsia"/>
        </w:rPr>
        <w:t>黃○○</w:t>
      </w:r>
    </w:p>
    <w:p w:rsidR="00F43AA1" w:rsidRPr="00DA6DE9" w:rsidRDefault="00F43AA1" w:rsidP="00F43AA1">
      <w:pPr>
        <w:pStyle w:val="Web"/>
        <w:overflowPunct w:val="0"/>
        <w:spacing w:before="0" w:beforeAutospacing="0" w:after="0" w:afterAutospacing="0" w:line="400" w:lineRule="exact"/>
        <w:ind w:firstLineChars="200" w:firstLine="480"/>
        <w:jc w:val="both"/>
        <w:rPr>
          <w:rFonts w:ascii="標楷體" w:eastAsia="標楷體" w:hAnsi="標楷體"/>
          <w:kern w:val="2"/>
        </w:rPr>
      </w:pPr>
      <w:r w:rsidRPr="00DA6DE9">
        <w:rPr>
          <w:rFonts w:ascii="標楷體" w:eastAsia="標楷體" w:hAnsi="標楷體" w:hint="eastAsia"/>
          <w:kern w:val="2"/>
        </w:rPr>
        <w:t>訴願人</w:t>
      </w:r>
      <w:r w:rsidRPr="00DA6DE9">
        <w:rPr>
          <w:rFonts w:ascii="標楷體" w:eastAsia="標楷體" w:hAnsi="標楷體" w:hint="eastAsia"/>
        </w:rPr>
        <w:t>因100年公務人員升官等考試薦任升官等考試應考資格事件，不服考選部</w:t>
      </w:r>
      <w:smartTag w:uri="urn:schemas-microsoft-com:office:smarttags" w:element="chsdate">
        <w:smartTagPr>
          <w:attr w:name="Year" w:val="2011"/>
          <w:attr w:name="Month" w:val="9"/>
          <w:attr w:name="Day" w:val="26"/>
          <w:attr w:name="IsLunarDate" w:val="False"/>
          <w:attr w:name="IsROCDate" w:val="True"/>
        </w:smartTagPr>
        <w:r w:rsidRPr="00DA6DE9">
          <w:rPr>
            <w:rFonts w:ascii="標楷體" w:eastAsia="標楷體" w:hAnsi="標楷體" w:hint="eastAsia"/>
          </w:rPr>
          <w:t>民國100年9月26日</w:t>
        </w:r>
      </w:smartTag>
      <w:r w:rsidRPr="00DA6DE9">
        <w:rPr>
          <w:rFonts w:ascii="標楷體" w:eastAsia="標楷體" w:hAnsi="標楷體" w:hint="eastAsia"/>
        </w:rPr>
        <w:t>選高二字第1001400683號函不准報考之退件處分</w:t>
      </w:r>
      <w:r w:rsidRPr="00DA6DE9">
        <w:rPr>
          <w:rFonts w:ascii="標楷體" w:eastAsia="標楷體" w:hAnsi="標楷體" w:hint="eastAsia"/>
          <w:kern w:val="2"/>
        </w:rPr>
        <w:t xml:space="preserve">，提起訴願，本院決定如下： </w:t>
      </w:r>
    </w:p>
    <w:p w:rsidR="00F43AA1" w:rsidRPr="00DA6DE9" w:rsidRDefault="00F43AA1" w:rsidP="00F43AA1">
      <w:pPr>
        <w:pStyle w:val="Web"/>
        <w:overflowPunct w:val="0"/>
        <w:spacing w:before="0" w:beforeAutospacing="0" w:after="0" w:afterAutospacing="0" w:line="400" w:lineRule="exact"/>
        <w:ind w:firstLineChars="250" w:firstLine="600"/>
        <w:jc w:val="both"/>
        <w:rPr>
          <w:rFonts w:ascii="標楷體" w:eastAsia="標楷體" w:hAnsi="標楷體"/>
          <w:kern w:val="2"/>
        </w:rPr>
      </w:pPr>
      <w:r w:rsidRPr="00DA6DE9">
        <w:rPr>
          <w:rFonts w:ascii="標楷體" w:eastAsia="標楷體" w:hAnsi="標楷體" w:hint="eastAsia"/>
          <w:kern w:val="2"/>
        </w:rPr>
        <w:t>主　　文</w:t>
      </w:r>
    </w:p>
    <w:p w:rsidR="00F43AA1" w:rsidRPr="00DA6DE9" w:rsidRDefault="00F43AA1" w:rsidP="00F43AA1">
      <w:pPr>
        <w:tabs>
          <w:tab w:val="left" w:pos="3960"/>
        </w:tabs>
        <w:overflowPunct w:val="0"/>
        <w:spacing w:line="400" w:lineRule="exact"/>
        <w:ind w:firstLineChars="150" w:firstLine="360"/>
        <w:jc w:val="both"/>
        <w:rPr>
          <w:rFonts w:ascii="標楷體" w:eastAsia="標楷體" w:hAnsi="標楷體"/>
        </w:rPr>
      </w:pPr>
      <w:r w:rsidRPr="00DA6DE9">
        <w:rPr>
          <w:rFonts w:ascii="標楷體" w:eastAsia="標楷體" w:hAnsi="標楷體" w:hint="eastAsia"/>
        </w:rPr>
        <w:t>原處分撤</w:t>
      </w:r>
      <w:r w:rsidRPr="00DA6DE9">
        <w:rPr>
          <w:rFonts w:ascii="標楷體" w:eastAsia="標楷體" w:hAnsi="標楷體" w:hint="eastAsia"/>
          <w:spacing w:val="4"/>
        </w:rPr>
        <w:t>銷</w:t>
      </w:r>
      <w:r w:rsidRPr="00DA6DE9">
        <w:rPr>
          <w:rFonts w:ascii="標楷體" w:eastAsia="標楷體" w:hAnsi="標楷體" w:hint="eastAsia"/>
        </w:rPr>
        <w:t>。</w:t>
      </w:r>
    </w:p>
    <w:p w:rsidR="00F43AA1" w:rsidRPr="00DA6DE9" w:rsidRDefault="00F43AA1" w:rsidP="00F43AA1">
      <w:pPr>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事　　實</w:t>
      </w:r>
    </w:p>
    <w:p w:rsidR="00F43AA1" w:rsidRPr="00DA6DE9" w:rsidRDefault="00F43AA1" w:rsidP="00F43AA1">
      <w:pPr>
        <w:overflowPunct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緣</w:t>
      </w:r>
      <w:r w:rsidRPr="00DA6DE9">
        <w:rPr>
          <w:rFonts w:ascii="標楷體" w:eastAsia="標楷體" w:hAnsi="標楷體" w:cs="Arial" w:hint="eastAsia"/>
          <w:kern w:val="0"/>
        </w:rPr>
        <w:t>訴願</w:t>
      </w:r>
      <w:proofErr w:type="gramEnd"/>
      <w:r w:rsidRPr="00DA6DE9">
        <w:rPr>
          <w:rFonts w:ascii="標楷體" w:eastAsia="標楷體" w:hAnsi="標楷體" w:cs="Arial" w:hint="eastAsia"/>
          <w:kern w:val="0"/>
        </w:rPr>
        <w:t>人係現任司法院司法行政職系委任第5職等書記官、</w:t>
      </w:r>
      <w:proofErr w:type="gramStart"/>
      <w:r w:rsidRPr="00DA6DE9">
        <w:rPr>
          <w:rFonts w:ascii="標楷體" w:eastAsia="標楷體" w:hAnsi="標楷體" w:cs="Arial" w:hint="eastAsia"/>
          <w:kern w:val="0"/>
        </w:rPr>
        <w:t>敘年功俸</w:t>
      </w:r>
      <w:proofErr w:type="gramEnd"/>
      <w:r w:rsidRPr="00DA6DE9">
        <w:rPr>
          <w:rFonts w:ascii="標楷體" w:eastAsia="標楷體" w:hAnsi="標楷體" w:cs="Arial" w:hint="eastAsia"/>
          <w:kern w:val="0"/>
        </w:rPr>
        <w:t>1級，於民國100年8月間報考100年公務人員升官等考試薦任升官等考試司法行政類科考試。案經考選部審查其應考資格結果，以訴願人係79年應公務人員特種考試司法人員考試丙等考試法院書記官考試及格，</w:t>
      </w:r>
      <w:smartTag w:uri="urn:schemas-microsoft-com:office:smarttags" w:element="chsdate">
        <w:smartTagPr>
          <w:attr w:name="IsROCDate" w:val="False"/>
          <w:attr w:name="IsLunarDate" w:val="False"/>
          <w:attr w:name="Day" w:val="15"/>
          <w:attr w:name="Month" w:val="4"/>
          <w:attr w:name="Year" w:val="1991"/>
        </w:smartTagPr>
        <w:r w:rsidRPr="00DA6DE9">
          <w:rPr>
            <w:rFonts w:ascii="標楷體" w:eastAsia="標楷體" w:hAnsi="標楷體" w:cs="Arial" w:hint="eastAsia"/>
            <w:kern w:val="0"/>
          </w:rPr>
          <w:t>91年4月15日</w:t>
        </w:r>
      </w:smartTag>
      <w:r w:rsidRPr="00DA6DE9">
        <w:rPr>
          <w:rFonts w:ascii="標楷體" w:eastAsia="標楷體" w:hAnsi="標楷體" w:cs="Arial" w:hint="eastAsia"/>
          <w:kern w:val="0"/>
        </w:rPr>
        <w:t>審定委任第三職等本</w:t>
      </w:r>
      <w:proofErr w:type="gramStart"/>
      <w:r w:rsidRPr="00DA6DE9">
        <w:rPr>
          <w:rFonts w:ascii="標楷體" w:eastAsia="標楷體" w:hAnsi="標楷體" w:cs="Arial" w:hint="eastAsia"/>
          <w:kern w:val="0"/>
        </w:rPr>
        <w:t>俸</w:t>
      </w:r>
      <w:proofErr w:type="gramEnd"/>
      <w:r w:rsidRPr="00DA6DE9">
        <w:rPr>
          <w:rFonts w:ascii="標楷體" w:eastAsia="標楷體" w:hAnsi="標楷體" w:cs="Arial" w:hint="eastAsia"/>
          <w:kern w:val="0"/>
        </w:rPr>
        <w:t>4級合格實授；</w:t>
      </w:r>
      <w:smartTag w:uri="urn:schemas-microsoft-com:office:smarttags" w:element="chsdate">
        <w:smartTagPr>
          <w:attr w:name="IsROCDate" w:val="False"/>
          <w:attr w:name="IsLunarDate" w:val="False"/>
          <w:attr w:name="Day" w:val="6"/>
          <w:attr w:name="Month" w:val="8"/>
          <w:attr w:name="Year" w:val="1992"/>
        </w:smartTagPr>
        <w:r w:rsidRPr="00DA6DE9">
          <w:rPr>
            <w:rFonts w:ascii="標楷體" w:eastAsia="標楷體" w:hAnsi="標楷體" w:cs="Arial" w:hint="eastAsia"/>
            <w:kern w:val="0"/>
          </w:rPr>
          <w:t>92年8月6日</w:t>
        </w:r>
      </w:smartTag>
      <w:r w:rsidRPr="00DA6DE9">
        <w:rPr>
          <w:rFonts w:ascii="標楷體" w:eastAsia="標楷體" w:hAnsi="標楷體" w:cs="Arial" w:hint="eastAsia"/>
          <w:kern w:val="0"/>
        </w:rPr>
        <w:t>至</w:t>
      </w:r>
      <w:smartTag w:uri="urn:schemas-microsoft-com:office:smarttags" w:element="chsdate">
        <w:smartTagPr>
          <w:attr w:name="IsROCDate" w:val="False"/>
          <w:attr w:name="IsLunarDate" w:val="False"/>
          <w:attr w:name="Day" w:val="12"/>
          <w:attr w:name="Month" w:val="10"/>
          <w:attr w:name="Year" w:val="1999"/>
        </w:smartTagPr>
        <w:r w:rsidRPr="00DA6DE9">
          <w:rPr>
            <w:rFonts w:ascii="標楷體" w:eastAsia="標楷體" w:hAnsi="標楷體" w:cs="Arial" w:hint="eastAsia"/>
            <w:kern w:val="0"/>
          </w:rPr>
          <w:t>99年10月12日</w:t>
        </w:r>
      </w:smartTag>
      <w:r w:rsidRPr="00DA6DE9">
        <w:rPr>
          <w:rFonts w:ascii="標楷體" w:eastAsia="標楷體" w:hAnsi="標楷體" w:cs="Arial" w:hint="eastAsia"/>
          <w:kern w:val="0"/>
        </w:rPr>
        <w:t>係依各機關機要人員進用辦法任用為機要人員，至</w:t>
      </w:r>
      <w:proofErr w:type="gramStart"/>
      <w:smartTag w:uri="urn:schemas-microsoft-com:office:smarttags" w:element="chsdate">
        <w:smartTagPr>
          <w:attr w:name="IsROCDate" w:val="False"/>
          <w:attr w:name="IsLunarDate" w:val="False"/>
          <w:attr w:name="Day" w:val="13"/>
          <w:attr w:name="Month" w:val="10"/>
          <w:attr w:name="Year" w:val="1999"/>
        </w:smartTagPr>
        <w:r w:rsidRPr="00DA6DE9">
          <w:rPr>
            <w:rFonts w:ascii="標楷體" w:eastAsia="標楷體" w:hAnsi="標楷體" w:cs="Arial" w:hint="eastAsia"/>
            <w:kern w:val="0"/>
          </w:rPr>
          <w:t>99年10月13日</w:t>
        </w:r>
      </w:smartTag>
      <w:r w:rsidRPr="00DA6DE9">
        <w:rPr>
          <w:rFonts w:ascii="標楷體" w:eastAsia="標楷體" w:hAnsi="標楷體" w:cs="Arial" w:hint="eastAsia"/>
          <w:kern w:val="0"/>
        </w:rPr>
        <w:t>始任委任</w:t>
      </w:r>
      <w:proofErr w:type="gramEnd"/>
      <w:r w:rsidRPr="00DA6DE9">
        <w:rPr>
          <w:rFonts w:ascii="標楷體" w:eastAsia="標楷體" w:hAnsi="標楷體" w:cs="Arial" w:hint="eastAsia"/>
          <w:kern w:val="0"/>
        </w:rPr>
        <w:t>第5職等迄今，其委任第3職</w:t>
      </w:r>
      <w:proofErr w:type="gramStart"/>
      <w:r w:rsidRPr="00DA6DE9">
        <w:rPr>
          <w:rFonts w:ascii="標楷體" w:eastAsia="標楷體" w:hAnsi="標楷體" w:cs="Arial" w:hint="eastAsia"/>
          <w:kern w:val="0"/>
        </w:rPr>
        <w:t>等及薦任</w:t>
      </w:r>
      <w:proofErr w:type="gramEnd"/>
      <w:r w:rsidRPr="00DA6DE9">
        <w:rPr>
          <w:rFonts w:ascii="標楷體" w:eastAsia="標楷體" w:hAnsi="標楷體" w:cs="Arial" w:hint="eastAsia"/>
          <w:kern w:val="0"/>
        </w:rPr>
        <w:t>第七至第九職</w:t>
      </w:r>
      <w:proofErr w:type="gramStart"/>
      <w:r w:rsidRPr="00DA6DE9">
        <w:rPr>
          <w:rFonts w:ascii="標楷體" w:eastAsia="標楷體" w:hAnsi="標楷體" w:cs="Arial" w:hint="eastAsia"/>
          <w:kern w:val="0"/>
        </w:rPr>
        <w:t>等任機要職年資均與升官</w:t>
      </w:r>
      <w:proofErr w:type="gramEnd"/>
      <w:r w:rsidRPr="00DA6DE9">
        <w:rPr>
          <w:rFonts w:ascii="標楷體" w:eastAsia="標楷體" w:hAnsi="標楷體" w:cs="Arial" w:hint="eastAsia"/>
          <w:kern w:val="0"/>
        </w:rPr>
        <w:t>等考試法相關規定不符，無法</w:t>
      </w:r>
      <w:proofErr w:type="gramStart"/>
      <w:r w:rsidRPr="00DA6DE9">
        <w:rPr>
          <w:rFonts w:ascii="標楷體" w:eastAsia="標楷體" w:hAnsi="標楷體" w:cs="Arial" w:hint="eastAsia"/>
          <w:kern w:val="0"/>
        </w:rPr>
        <w:t>併</w:t>
      </w:r>
      <w:proofErr w:type="gramEnd"/>
      <w:r w:rsidRPr="00DA6DE9">
        <w:rPr>
          <w:rFonts w:ascii="標楷體" w:eastAsia="標楷體" w:hAnsi="標楷體" w:cs="Arial" w:hint="eastAsia"/>
          <w:kern w:val="0"/>
        </w:rPr>
        <w:t>計</w:t>
      </w:r>
      <w:r w:rsidRPr="00DA6DE9">
        <w:rPr>
          <w:rFonts w:ascii="標楷體" w:eastAsia="標楷體" w:hAnsi="標楷體" w:hint="eastAsia"/>
        </w:rPr>
        <w:t>，所具年資與本項考試應考資格規定不符，於100年9月26日選高二字第1001400683號函予以退件，未准報考。訴願人不服，於同年10月11日向</w:t>
      </w:r>
      <w:proofErr w:type="gramStart"/>
      <w:r w:rsidRPr="00DA6DE9">
        <w:rPr>
          <w:rFonts w:ascii="標楷體" w:eastAsia="標楷體" w:hAnsi="標楷體" w:hint="eastAsia"/>
        </w:rPr>
        <w:t>考選部提起訴</w:t>
      </w:r>
      <w:proofErr w:type="gramEnd"/>
      <w:r w:rsidRPr="00DA6DE9">
        <w:rPr>
          <w:rFonts w:ascii="標楷體" w:eastAsia="標楷體" w:hAnsi="標楷體" w:hint="eastAsia"/>
        </w:rPr>
        <w:t>願，主張</w:t>
      </w:r>
      <w:proofErr w:type="gramStart"/>
      <w:r w:rsidRPr="00DA6DE9">
        <w:rPr>
          <w:rFonts w:ascii="標楷體" w:eastAsia="標楷體" w:hAnsi="標楷體" w:hint="eastAsia"/>
        </w:rPr>
        <w:t>考選部對相關</w:t>
      </w:r>
      <w:proofErr w:type="gramEnd"/>
      <w:r w:rsidRPr="00DA6DE9">
        <w:rPr>
          <w:rFonts w:ascii="標楷體" w:eastAsia="標楷體" w:hAnsi="標楷體" w:hint="eastAsia"/>
        </w:rPr>
        <w:t>升官等考試法規定解釋有誤，侵害其憲法保障之應考試權利，請求撤銷原處分。案經</w:t>
      </w:r>
      <w:proofErr w:type="gramStart"/>
      <w:r w:rsidRPr="00DA6DE9">
        <w:rPr>
          <w:rFonts w:ascii="標楷體" w:eastAsia="標楷體" w:hAnsi="標楷體" w:hint="eastAsia"/>
        </w:rPr>
        <w:t>考選部移由</w:t>
      </w:r>
      <w:proofErr w:type="gramEnd"/>
      <w:r w:rsidRPr="00DA6DE9">
        <w:rPr>
          <w:rFonts w:ascii="標楷體" w:eastAsia="標楷體" w:hAnsi="標楷體" w:hint="eastAsia"/>
        </w:rPr>
        <w:t>本院審理，</w:t>
      </w:r>
      <w:proofErr w:type="gramStart"/>
      <w:r w:rsidRPr="00DA6DE9">
        <w:rPr>
          <w:rFonts w:ascii="標楷體" w:eastAsia="標楷體" w:hAnsi="標楷體" w:hint="eastAsia"/>
        </w:rPr>
        <w:t>並檢卷答辯</w:t>
      </w:r>
      <w:proofErr w:type="gramEnd"/>
      <w:r w:rsidRPr="00DA6DE9">
        <w:rPr>
          <w:rFonts w:ascii="標楷體" w:eastAsia="標楷體" w:hAnsi="標楷體" w:hint="eastAsia"/>
        </w:rPr>
        <w:t>到院。</w:t>
      </w:r>
      <w:proofErr w:type="gramStart"/>
      <w:r w:rsidRPr="00DA6DE9">
        <w:rPr>
          <w:rFonts w:ascii="標楷體" w:eastAsia="標楷體" w:hAnsi="標楷體" w:hint="eastAsia"/>
        </w:rPr>
        <w:t>嗣</w:t>
      </w:r>
      <w:proofErr w:type="gramEnd"/>
      <w:r w:rsidRPr="00DA6DE9">
        <w:rPr>
          <w:rFonts w:ascii="標楷體" w:eastAsia="標楷體" w:hAnsi="標楷體" w:hint="eastAsia"/>
        </w:rPr>
        <w:t>訴願人於100年10月25日補充訴願理由到院。</w:t>
      </w:r>
    </w:p>
    <w:p w:rsidR="00F43AA1" w:rsidRPr="00DA6DE9" w:rsidRDefault="00F43AA1" w:rsidP="00F43AA1">
      <w:pPr>
        <w:pStyle w:val="3"/>
        <w:overflowPunct w:val="0"/>
        <w:spacing w:before="0" w:beforeAutospacing="0" w:after="0" w:afterAutospacing="0" w:line="400" w:lineRule="exact"/>
        <w:ind w:firstLineChars="250" w:firstLine="600"/>
        <w:jc w:val="both"/>
        <w:rPr>
          <w:rFonts w:ascii="標楷體" w:eastAsia="標楷體" w:hAnsi="標楷體"/>
          <w:b w:val="0"/>
          <w:bCs w:val="0"/>
          <w:color w:val="auto"/>
          <w:kern w:val="2"/>
        </w:rPr>
      </w:pPr>
      <w:r w:rsidRPr="00DA6DE9">
        <w:rPr>
          <w:rFonts w:ascii="標楷體" w:eastAsia="標楷體" w:hAnsi="標楷體"/>
          <w:b w:val="0"/>
          <w:color w:val="auto"/>
          <w:kern w:val="2"/>
        </w:rPr>
        <w:t>理　　由</w:t>
      </w:r>
    </w:p>
    <w:p w:rsidR="00F43AA1" w:rsidRPr="00DA6DE9" w:rsidRDefault="00F43AA1" w:rsidP="00F43AA1">
      <w:pPr>
        <w:pStyle w:val="HTML"/>
        <w:tabs>
          <w:tab w:val="clear" w:pos="916"/>
          <w:tab w:val="clear" w:pos="1832"/>
          <w:tab w:val="clear" w:pos="2748"/>
          <w:tab w:val="clear" w:pos="3664"/>
          <w:tab w:val="clear" w:pos="4580"/>
          <w:tab w:val="clear" w:pos="5496"/>
          <w:tab w:val="clear" w:pos="6412"/>
          <w:tab w:val="clear" w:pos="7328"/>
          <w:tab w:val="clear" w:pos="8244"/>
          <w:tab w:val="clear" w:pos="9160"/>
        </w:tabs>
        <w:overflowPunct w:val="0"/>
        <w:spacing w:line="400" w:lineRule="exact"/>
        <w:ind w:firstLineChars="200" w:firstLine="480"/>
        <w:jc w:val="both"/>
        <w:rPr>
          <w:rFonts w:ascii="標楷體" w:eastAsia="標楷體" w:hAnsi="標楷體" w:cs="Times New Roman"/>
          <w:kern w:val="2"/>
        </w:rPr>
      </w:pPr>
      <w:r w:rsidRPr="00DA6DE9">
        <w:rPr>
          <w:rFonts w:ascii="標楷體" w:eastAsia="標楷體" w:hAnsi="標楷體" w:hint="eastAsia"/>
        </w:rPr>
        <w:t>依司法</w:t>
      </w:r>
      <w:r w:rsidRPr="00DA6DE9">
        <w:rPr>
          <w:rFonts w:ascii="標楷體" w:eastAsia="標楷體" w:hAnsi="標楷體" w:cs="Times New Roman" w:hint="eastAsia"/>
          <w:kern w:val="2"/>
        </w:rPr>
        <w:t>院釋字第546號解釋意旨，憲法第18條保障人民有應考試之權利。所謂應考試之權，係指具備一定資格之人民有報考國家所舉辦公務人員任用資格及專門職業及技術人員執業資格考試之權利。倘人民報考國家考試，因主管機關認其資格與規定不符而予核駁處分，經提起行政爭</w:t>
      </w:r>
      <w:proofErr w:type="gramStart"/>
      <w:r w:rsidRPr="00DA6DE9">
        <w:rPr>
          <w:rFonts w:ascii="標楷體" w:eastAsia="標楷體" w:hAnsi="標楷體" w:cs="Times New Roman" w:hint="eastAsia"/>
          <w:kern w:val="2"/>
        </w:rPr>
        <w:t>訟</w:t>
      </w:r>
      <w:proofErr w:type="gramEnd"/>
      <w:r w:rsidRPr="00DA6DE9">
        <w:rPr>
          <w:rFonts w:ascii="標楷體" w:eastAsia="標楷體" w:hAnsi="標楷體" w:cs="Times New Roman" w:hint="eastAsia"/>
          <w:kern w:val="2"/>
        </w:rPr>
        <w:t>時，雖該項考試已辦理完畢，但其應考試之權乃憲法所保障之權利，且性質上得反覆行使者，除非該項考試已不復舉辦，則審議或審判結果對其參與另次國家考試之權利仍具實益，並非無權利保護之必要，受理爭</w:t>
      </w:r>
      <w:proofErr w:type="gramStart"/>
      <w:r w:rsidRPr="00DA6DE9">
        <w:rPr>
          <w:rFonts w:ascii="標楷體" w:eastAsia="標楷體" w:hAnsi="標楷體" w:cs="Times New Roman" w:hint="eastAsia"/>
          <w:kern w:val="2"/>
        </w:rPr>
        <w:t>訟</w:t>
      </w:r>
      <w:proofErr w:type="gramEnd"/>
      <w:r w:rsidRPr="00DA6DE9">
        <w:rPr>
          <w:rFonts w:ascii="標楷體" w:eastAsia="標楷體" w:hAnsi="標楷體" w:cs="Times New Roman" w:hint="eastAsia"/>
          <w:kern w:val="2"/>
        </w:rPr>
        <w:t>機關仍應為實質審查。本案訴願人報考</w:t>
      </w:r>
      <w:r w:rsidRPr="00DA6DE9">
        <w:rPr>
          <w:rFonts w:ascii="標楷體" w:eastAsia="標楷體" w:hAnsi="標楷體" w:hint="eastAsia"/>
        </w:rPr>
        <w:t>100年公務人員升官等考試薦任升官等考試</w:t>
      </w:r>
      <w:r w:rsidRPr="00DA6DE9">
        <w:rPr>
          <w:rFonts w:ascii="標楷體" w:eastAsia="標楷體" w:hAnsi="標楷體" w:cs="Times New Roman" w:hint="eastAsia"/>
          <w:kern w:val="2"/>
        </w:rPr>
        <w:t>，經</w:t>
      </w:r>
      <w:proofErr w:type="gramStart"/>
      <w:r w:rsidRPr="00DA6DE9">
        <w:rPr>
          <w:rFonts w:ascii="標楷體" w:eastAsia="標楷體" w:hAnsi="標楷體" w:cs="Times New Roman" w:hint="eastAsia"/>
          <w:kern w:val="2"/>
        </w:rPr>
        <w:t>考選部以應考</w:t>
      </w:r>
      <w:proofErr w:type="gramEnd"/>
      <w:r w:rsidRPr="00DA6DE9">
        <w:rPr>
          <w:rFonts w:ascii="標楷體" w:eastAsia="標楷體" w:hAnsi="標楷體" w:cs="Times New Roman" w:hint="eastAsia"/>
          <w:kern w:val="2"/>
        </w:rPr>
        <w:t>資格不符而予核駁處分，訴願人不服，提起訴願，</w:t>
      </w:r>
      <w:proofErr w:type="gramStart"/>
      <w:r w:rsidRPr="00DA6DE9">
        <w:rPr>
          <w:rFonts w:ascii="標楷體" w:eastAsia="標楷體" w:hAnsi="標楷體" w:cs="Times New Roman" w:hint="eastAsia"/>
          <w:kern w:val="2"/>
        </w:rPr>
        <w:t>雖本項</w:t>
      </w:r>
      <w:proofErr w:type="gramEnd"/>
      <w:r w:rsidRPr="00DA6DE9">
        <w:rPr>
          <w:rFonts w:ascii="標楷體" w:eastAsia="標楷體" w:hAnsi="標楷體" w:cs="Times New Roman" w:hint="eastAsia"/>
          <w:kern w:val="2"/>
        </w:rPr>
        <w:t>考試已於100年11月12日至13日舉行完畢，但本項訴願之審議結果，對於訴願人日後報考另次</w:t>
      </w:r>
      <w:r w:rsidRPr="00DA6DE9">
        <w:rPr>
          <w:rFonts w:ascii="標楷體" w:eastAsia="標楷體" w:hAnsi="標楷體" w:hint="eastAsia"/>
        </w:rPr>
        <w:t>公務人員升官等考試薦任升官等考試</w:t>
      </w:r>
      <w:proofErr w:type="gramStart"/>
      <w:r w:rsidRPr="00DA6DE9">
        <w:rPr>
          <w:rFonts w:ascii="標楷體" w:eastAsia="標楷體" w:hAnsi="標楷體" w:hint="eastAsia"/>
        </w:rPr>
        <w:t>試</w:t>
      </w:r>
      <w:proofErr w:type="gramEnd"/>
      <w:r w:rsidRPr="00DA6DE9">
        <w:rPr>
          <w:rFonts w:ascii="標楷體" w:eastAsia="標楷體" w:hAnsi="標楷體" w:cs="Times New Roman" w:hint="eastAsia"/>
          <w:kern w:val="2"/>
        </w:rPr>
        <w:t>，仍具有實益，本院自應就原處分之合法性及適當性予以實質審查，</w:t>
      </w:r>
      <w:proofErr w:type="gramStart"/>
      <w:r w:rsidRPr="00DA6DE9">
        <w:rPr>
          <w:rFonts w:ascii="標楷體" w:eastAsia="標楷體" w:hAnsi="標楷體" w:cs="Times New Roman" w:hint="eastAsia"/>
          <w:kern w:val="2"/>
        </w:rPr>
        <w:t>合先敘</w:t>
      </w:r>
      <w:proofErr w:type="gramEnd"/>
      <w:r w:rsidRPr="00DA6DE9">
        <w:rPr>
          <w:rFonts w:ascii="標楷體" w:eastAsia="標楷體" w:hAnsi="標楷體" w:cs="Times New Roman" w:hint="eastAsia"/>
          <w:kern w:val="2"/>
        </w:rPr>
        <w:t>明。</w:t>
      </w:r>
    </w:p>
    <w:p w:rsidR="00F43AA1" w:rsidRPr="00DA6DE9" w:rsidRDefault="00F43AA1" w:rsidP="00F43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00" w:firstLine="480"/>
        <w:jc w:val="both"/>
        <w:rPr>
          <w:rFonts w:ascii="標楷體" w:eastAsia="標楷體" w:hAnsi="標楷體"/>
        </w:rPr>
      </w:pPr>
      <w:r w:rsidRPr="00DA6DE9">
        <w:rPr>
          <w:rFonts w:ascii="標楷體" w:eastAsia="標楷體" w:hAnsi="標楷體" w:cs="細明體" w:hint="eastAsia"/>
          <w:kern w:val="0"/>
        </w:rPr>
        <w:lastRenderedPageBreak/>
        <w:t>按</w:t>
      </w:r>
      <w:r w:rsidRPr="00DA6DE9">
        <w:rPr>
          <w:rFonts w:ascii="標楷體" w:eastAsia="標楷體" w:hAnsi="標楷體" w:hint="eastAsia"/>
        </w:rPr>
        <w:t>「具有下列資格之</w:t>
      </w:r>
      <w:proofErr w:type="gramStart"/>
      <w:r w:rsidRPr="00DA6DE9">
        <w:rPr>
          <w:rFonts w:ascii="標楷體" w:eastAsia="標楷體" w:hAnsi="標楷體" w:hint="eastAsia"/>
        </w:rPr>
        <w:t>一</w:t>
      </w:r>
      <w:proofErr w:type="gramEnd"/>
      <w:r w:rsidRPr="00DA6DE9">
        <w:rPr>
          <w:rFonts w:ascii="標楷體" w:eastAsia="標楷體" w:hAnsi="標楷體" w:hint="eastAsia"/>
        </w:rPr>
        <w:t>者，</w:t>
      </w:r>
      <w:proofErr w:type="gramStart"/>
      <w:r w:rsidRPr="00DA6DE9">
        <w:rPr>
          <w:rFonts w:ascii="標楷體" w:eastAsia="標楷體" w:hAnsi="標楷體" w:hint="eastAsia"/>
        </w:rPr>
        <w:t>得應薦任</w:t>
      </w:r>
      <w:proofErr w:type="gramEnd"/>
      <w:r w:rsidRPr="00DA6DE9">
        <w:rPr>
          <w:rFonts w:ascii="標楷體" w:eastAsia="標楷體" w:hAnsi="標楷體" w:hint="eastAsia"/>
        </w:rPr>
        <w:t>升官等考試：一、具有法定任用資格現任委任或委派第五職等人員滿3年，</w:t>
      </w:r>
      <w:proofErr w:type="gramStart"/>
      <w:r w:rsidRPr="00DA6DE9">
        <w:rPr>
          <w:rFonts w:ascii="標楷體" w:eastAsia="標楷體" w:hAnsi="標楷體" w:hint="eastAsia"/>
        </w:rPr>
        <w:t>已敘委任</w:t>
      </w:r>
      <w:proofErr w:type="gramEnd"/>
      <w:r w:rsidRPr="00DA6DE9">
        <w:rPr>
          <w:rFonts w:ascii="標楷體" w:eastAsia="標楷體" w:hAnsi="標楷體" w:hint="eastAsia"/>
        </w:rPr>
        <w:t>第五職等本</w:t>
      </w:r>
      <w:proofErr w:type="gramStart"/>
      <w:r w:rsidRPr="00DA6DE9">
        <w:rPr>
          <w:rFonts w:ascii="標楷體" w:eastAsia="標楷體" w:hAnsi="標楷體" w:hint="eastAsia"/>
        </w:rPr>
        <w:t>俸</w:t>
      </w:r>
      <w:proofErr w:type="gramEnd"/>
      <w:r w:rsidRPr="00DA6DE9">
        <w:rPr>
          <w:rFonts w:ascii="標楷體" w:eastAsia="標楷體" w:hAnsi="標楷體" w:hint="eastAsia"/>
        </w:rPr>
        <w:t>最高級。</w:t>
      </w:r>
      <w:r w:rsidRPr="00DA6DE9">
        <w:rPr>
          <w:rFonts w:ascii="標楷體" w:eastAsia="標楷體" w:hAnsi="標楷體" w:cs="Arial" w:hint="eastAsia"/>
        </w:rPr>
        <w:t>二、依公務人員任用法第33條之1第3款規定仍繼續以技術人員任用，現任委任第五職等人員，並具有前款年資、</w:t>
      </w:r>
      <w:proofErr w:type="gramStart"/>
      <w:r w:rsidRPr="00DA6DE9">
        <w:rPr>
          <w:rFonts w:ascii="標楷體" w:eastAsia="標楷體" w:hAnsi="標楷體" w:cs="Arial" w:hint="eastAsia"/>
        </w:rPr>
        <w:t>俸</w:t>
      </w:r>
      <w:proofErr w:type="gramEnd"/>
      <w:r w:rsidRPr="00DA6DE9">
        <w:rPr>
          <w:rFonts w:ascii="標楷體" w:eastAsia="標楷體" w:hAnsi="標楷體" w:cs="Arial" w:hint="eastAsia"/>
        </w:rPr>
        <w:t>級條件。三、依專門職業及技術人員轉任公務人員條例轉任之現任委任第五職等人員，並具有第1款年資、</w:t>
      </w:r>
      <w:proofErr w:type="gramStart"/>
      <w:r w:rsidRPr="00DA6DE9">
        <w:rPr>
          <w:rFonts w:ascii="標楷體" w:eastAsia="標楷體" w:hAnsi="標楷體" w:cs="Arial" w:hint="eastAsia"/>
        </w:rPr>
        <w:t>俸</w:t>
      </w:r>
      <w:proofErr w:type="gramEnd"/>
      <w:r w:rsidRPr="00DA6DE9">
        <w:rPr>
          <w:rFonts w:ascii="標楷體" w:eastAsia="標楷體" w:hAnsi="標楷體" w:cs="Arial" w:hint="eastAsia"/>
        </w:rPr>
        <w:t>級條件或現任薦任第六職等至第九職等人員。四、依公務人員任用法第17條第5項之規定經晉升薦任官等訓練合格現任薦任</w:t>
      </w:r>
      <w:proofErr w:type="gramStart"/>
      <w:r w:rsidRPr="00DA6DE9">
        <w:rPr>
          <w:rFonts w:ascii="標楷體" w:eastAsia="標楷體" w:hAnsi="標楷體" w:cs="Arial" w:hint="eastAsia"/>
        </w:rPr>
        <w:t>或薦派第六</w:t>
      </w:r>
      <w:proofErr w:type="gramEnd"/>
      <w:r w:rsidRPr="00DA6DE9">
        <w:rPr>
          <w:rFonts w:ascii="標楷體" w:eastAsia="標楷體" w:hAnsi="標楷體" w:cs="Arial" w:hint="eastAsia"/>
        </w:rPr>
        <w:t>職等至第八職等人員。五、依公務人員任用法第33條之1第3款規定仍繼續以技術人員任用，現任薦任第六職等至第九職等人員。」、「本法第4條第1款所稱具有法定任用資格現任委任或委派第5職等人員，指具有公務人員任用法第9條所定委任職任用資格，並依公務人員任用法或派用人員派用條例進用為委任或委派第5職等，經銓敘審定有案之有給專任者。」、</w:t>
      </w:r>
      <w:r w:rsidRPr="00DA6DE9">
        <w:rPr>
          <w:rFonts w:ascii="標楷體" w:eastAsia="標楷體" w:hAnsi="標楷體" w:cs="Arial"/>
        </w:rPr>
        <w:t>｢</w:t>
      </w:r>
      <w:r w:rsidRPr="00DA6DE9">
        <w:rPr>
          <w:rFonts w:ascii="標楷體" w:eastAsia="標楷體" w:hAnsi="標楷體" w:cs="Arial" w:hint="eastAsia"/>
        </w:rPr>
        <w:t>本法第3條及第4條所定之年資，指經銓敘審定有案之同職等年資合併計算至考試舉行前1日為止。</w:t>
      </w:r>
      <w:r w:rsidRPr="00DA6DE9">
        <w:rPr>
          <w:rFonts w:ascii="標楷體" w:eastAsia="標楷體" w:hAnsi="標楷體" w:cs="Arial"/>
        </w:rPr>
        <w:t>｣</w:t>
      </w:r>
      <w:r w:rsidRPr="00DA6DE9">
        <w:rPr>
          <w:rFonts w:ascii="標楷體" w:eastAsia="標楷體" w:hAnsi="標楷體" w:cs="Arial" w:hint="eastAsia"/>
        </w:rPr>
        <w:t>分別</w:t>
      </w:r>
      <w:r w:rsidRPr="00DA6DE9">
        <w:rPr>
          <w:rFonts w:ascii="標楷體" w:eastAsia="標楷體" w:hAnsi="標楷體" w:hint="eastAsia"/>
        </w:rPr>
        <w:t>為公務人員升官等考試法第4條及同法施行細則第4條、第5條所規定。</w:t>
      </w:r>
    </w:p>
    <w:p w:rsidR="00F43AA1" w:rsidRPr="00DA6DE9" w:rsidRDefault="00F43AA1" w:rsidP="00F43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次按「公務人員之任用，應具有左列資格之</w:t>
      </w:r>
      <w:proofErr w:type="gramStart"/>
      <w:r w:rsidRPr="00DA6DE9">
        <w:rPr>
          <w:rFonts w:ascii="標楷體" w:eastAsia="標楷體" w:hAnsi="標楷體" w:hint="eastAsia"/>
        </w:rPr>
        <w:t>一</w:t>
      </w:r>
      <w:proofErr w:type="gramEnd"/>
      <w:r w:rsidRPr="00DA6DE9">
        <w:rPr>
          <w:rFonts w:ascii="標楷體" w:eastAsia="標楷體" w:hAnsi="標楷體" w:hint="eastAsia"/>
        </w:rPr>
        <w:t>：一、依法考試及格。二、依法銓敘合格。三、依法升等合格。」、</w:t>
      </w:r>
      <w:r w:rsidRPr="00DA6DE9">
        <w:rPr>
          <w:rFonts w:ascii="標楷體" w:eastAsia="標楷體" w:hAnsi="標楷體" w:cs="細明體" w:hint="eastAsia"/>
          <w:kern w:val="0"/>
        </w:rPr>
        <w:t>「(第1項)公務人員官等之晉升，應經升官等考試及格。…</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(第6項)</w:t>
      </w:r>
      <w:r w:rsidRPr="00DA6DE9">
        <w:rPr>
          <w:rFonts w:ascii="標楷體" w:eastAsia="標楷體" w:hAnsi="標楷體" w:cs="細明體" w:hint="eastAsia"/>
        </w:rPr>
        <w:t xml:space="preserve"> </w:t>
      </w:r>
      <w:r w:rsidRPr="00DA6DE9">
        <w:rPr>
          <w:rFonts w:ascii="標楷體" w:eastAsia="標楷體" w:hAnsi="標楷體" w:cs="細明體" w:hint="eastAsia"/>
          <w:kern w:val="0"/>
        </w:rPr>
        <w:t>經銓敘部銓敘審定合格實授現任委任第五職等職務人員，具有下列資格之一，且其以該職等職務辦理之年終考績最近3年2年列甲等、1年列乙等以上，並</w:t>
      </w:r>
      <w:proofErr w:type="gramStart"/>
      <w:r w:rsidRPr="00DA6DE9">
        <w:rPr>
          <w:rFonts w:ascii="標楷體" w:eastAsia="標楷體" w:hAnsi="標楷體" w:cs="細明體" w:hint="eastAsia"/>
          <w:kern w:val="0"/>
        </w:rPr>
        <w:t>已晉敘至</w:t>
      </w:r>
      <w:proofErr w:type="gramEnd"/>
      <w:r w:rsidRPr="00DA6DE9">
        <w:rPr>
          <w:rFonts w:ascii="標楷體" w:eastAsia="標楷體" w:hAnsi="標楷體" w:cs="細明體" w:hint="eastAsia"/>
          <w:kern w:val="0"/>
        </w:rPr>
        <w:t>委任第五職等本</w:t>
      </w:r>
      <w:proofErr w:type="gramStart"/>
      <w:r w:rsidRPr="00DA6DE9">
        <w:rPr>
          <w:rFonts w:ascii="標楷體" w:eastAsia="標楷體" w:hAnsi="標楷體" w:cs="細明體" w:hint="eastAsia"/>
          <w:kern w:val="0"/>
        </w:rPr>
        <w:t>俸</w:t>
      </w:r>
      <w:proofErr w:type="gramEnd"/>
      <w:r w:rsidRPr="00DA6DE9">
        <w:rPr>
          <w:rFonts w:ascii="標楷體" w:eastAsia="標楷體" w:hAnsi="標楷體" w:cs="細明體" w:hint="eastAsia"/>
          <w:kern w:val="0"/>
        </w:rPr>
        <w:t>最高級後，再經晉升薦任官等訓練合格者，取得</w:t>
      </w:r>
      <w:proofErr w:type="gramStart"/>
      <w:r w:rsidRPr="00DA6DE9">
        <w:rPr>
          <w:rFonts w:ascii="標楷體" w:eastAsia="標楷體" w:hAnsi="標楷體" w:cs="細明體" w:hint="eastAsia"/>
          <w:kern w:val="0"/>
        </w:rPr>
        <w:t>升任薦</w:t>
      </w:r>
      <w:proofErr w:type="gramEnd"/>
      <w:r w:rsidRPr="00DA6DE9">
        <w:rPr>
          <w:rFonts w:ascii="標楷體" w:eastAsia="標楷體" w:hAnsi="標楷體" w:cs="細明體" w:hint="eastAsia"/>
          <w:kern w:val="0"/>
        </w:rPr>
        <w:t xml:space="preserve">任第六職等任用資格，不受第1項規定之限制：一、經普通考試、相當普通考試之特種考試或相當委任第三職等以上之 </w:t>
      </w:r>
      <w:proofErr w:type="gramStart"/>
      <w:r w:rsidRPr="00DA6DE9">
        <w:rPr>
          <w:rFonts w:ascii="標楷體" w:eastAsia="標楷體" w:hAnsi="標楷體" w:cs="細明體" w:hint="eastAsia"/>
          <w:kern w:val="0"/>
        </w:rPr>
        <w:t>銓</w:t>
      </w:r>
      <w:proofErr w:type="gramEnd"/>
      <w:r w:rsidRPr="00DA6DE9">
        <w:rPr>
          <w:rFonts w:ascii="標楷體" w:eastAsia="標楷體" w:hAnsi="標楷體" w:cs="細明體" w:hint="eastAsia"/>
          <w:kern w:val="0"/>
        </w:rPr>
        <w:t>定資格考試或於本法施行前經分類職位第三職等至第五職等考試及格，並任合格實授委任第五職等職務滿三年者。二、經高級中等學校畢業，並任合格實授委任第五職等職務滿10年者，或專科學校畢業，並任合格實授委任第五職等職務滿8年者，或大學、獨立學院以上學校畢業，並任合格實授委任第五職等職務滿6年者。」、「經銓敘部銓敘審定合格</w:t>
      </w:r>
      <w:proofErr w:type="gramStart"/>
      <w:r w:rsidRPr="00DA6DE9">
        <w:rPr>
          <w:rFonts w:ascii="標楷體" w:eastAsia="標楷體" w:hAnsi="標楷體" w:cs="細明體" w:hint="eastAsia"/>
          <w:kern w:val="0"/>
        </w:rPr>
        <w:t>實授後</w:t>
      </w:r>
      <w:proofErr w:type="gramEnd"/>
      <w:r w:rsidRPr="00DA6DE9">
        <w:rPr>
          <w:rFonts w:ascii="標楷體" w:eastAsia="標楷體" w:hAnsi="標楷體" w:cs="細明體" w:hint="eastAsia"/>
          <w:kern w:val="0"/>
        </w:rPr>
        <w:t>，而未取得較高官等任用資格前，依法調任較高官等機要人員、技術人員或派用職務人員，其以較高官等參加</w:t>
      </w:r>
      <w:proofErr w:type="gramStart"/>
      <w:r w:rsidRPr="00DA6DE9">
        <w:rPr>
          <w:rFonts w:ascii="標楷體" w:eastAsia="標楷體" w:hAnsi="標楷體" w:cs="細明體" w:hint="eastAsia"/>
          <w:kern w:val="0"/>
        </w:rPr>
        <w:t>考績或考成</w:t>
      </w:r>
      <w:proofErr w:type="gramEnd"/>
      <w:r w:rsidRPr="00DA6DE9">
        <w:rPr>
          <w:rFonts w:ascii="標楷體" w:eastAsia="標楷體" w:hAnsi="標楷體" w:cs="細明體" w:hint="eastAsia"/>
          <w:kern w:val="0"/>
        </w:rPr>
        <w:t>等次，准予比照原銓敘審定合格</w:t>
      </w:r>
      <w:proofErr w:type="gramStart"/>
      <w:r w:rsidRPr="00DA6DE9">
        <w:rPr>
          <w:rFonts w:ascii="標楷體" w:eastAsia="標楷體" w:hAnsi="標楷體" w:cs="細明體" w:hint="eastAsia"/>
          <w:kern w:val="0"/>
        </w:rPr>
        <w:t>實授職等</w:t>
      </w:r>
      <w:proofErr w:type="gramEnd"/>
      <w:r w:rsidRPr="00DA6DE9">
        <w:rPr>
          <w:rFonts w:ascii="標楷體" w:eastAsia="標楷體" w:hAnsi="標楷體" w:cs="細明體" w:hint="eastAsia"/>
          <w:kern w:val="0"/>
        </w:rPr>
        <w:t>考績等次合併計算，依公務人員考績法第11條第1項規定，按年核算取得高一職等任用資格；於取得薦任第九職等或委任第五職等資格後，所餘考績及年資，得比照合併計算為本法第17條第2項或第6項規定之考績及年資。」為</w:t>
      </w:r>
      <w:r w:rsidRPr="00DA6DE9">
        <w:rPr>
          <w:rFonts w:ascii="標楷體" w:eastAsia="標楷體" w:hAnsi="標楷體" w:hint="eastAsia"/>
        </w:rPr>
        <w:t>公務人員任用法第</w:t>
      </w:r>
      <w:r w:rsidRPr="00DA6DE9">
        <w:rPr>
          <w:rFonts w:ascii="標楷體" w:eastAsia="標楷體" w:hAnsi="標楷體"/>
        </w:rPr>
        <w:t>9</w:t>
      </w:r>
      <w:r w:rsidRPr="00DA6DE9">
        <w:rPr>
          <w:rFonts w:ascii="標楷體" w:eastAsia="標楷體" w:hAnsi="標楷體" w:hint="eastAsia"/>
        </w:rPr>
        <w:t>條第</w:t>
      </w:r>
      <w:r w:rsidRPr="00DA6DE9">
        <w:rPr>
          <w:rFonts w:ascii="標楷體" w:eastAsia="標楷體" w:hAnsi="標楷體"/>
        </w:rPr>
        <w:t>1</w:t>
      </w:r>
      <w:r w:rsidRPr="00DA6DE9">
        <w:rPr>
          <w:rFonts w:ascii="標楷體" w:eastAsia="標楷體" w:hAnsi="標楷體" w:hint="eastAsia"/>
        </w:rPr>
        <w:t>項、第17條第1項與第6項及同法施行細則第17條第1項所明定。</w:t>
      </w:r>
    </w:p>
    <w:p w:rsidR="00F43AA1" w:rsidRPr="00DA6DE9" w:rsidRDefault="00F43AA1" w:rsidP="00F43AA1">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本案之爭點在於訴願人於</w:t>
      </w:r>
      <w:smartTag w:uri="urn:schemas-microsoft-com:office:smarttags" w:element="chsdate">
        <w:smartTagPr>
          <w:attr w:name="IsROCDate" w:val="False"/>
          <w:attr w:name="IsLunarDate" w:val="False"/>
          <w:attr w:name="Day" w:val="6"/>
          <w:attr w:name="Month" w:val="8"/>
          <w:attr w:name="Year" w:val="1992"/>
        </w:smartTagPr>
        <w:r w:rsidRPr="00DA6DE9">
          <w:rPr>
            <w:rFonts w:ascii="標楷體" w:eastAsia="標楷體" w:hAnsi="標楷體" w:cs="Arial" w:hint="eastAsia"/>
          </w:rPr>
          <w:t>92年8月6日</w:t>
        </w:r>
      </w:smartTag>
      <w:r w:rsidRPr="00DA6DE9">
        <w:rPr>
          <w:rFonts w:ascii="標楷體" w:eastAsia="標楷體" w:hAnsi="標楷體" w:cs="Arial" w:hint="eastAsia"/>
        </w:rPr>
        <w:t>至</w:t>
      </w:r>
      <w:smartTag w:uri="urn:schemas-microsoft-com:office:smarttags" w:element="chsdate">
        <w:smartTagPr>
          <w:attr w:name="IsROCDate" w:val="False"/>
          <w:attr w:name="IsLunarDate" w:val="False"/>
          <w:attr w:name="Day" w:val="12"/>
          <w:attr w:name="Month" w:val="10"/>
          <w:attr w:name="Year" w:val="1999"/>
        </w:smartTagPr>
        <w:r w:rsidRPr="00DA6DE9">
          <w:rPr>
            <w:rFonts w:ascii="標楷體" w:eastAsia="標楷體" w:hAnsi="標楷體" w:cs="Arial" w:hint="eastAsia"/>
          </w:rPr>
          <w:t>99年10月12日</w:t>
        </w:r>
      </w:smartTag>
      <w:r w:rsidRPr="00DA6DE9">
        <w:rPr>
          <w:rFonts w:ascii="標楷體" w:eastAsia="標楷體" w:hAnsi="標楷體" w:cs="Arial" w:hint="eastAsia"/>
        </w:rPr>
        <w:t>係依各機關機要人員進用辦法任用為機要人員期間</w:t>
      </w:r>
      <w:r w:rsidRPr="00DA6DE9">
        <w:rPr>
          <w:rFonts w:ascii="標楷體" w:eastAsia="標楷體" w:hAnsi="標楷體" w:hint="eastAsia"/>
        </w:rPr>
        <w:t>可否</w:t>
      </w:r>
      <w:proofErr w:type="gramStart"/>
      <w:r w:rsidRPr="00DA6DE9">
        <w:rPr>
          <w:rFonts w:ascii="標楷體" w:eastAsia="標楷體" w:hAnsi="標楷體" w:cs="Arial" w:hint="eastAsia"/>
        </w:rPr>
        <w:t>併</w:t>
      </w:r>
      <w:proofErr w:type="gramEnd"/>
      <w:r w:rsidRPr="00DA6DE9">
        <w:rPr>
          <w:rFonts w:ascii="標楷體" w:eastAsia="標楷體" w:hAnsi="標楷體" w:cs="Arial" w:hint="eastAsia"/>
        </w:rPr>
        <w:t>計為應</w:t>
      </w:r>
      <w:r w:rsidRPr="00DA6DE9">
        <w:rPr>
          <w:rFonts w:ascii="標楷體" w:eastAsia="標楷體" w:hAnsi="標楷體" w:hint="eastAsia"/>
        </w:rPr>
        <w:t>公務人員升官等考試薦任升官</w:t>
      </w:r>
      <w:r w:rsidRPr="00DA6DE9">
        <w:rPr>
          <w:rFonts w:ascii="標楷體" w:eastAsia="標楷體" w:hAnsi="標楷體" w:hint="eastAsia"/>
        </w:rPr>
        <w:lastRenderedPageBreak/>
        <w:t>等考試之年資。關於依</w:t>
      </w:r>
      <w:r w:rsidRPr="00DA6DE9">
        <w:rPr>
          <w:rFonts w:ascii="標楷體" w:eastAsia="標楷體" w:hAnsi="標楷體" w:cs="Arial" w:hint="eastAsia"/>
        </w:rPr>
        <w:t>法任用為機要</w:t>
      </w:r>
      <w:r w:rsidRPr="00DA6DE9">
        <w:rPr>
          <w:rFonts w:ascii="標楷體" w:eastAsia="標楷體" w:hAnsi="標楷體" w:hint="eastAsia"/>
        </w:rPr>
        <w:t>人員，其經銓敘部審查予以登記有案之機要任用年資可否</w:t>
      </w:r>
      <w:proofErr w:type="gramStart"/>
      <w:r w:rsidRPr="00DA6DE9">
        <w:rPr>
          <w:rFonts w:ascii="標楷體" w:eastAsia="標楷體" w:hAnsi="標楷體" w:hint="eastAsia"/>
        </w:rPr>
        <w:t>併</w:t>
      </w:r>
      <w:proofErr w:type="gramEnd"/>
      <w:r w:rsidRPr="00DA6DE9">
        <w:rPr>
          <w:rFonts w:ascii="標楷體" w:eastAsia="標楷體" w:hAnsi="標楷體" w:hint="eastAsia"/>
        </w:rPr>
        <w:t>計作為取得</w:t>
      </w:r>
      <w:proofErr w:type="gramStart"/>
      <w:r w:rsidRPr="00DA6DE9">
        <w:rPr>
          <w:rFonts w:ascii="標楷體" w:eastAsia="標楷體" w:hAnsi="標楷體" w:hint="eastAsia"/>
        </w:rPr>
        <w:t>參加升較高</w:t>
      </w:r>
      <w:proofErr w:type="gramEnd"/>
      <w:r w:rsidRPr="00DA6DE9">
        <w:rPr>
          <w:rFonts w:ascii="標楷體" w:eastAsia="標楷體" w:hAnsi="標楷體" w:hint="eastAsia"/>
        </w:rPr>
        <w:t>官等考試之資格，相關考試法規並無明文，惟參酌上開公務人員任用法第17條第6項及同法施行細則第17條第1項規定，未取得較高官等任用資格前依法調任較高官等之機要人員、技術人員或派用職務人員，尚可准予比照原銓敘審定合格</w:t>
      </w:r>
      <w:proofErr w:type="gramStart"/>
      <w:r w:rsidRPr="00DA6DE9">
        <w:rPr>
          <w:rFonts w:ascii="標楷體" w:eastAsia="標楷體" w:hAnsi="標楷體" w:hint="eastAsia"/>
        </w:rPr>
        <w:t>實授職等</w:t>
      </w:r>
      <w:proofErr w:type="gramEnd"/>
      <w:r w:rsidRPr="00DA6DE9">
        <w:rPr>
          <w:rFonts w:ascii="標楷體" w:eastAsia="標楷體" w:hAnsi="標楷體" w:hint="eastAsia"/>
        </w:rPr>
        <w:t>考績等次合併計算為參加晉升薦任官等訓練之考績及年資，按目前以參加升官等訓練及格之方式取得晉升較高等任用資格者遠比經由參加升官等考試及格者為多，如</w:t>
      </w:r>
      <w:proofErr w:type="gramStart"/>
      <w:r w:rsidRPr="00DA6DE9">
        <w:rPr>
          <w:rFonts w:ascii="標楷體" w:eastAsia="標楷體" w:hAnsi="標楷體" w:hint="eastAsia"/>
        </w:rPr>
        <w:t>採</w:t>
      </w:r>
      <w:proofErr w:type="gramEnd"/>
      <w:r w:rsidRPr="00DA6DE9">
        <w:rPr>
          <w:rFonts w:ascii="標楷體" w:eastAsia="標楷體" w:hAnsi="標楷體" w:hint="eastAsia"/>
        </w:rPr>
        <w:t>嚴格解釋方式限制此等人員不得</w:t>
      </w:r>
      <w:proofErr w:type="gramStart"/>
      <w:r w:rsidRPr="00DA6DE9">
        <w:rPr>
          <w:rFonts w:ascii="標楷體" w:eastAsia="標楷體" w:hAnsi="標楷體" w:hint="eastAsia"/>
        </w:rPr>
        <w:t>併</w:t>
      </w:r>
      <w:proofErr w:type="gramEnd"/>
      <w:r w:rsidRPr="00DA6DE9">
        <w:rPr>
          <w:rFonts w:ascii="標楷體" w:eastAsia="標楷體" w:hAnsi="標楷體" w:hint="eastAsia"/>
        </w:rPr>
        <w:t>計其考績及年資取得參加升官等考試之資格，</w:t>
      </w:r>
      <w:proofErr w:type="gramStart"/>
      <w:r w:rsidRPr="00DA6DE9">
        <w:rPr>
          <w:rFonts w:ascii="標楷體" w:eastAsia="標楷體" w:hAnsi="標楷體" w:hint="eastAsia"/>
        </w:rPr>
        <w:t>不</w:t>
      </w:r>
      <w:proofErr w:type="gramEnd"/>
      <w:r w:rsidRPr="00DA6DE9">
        <w:rPr>
          <w:rFonts w:ascii="標楷體" w:eastAsia="標楷體" w:hAnsi="標楷體" w:hint="eastAsia"/>
        </w:rPr>
        <w:t>僅有輕重倒置之嫌且有違法律體系正義。</w:t>
      </w:r>
    </w:p>
    <w:p w:rsidR="00F43AA1" w:rsidRPr="00DA6DE9" w:rsidRDefault="00F43AA1" w:rsidP="00F43AA1">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查</w:t>
      </w:r>
      <w:r w:rsidRPr="00DA6DE9">
        <w:rPr>
          <w:rFonts w:ascii="標楷體" w:eastAsia="標楷體" w:hAnsi="標楷體" w:cs="Arial" w:hint="eastAsia"/>
        </w:rPr>
        <w:t>本案訴願人係</w:t>
      </w:r>
      <w:r w:rsidRPr="00DA6DE9">
        <w:rPr>
          <w:rFonts w:ascii="標楷體" w:eastAsia="標楷體" w:hAnsi="標楷體" w:hint="eastAsia"/>
        </w:rPr>
        <w:t>應</w:t>
      </w:r>
      <w:r w:rsidRPr="00DA6DE9">
        <w:rPr>
          <w:rFonts w:ascii="標楷體" w:eastAsia="標楷體" w:hAnsi="標楷體" w:cs="Arial" w:hint="eastAsia"/>
        </w:rPr>
        <w:t>79年公務人員特種考試司法人員考試丙等考試法院書記官考試</w:t>
      </w:r>
      <w:r w:rsidRPr="00DA6DE9">
        <w:rPr>
          <w:rFonts w:ascii="標楷體" w:eastAsia="標楷體" w:hAnsi="標楷體" w:hint="eastAsia"/>
        </w:rPr>
        <w:t>及訓練及格任職司法書記官，雖於</w:t>
      </w:r>
      <w:smartTag w:uri="urn:schemas-microsoft-com:office:smarttags" w:element="chsdate">
        <w:smartTagPr>
          <w:attr w:name="Year" w:val="1992"/>
          <w:attr w:name="Month" w:val="8"/>
          <w:attr w:name="Day" w:val="6"/>
          <w:attr w:name="IsLunarDate" w:val="False"/>
          <w:attr w:name="IsROCDate" w:val="False"/>
        </w:smartTagPr>
        <w:r w:rsidRPr="00DA6DE9">
          <w:rPr>
            <w:rFonts w:ascii="標楷體" w:eastAsia="標楷體" w:hAnsi="標楷體" w:cs="Arial" w:hint="eastAsia"/>
          </w:rPr>
          <w:t>92年8月6日</w:t>
        </w:r>
      </w:smartTag>
      <w:r w:rsidRPr="00DA6DE9">
        <w:rPr>
          <w:rFonts w:ascii="標楷體" w:eastAsia="標楷體" w:hAnsi="標楷體" w:cs="Arial" w:hint="eastAsia"/>
        </w:rPr>
        <w:t>至</w:t>
      </w:r>
      <w:smartTag w:uri="urn:schemas-microsoft-com:office:smarttags" w:element="chsdate">
        <w:smartTagPr>
          <w:attr w:name="Year" w:val="1999"/>
          <w:attr w:name="Month" w:val="10"/>
          <w:attr w:name="Day" w:val="12"/>
          <w:attr w:name="IsLunarDate" w:val="False"/>
          <w:attr w:name="IsROCDate" w:val="False"/>
        </w:smartTagPr>
        <w:r w:rsidRPr="00DA6DE9">
          <w:rPr>
            <w:rFonts w:ascii="標楷體" w:eastAsia="標楷體" w:hAnsi="標楷體" w:cs="Arial" w:hint="eastAsia"/>
          </w:rPr>
          <w:t>99年10月12日</w:t>
        </w:r>
      </w:smartTag>
      <w:r w:rsidRPr="00DA6DE9">
        <w:rPr>
          <w:rFonts w:ascii="標楷體" w:eastAsia="標楷體" w:hAnsi="標楷體" w:cs="Arial" w:hint="eastAsia"/>
        </w:rPr>
        <w:t>係依各機關機要人員進用辦法任用為機要人員任職於司法院司法人員研習所，</w:t>
      </w:r>
      <w:proofErr w:type="gramStart"/>
      <w:r w:rsidRPr="00DA6DE9">
        <w:rPr>
          <w:rFonts w:ascii="標楷體" w:eastAsia="標楷體" w:hAnsi="標楷體" w:cs="Arial" w:hint="eastAsia"/>
        </w:rPr>
        <w:t>惟其服公職</w:t>
      </w:r>
      <w:proofErr w:type="gramEnd"/>
      <w:r w:rsidRPr="00DA6DE9">
        <w:rPr>
          <w:rFonts w:ascii="標楷體" w:eastAsia="標楷體" w:hAnsi="標楷體" w:cs="Arial" w:hint="eastAsia"/>
        </w:rPr>
        <w:t>之年資並未中斷，而依上開</w:t>
      </w:r>
      <w:r w:rsidRPr="00DA6DE9">
        <w:rPr>
          <w:rFonts w:ascii="標楷體" w:eastAsia="標楷體" w:hAnsi="標楷體" w:hint="eastAsia"/>
        </w:rPr>
        <w:t>公務人員升官等考試法施行細則第4條規定，</w:t>
      </w:r>
      <w:r w:rsidRPr="00DA6DE9">
        <w:rPr>
          <w:rFonts w:ascii="標楷體" w:eastAsia="標楷體" w:hAnsi="標楷體" w:cs="Arial" w:hint="eastAsia"/>
        </w:rPr>
        <w:t>具有公務人員任用法第9條所定委任職任用資格，</w:t>
      </w:r>
      <w:proofErr w:type="gramStart"/>
      <w:r w:rsidRPr="00DA6DE9">
        <w:rPr>
          <w:rFonts w:ascii="標楷體" w:eastAsia="標楷體" w:hAnsi="標楷體" w:cs="Arial" w:hint="eastAsia"/>
        </w:rPr>
        <w:t>並依派用</w:t>
      </w:r>
      <w:proofErr w:type="gramEnd"/>
      <w:r w:rsidRPr="00DA6DE9">
        <w:rPr>
          <w:rFonts w:ascii="標楷體" w:eastAsia="標楷體" w:hAnsi="標楷體" w:cs="Arial" w:hint="eastAsia"/>
        </w:rPr>
        <w:t>人員派用條例進用為委派第五職等，經銓敘審定有案之有給專任者，尚得應</w:t>
      </w:r>
      <w:r w:rsidRPr="00DA6DE9">
        <w:rPr>
          <w:rFonts w:ascii="標楷體" w:eastAsia="標楷體" w:hAnsi="標楷體" w:hint="eastAsia"/>
        </w:rPr>
        <w:t>公務人員升官等考試薦任升官等考試，而本案訴願人歷任委任職及較高職等之機要人員職</w:t>
      </w:r>
      <w:r w:rsidRPr="00DA6DE9">
        <w:rPr>
          <w:rFonts w:ascii="標楷體" w:eastAsia="標楷體" w:hAnsi="標楷體" w:cs="Arial" w:hint="eastAsia"/>
        </w:rPr>
        <w:t>，反不具應</w:t>
      </w:r>
      <w:r w:rsidRPr="00DA6DE9">
        <w:rPr>
          <w:rFonts w:ascii="標楷體" w:eastAsia="標楷體" w:hAnsi="標楷體" w:hint="eastAsia"/>
        </w:rPr>
        <w:t>公務人員升官等考試薦任升官等考試資格，</w:t>
      </w:r>
      <w:proofErr w:type="gramStart"/>
      <w:r w:rsidRPr="00DA6DE9">
        <w:rPr>
          <w:rFonts w:ascii="標楷體" w:eastAsia="標楷體" w:hAnsi="標楷體" w:hint="eastAsia"/>
        </w:rPr>
        <w:t>依舉輕</w:t>
      </w:r>
      <w:proofErr w:type="gramEnd"/>
      <w:r w:rsidRPr="00DA6DE9">
        <w:rPr>
          <w:rFonts w:ascii="標楷體" w:eastAsia="標楷體" w:hAnsi="標楷體" w:hint="eastAsia"/>
        </w:rPr>
        <w:t>以明重之法理，理應更具有報考是項考試之資格。至</w:t>
      </w:r>
      <w:proofErr w:type="gramStart"/>
      <w:r w:rsidRPr="00DA6DE9">
        <w:rPr>
          <w:rFonts w:ascii="標楷體" w:eastAsia="標楷體" w:hAnsi="標楷體" w:hint="eastAsia"/>
        </w:rPr>
        <w:t>考選部另以</w:t>
      </w:r>
      <w:proofErr w:type="gramEnd"/>
      <w:r w:rsidRPr="00DA6DE9">
        <w:rPr>
          <w:rFonts w:ascii="標楷體" w:eastAsia="標楷體" w:hAnsi="標楷體" w:cs="Arial" w:hint="eastAsia"/>
        </w:rPr>
        <w:t>公務人員升官等考試法於</w:t>
      </w:r>
      <w:smartTag w:uri="urn:schemas-microsoft-com:office:smarttags" w:element="chsdate">
        <w:smartTagPr>
          <w:attr w:name="Year" w:val="1988"/>
          <w:attr w:name="Month" w:val="12"/>
          <w:attr w:name="Day" w:val="29"/>
          <w:attr w:name="IsLunarDate" w:val="False"/>
          <w:attr w:name="IsROCDate" w:val="False"/>
        </w:smartTagPr>
        <w:r w:rsidRPr="00DA6DE9">
          <w:rPr>
            <w:rFonts w:ascii="標楷體" w:eastAsia="標楷體" w:hAnsi="標楷體" w:cs="Arial" w:hint="eastAsia"/>
          </w:rPr>
          <w:t>88年12月29日</w:t>
        </w:r>
      </w:smartTag>
      <w:r w:rsidRPr="00DA6DE9">
        <w:rPr>
          <w:rFonts w:ascii="標楷體" w:eastAsia="標楷體" w:hAnsi="標楷體" w:cs="Arial" w:hint="eastAsia"/>
        </w:rPr>
        <w:t>修正時立法院刪除原修正草案第4條中有關「原具有任用資格、年資條件之</w:t>
      </w:r>
      <w:proofErr w:type="gramStart"/>
      <w:r w:rsidRPr="00DA6DE9">
        <w:rPr>
          <w:rFonts w:ascii="標楷體" w:eastAsia="標楷體" w:hAnsi="標楷體" w:cs="Arial" w:hint="eastAsia"/>
        </w:rPr>
        <w:t>現任</w:t>
      </w:r>
      <w:r w:rsidRPr="00DA6DE9">
        <w:rPr>
          <w:rFonts w:ascii="標楷體" w:eastAsia="標楷體" w:hAnsi="標楷體" w:hint="eastAsia"/>
        </w:rPr>
        <w:t>薦</w:t>
      </w:r>
      <w:r w:rsidRPr="00DA6DE9">
        <w:rPr>
          <w:rFonts w:ascii="標楷體" w:eastAsia="標楷體" w:hAnsi="標楷體" w:cs="Arial" w:hint="eastAsia"/>
        </w:rPr>
        <w:t>派人員</w:t>
      </w:r>
      <w:proofErr w:type="gramEnd"/>
      <w:r w:rsidRPr="00DA6DE9">
        <w:rPr>
          <w:rFonts w:ascii="標楷體" w:eastAsia="標楷體" w:hAnsi="標楷體" w:cs="Arial" w:hint="eastAsia"/>
        </w:rPr>
        <w:t>、民選機關首長及機要人員均納入</w:t>
      </w:r>
      <w:r w:rsidRPr="00DA6DE9">
        <w:rPr>
          <w:rFonts w:ascii="標楷體" w:eastAsia="標楷體" w:hAnsi="標楷體" w:hint="eastAsia"/>
        </w:rPr>
        <w:t>薦</w:t>
      </w:r>
      <w:r w:rsidRPr="00DA6DE9">
        <w:rPr>
          <w:rFonts w:ascii="標楷體" w:eastAsia="標楷體" w:hAnsi="標楷體" w:cs="Arial" w:hint="eastAsia"/>
        </w:rPr>
        <w:t>任升官等考試應考資格之範圍」等文字，</w:t>
      </w:r>
      <w:proofErr w:type="gramStart"/>
      <w:r w:rsidRPr="00DA6DE9">
        <w:rPr>
          <w:rFonts w:ascii="標楷體" w:eastAsia="標楷體" w:hAnsi="標楷體" w:cs="Arial" w:hint="eastAsia"/>
        </w:rPr>
        <w:t>作為否准採認訴</w:t>
      </w:r>
      <w:proofErr w:type="gramEnd"/>
      <w:r w:rsidRPr="00DA6DE9">
        <w:rPr>
          <w:rFonts w:ascii="標楷體" w:eastAsia="標楷體" w:hAnsi="標楷體" w:cs="Arial" w:hint="eastAsia"/>
        </w:rPr>
        <w:t>願人</w:t>
      </w:r>
      <w:r w:rsidRPr="00DA6DE9">
        <w:rPr>
          <w:rFonts w:ascii="標楷體" w:eastAsia="標楷體" w:hAnsi="標楷體" w:hint="eastAsia"/>
        </w:rPr>
        <w:t>任機要</w:t>
      </w:r>
      <w:r w:rsidRPr="00DA6DE9">
        <w:rPr>
          <w:rFonts w:ascii="標楷體" w:eastAsia="標楷體" w:hAnsi="標楷體" w:cs="Arial" w:hint="eastAsia"/>
        </w:rPr>
        <w:t>人員期間年資之依據一節，惟按立法院當時既係基於為避免機關首長徇私，不當用人及鼓勵該等人員</w:t>
      </w:r>
      <w:proofErr w:type="gramStart"/>
      <w:r w:rsidRPr="00DA6DE9">
        <w:rPr>
          <w:rFonts w:ascii="標楷體" w:eastAsia="標楷體" w:hAnsi="標楷體" w:cs="Arial" w:hint="eastAsia"/>
        </w:rPr>
        <w:t>倖</w:t>
      </w:r>
      <w:proofErr w:type="gramEnd"/>
      <w:r w:rsidRPr="00DA6DE9">
        <w:rPr>
          <w:rFonts w:ascii="標楷體" w:eastAsia="標楷體" w:hAnsi="標楷體" w:cs="Arial" w:hint="eastAsia"/>
        </w:rPr>
        <w:t>進，影響考試之公平性，</w:t>
      </w:r>
      <w:proofErr w:type="gramStart"/>
      <w:r w:rsidRPr="00DA6DE9">
        <w:rPr>
          <w:rFonts w:ascii="標楷體" w:eastAsia="標楷體" w:hAnsi="標楷體" w:cs="Arial" w:hint="eastAsia"/>
        </w:rPr>
        <w:t>爰</w:t>
      </w:r>
      <w:proofErr w:type="gramEnd"/>
      <w:r w:rsidRPr="00DA6DE9">
        <w:rPr>
          <w:rFonts w:ascii="標楷體" w:eastAsia="標楷體" w:hAnsi="標楷體" w:cs="Arial" w:hint="eastAsia"/>
        </w:rPr>
        <w:t>未同意將該三類人員納入</w:t>
      </w:r>
      <w:proofErr w:type="gramStart"/>
      <w:r w:rsidRPr="00DA6DE9">
        <w:rPr>
          <w:rFonts w:ascii="標楷體" w:eastAsia="標楷體" w:hAnsi="標楷體" w:cs="Arial" w:hint="eastAsia"/>
        </w:rPr>
        <w:t>得應</w:t>
      </w:r>
      <w:r w:rsidRPr="00DA6DE9">
        <w:rPr>
          <w:rFonts w:ascii="標楷體" w:eastAsia="標楷體" w:hAnsi="標楷體" w:hint="eastAsia"/>
        </w:rPr>
        <w:t>薦</w:t>
      </w:r>
      <w:r w:rsidRPr="00DA6DE9">
        <w:rPr>
          <w:rFonts w:ascii="標楷體" w:eastAsia="標楷體" w:hAnsi="標楷體" w:cs="Arial" w:hint="eastAsia"/>
        </w:rPr>
        <w:t>任</w:t>
      </w:r>
      <w:proofErr w:type="gramEnd"/>
      <w:r w:rsidRPr="00DA6DE9">
        <w:rPr>
          <w:rFonts w:ascii="標楷體" w:eastAsia="標楷體" w:hAnsi="標楷體" w:cs="Arial" w:hint="eastAsia"/>
        </w:rPr>
        <w:t>升官等考試應考資格之「主體」範圍，並未就曾任機要人員期間之「年資」應否</w:t>
      </w:r>
      <w:proofErr w:type="gramStart"/>
      <w:r w:rsidRPr="00DA6DE9">
        <w:rPr>
          <w:rFonts w:ascii="標楷體" w:eastAsia="標楷體" w:hAnsi="標楷體" w:cs="Arial" w:hint="eastAsia"/>
        </w:rPr>
        <w:t>併</w:t>
      </w:r>
      <w:proofErr w:type="gramEnd"/>
      <w:r w:rsidRPr="00DA6DE9">
        <w:rPr>
          <w:rFonts w:ascii="標楷體" w:eastAsia="標楷體" w:hAnsi="標楷體" w:cs="Arial" w:hint="eastAsia"/>
        </w:rPr>
        <w:t>計作出決議，</w:t>
      </w:r>
      <w:proofErr w:type="gramStart"/>
      <w:r w:rsidRPr="00DA6DE9">
        <w:rPr>
          <w:rFonts w:ascii="標楷體" w:eastAsia="標楷體" w:hAnsi="標楷體" w:cs="Arial" w:hint="eastAsia"/>
        </w:rPr>
        <w:t>況</w:t>
      </w:r>
      <w:proofErr w:type="gramEnd"/>
      <w:r w:rsidRPr="00DA6DE9">
        <w:rPr>
          <w:rFonts w:ascii="標楷體" w:eastAsia="標楷體" w:hAnsi="標楷體" w:cs="Arial" w:hint="eastAsia"/>
        </w:rPr>
        <w:t>本案訴願人並非以「</w:t>
      </w:r>
      <w:proofErr w:type="gramStart"/>
      <w:r w:rsidRPr="00DA6DE9">
        <w:rPr>
          <w:rFonts w:ascii="標楷體" w:eastAsia="標楷體" w:hAnsi="標楷體" w:cs="Arial" w:hint="eastAsia"/>
        </w:rPr>
        <w:t>現任</w:t>
      </w:r>
      <w:r w:rsidRPr="00DA6DE9">
        <w:rPr>
          <w:rFonts w:ascii="標楷體" w:eastAsia="標楷體" w:hAnsi="標楷體" w:hint="eastAsia"/>
        </w:rPr>
        <w:t>薦派</w:t>
      </w:r>
      <w:r w:rsidRPr="00DA6DE9">
        <w:rPr>
          <w:rFonts w:ascii="標楷體" w:eastAsia="標楷體" w:hAnsi="標楷體" w:cs="Arial" w:hint="eastAsia"/>
        </w:rPr>
        <w:t>人員</w:t>
      </w:r>
      <w:proofErr w:type="gramEnd"/>
      <w:r w:rsidRPr="00DA6DE9">
        <w:rPr>
          <w:rFonts w:ascii="標楷體" w:eastAsia="標楷體" w:hAnsi="標楷體" w:cs="Arial" w:hint="eastAsia"/>
        </w:rPr>
        <w:t>」資格報考</w:t>
      </w:r>
      <w:r w:rsidRPr="00DA6DE9">
        <w:rPr>
          <w:rFonts w:ascii="標楷體" w:eastAsia="標楷體" w:hAnsi="標楷體" w:hint="eastAsia"/>
        </w:rPr>
        <w:t>100年公務人員升官等考試薦任升官等考試，而係以經銓敘部審定為合格實授現任委任第五職等</w:t>
      </w:r>
      <w:r w:rsidRPr="00DA6DE9">
        <w:rPr>
          <w:rFonts w:ascii="標楷體" w:eastAsia="標楷體" w:hAnsi="標楷體" w:cs="Arial" w:hint="eastAsia"/>
        </w:rPr>
        <w:t>、</w:t>
      </w:r>
      <w:proofErr w:type="gramStart"/>
      <w:r w:rsidRPr="00DA6DE9">
        <w:rPr>
          <w:rFonts w:ascii="標楷體" w:eastAsia="標楷體" w:hAnsi="標楷體" w:cs="Arial" w:hint="eastAsia"/>
        </w:rPr>
        <w:t>敘年功俸</w:t>
      </w:r>
      <w:proofErr w:type="gramEnd"/>
      <w:r w:rsidRPr="00DA6DE9">
        <w:rPr>
          <w:rFonts w:ascii="標楷體" w:eastAsia="標楷體" w:hAnsi="標楷體" w:cs="Arial" w:hint="eastAsia"/>
        </w:rPr>
        <w:t>1級</w:t>
      </w:r>
      <w:r w:rsidRPr="00DA6DE9">
        <w:rPr>
          <w:rFonts w:ascii="標楷體" w:eastAsia="標楷體" w:hAnsi="標楷體" w:hint="eastAsia"/>
        </w:rPr>
        <w:t>資格報考本項考試，當無上開</w:t>
      </w:r>
      <w:r w:rsidRPr="00DA6DE9">
        <w:rPr>
          <w:rFonts w:ascii="標楷體" w:eastAsia="標楷體" w:hAnsi="標楷體" w:cs="Arial" w:hint="eastAsia"/>
        </w:rPr>
        <w:t>影響考試公平性之</w:t>
      </w:r>
      <w:r w:rsidRPr="00DA6DE9">
        <w:rPr>
          <w:rFonts w:ascii="標楷體" w:eastAsia="標楷體" w:hAnsi="標楷體" w:hint="eastAsia"/>
        </w:rPr>
        <w:t>疑慮。</w:t>
      </w:r>
      <w:r w:rsidRPr="00DA6DE9">
        <w:rPr>
          <w:rFonts w:ascii="標楷體" w:eastAsia="標楷體" w:hAnsi="標楷體" w:cs="Arial" w:hint="eastAsia"/>
        </w:rPr>
        <w:t>綜上，</w:t>
      </w:r>
      <w:r w:rsidRPr="00DA6DE9">
        <w:rPr>
          <w:rFonts w:ascii="標楷體" w:eastAsia="標楷體" w:hAnsi="標楷體" w:hint="eastAsia"/>
        </w:rPr>
        <w:t>關於依</w:t>
      </w:r>
      <w:r w:rsidRPr="00DA6DE9">
        <w:rPr>
          <w:rFonts w:ascii="標楷體" w:eastAsia="標楷體" w:hAnsi="標楷體" w:cs="Arial" w:hint="eastAsia"/>
        </w:rPr>
        <w:t>各機關機要人員進用辦法任用為機要人員期間</w:t>
      </w:r>
      <w:r w:rsidRPr="00DA6DE9">
        <w:rPr>
          <w:rFonts w:ascii="標楷體" w:eastAsia="標楷體" w:hAnsi="標楷體" w:hint="eastAsia"/>
        </w:rPr>
        <w:t>未明文規定可</w:t>
      </w:r>
      <w:proofErr w:type="gramStart"/>
      <w:r w:rsidRPr="00DA6DE9">
        <w:rPr>
          <w:rFonts w:ascii="標楷體" w:eastAsia="標楷體" w:hAnsi="標楷體" w:cs="Arial" w:hint="eastAsia"/>
        </w:rPr>
        <w:t>併</w:t>
      </w:r>
      <w:proofErr w:type="gramEnd"/>
      <w:r w:rsidRPr="00DA6DE9">
        <w:rPr>
          <w:rFonts w:ascii="標楷體" w:eastAsia="標楷體" w:hAnsi="標楷體" w:cs="Arial" w:hint="eastAsia"/>
        </w:rPr>
        <w:t>計為應</w:t>
      </w:r>
      <w:r w:rsidRPr="00DA6DE9">
        <w:rPr>
          <w:rFonts w:ascii="標楷體" w:eastAsia="標楷體" w:hAnsi="標楷體" w:hint="eastAsia"/>
        </w:rPr>
        <w:t>公務人員升官等考試之年資，此種因立法</w:t>
      </w:r>
      <w:proofErr w:type="gramStart"/>
      <w:r w:rsidRPr="00DA6DE9">
        <w:rPr>
          <w:rFonts w:ascii="標楷體" w:eastAsia="標楷體" w:hAnsi="標楷體" w:hint="eastAsia"/>
        </w:rPr>
        <w:t>當時漏</w:t>
      </w:r>
      <w:proofErr w:type="gramEnd"/>
      <w:r w:rsidRPr="00DA6DE9">
        <w:rPr>
          <w:rFonts w:ascii="標楷體" w:eastAsia="標楷體" w:hAnsi="標楷體" w:hint="eastAsia"/>
        </w:rPr>
        <w:t>未規定所產生法律規範無法發揮原立法目的之情況，應由法規執行機關本於職權予以填補，</w:t>
      </w:r>
      <w:proofErr w:type="gramStart"/>
      <w:r w:rsidRPr="00DA6DE9">
        <w:rPr>
          <w:rFonts w:ascii="標楷體" w:eastAsia="標楷體" w:hAnsi="標楷體" w:hint="eastAsia"/>
        </w:rPr>
        <w:t>以維訴願</w:t>
      </w:r>
      <w:proofErr w:type="gramEnd"/>
      <w:r w:rsidRPr="00DA6DE9">
        <w:rPr>
          <w:rFonts w:ascii="標楷體" w:eastAsia="標楷體" w:hAnsi="標楷體" w:hint="eastAsia"/>
        </w:rPr>
        <w:t>人應考試權利。本件考選部所為不准應考之退件處分，</w:t>
      </w:r>
      <w:proofErr w:type="gramStart"/>
      <w:r w:rsidRPr="00DA6DE9">
        <w:rPr>
          <w:rFonts w:ascii="標楷體" w:eastAsia="標楷體" w:hAnsi="標楷體" w:hint="eastAsia"/>
        </w:rPr>
        <w:t>洵</w:t>
      </w:r>
      <w:proofErr w:type="gramEnd"/>
      <w:r w:rsidRPr="00DA6DE9">
        <w:rPr>
          <w:rFonts w:ascii="標楷體" w:eastAsia="標楷體" w:hAnsi="標楷體" w:hint="eastAsia"/>
        </w:rPr>
        <w:t>有未當，</w:t>
      </w:r>
      <w:proofErr w:type="gramStart"/>
      <w:r w:rsidRPr="00DA6DE9">
        <w:rPr>
          <w:rFonts w:ascii="標楷體" w:eastAsia="標楷體" w:hAnsi="標楷體" w:hint="eastAsia"/>
        </w:rPr>
        <w:t>爰</w:t>
      </w:r>
      <w:proofErr w:type="gramEnd"/>
      <w:r w:rsidRPr="00DA6DE9">
        <w:rPr>
          <w:rFonts w:ascii="標楷體" w:eastAsia="標楷體" w:hAnsi="標楷體" w:hint="eastAsia"/>
        </w:rPr>
        <w:t>將原處分撤</w:t>
      </w:r>
      <w:r w:rsidRPr="00DA6DE9">
        <w:rPr>
          <w:rFonts w:ascii="標楷體" w:eastAsia="標楷體" w:hAnsi="標楷體" w:hint="eastAsia"/>
          <w:spacing w:val="4"/>
        </w:rPr>
        <w:t>銷，於訴願人日後報考</w:t>
      </w:r>
      <w:proofErr w:type="gramStart"/>
      <w:r w:rsidRPr="00DA6DE9">
        <w:rPr>
          <w:rFonts w:ascii="標楷體" w:eastAsia="標楷體" w:hAnsi="標楷體" w:hint="eastAsia"/>
          <w:spacing w:val="4"/>
        </w:rPr>
        <w:t>另次本項</w:t>
      </w:r>
      <w:proofErr w:type="gramEnd"/>
      <w:r w:rsidRPr="00DA6DE9">
        <w:rPr>
          <w:rFonts w:ascii="標楷體" w:eastAsia="標楷體" w:hAnsi="標楷體" w:hint="eastAsia"/>
          <w:spacing w:val="4"/>
        </w:rPr>
        <w:t>考試時，</w:t>
      </w:r>
      <w:proofErr w:type="gramStart"/>
      <w:r w:rsidRPr="00DA6DE9">
        <w:rPr>
          <w:rFonts w:ascii="標楷體" w:eastAsia="標楷體" w:hAnsi="標楷體" w:hint="eastAsia"/>
          <w:spacing w:val="4"/>
        </w:rPr>
        <w:t>考選部應本</w:t>
      </w:r>
      <w:proofErr w:type="gramEnd"/>
      <w:r w:rsidRPr="00DA6DE9">
        <w:rPr>
          <w:rFonts w:ascii="標楷體" w:eastAsia="標楷體" w:hAnsi="標楷體" w:hint="eastAsia"/>
          <w:spacing w:val="4"/>
        </w:rPr>
        <w:t>此決定意旨</w:t>
      </w:r>
      <w:proofErr w:type="gramStart"/>
      <w:r w:rsidRPr="00DA6DE9">
        <w:rPr>
          <w:rFonts w:ascii="標楷體" w:eastAsia="標楷體" w:hAnsi="標楷體" w:cs="Arial" w:hint="eastAsia"/>
        </w:rPr>
        <w:t>併計訴</w:t>
      </w:r>
      <w:proofErr w:type="gramEnd"/>
      <w:r w:rsidRPr="00DA6DE9">
        <w:rPr>
          <w:rFonts w:ascii="標楷體" w:eastAsia="標楷體" w:hAnsi="標楷體" w:cs="Arial" w:hint="eastAsia"/>
        </w:rPr>
        <w:t>願人</w:t>
      </w:r>
      <w:r w:rsidRPr="00DA6DE9">
        <w:rPr>
          <w:rFonts w:ascii="標楷體" w:eastAsia="標楷體" w:hAnsi="標楷體" w:hint="eastAsia"/>
        </w:rPr>
        <w:t>年資。</w:t>
      </w:r>
    </w:p>
    <w:p w:rsidR="00F43AA1" w:rsidRPr="00DA6DE9" w:rsidRDefault="00F43AA1" w:rsidP="00F43AA1">
      <w:pPr>
        <w:pStyle w:val="a4"/>
        <w:overflowPunct w:val="0"/>
        <w:snapToGrid/>
        <w:spacing w:line="400" w:lineRule="exact"/>
        <w:ind w:left="0" w:firstLineChars="200" w:firstLine="480"/>
        <w:rPr>
          <w:rFonts w:ascii="標楷體" w:hAnsi="標楷體"/>
          <w:sz w:val="24"/>
          <w:szCs w:val="24"/>
        </w:rPr>
      </w:pPr>
      <w:r w:rsidRPr="00DA6DE9">
        <w:rPr>
          <w:rFonts w:ascii="標楷體" w:hAnsi="標楷體" w:hint="eastAsia"/>
          <w:sz w:val="24"/>
          <w:szCs w:val="24"/>
        </w:rPr>
        <w:t>據</w:t>
      </w:r>
      <w:proofErr w:type="gramStart"/>
      <w:r w:rsidRPr="00DA6DE9">
        <w:rPr>
          <w:rFonts w:ascii="標楷體" w:hAnsi="標楷體" w:hint="eastAsia"/>
          <w:sz w:val="24"/>
          <w:szCs w:val="24"/>
        </w:rPr>
        <w:t>上論結</w:t>
      </w:r>
      <w:proofErr w:type="gramEnd"/>
      <w:r w:rsidRPr="00DA6DE9">
        <w:rPr>
          <w:rFonts w:ascii="標楷體" w:hAnsi="標楷體" w:hint="eastAsia"/>
          <w:sz w:val="24"/>
          <w:szCs w:val="24"/>
        </w:rPr>
        <w:t>，</w:t>
      </w:r>
      <w:proofErr w:type="gramStart"/>
      <w:r w:rsidRPr="00DA6DE9">
        <w:rPr>
          <w:rFonts w:ascii="標楷體" w:hAnsi="標楷體" w:hint="eastAsia"/>
          <w:sz w:val="24"/>
          <w:szCs w:val="24"/>
        </w:rPr>
        <w:t>本件訴願</w:t>
      </w:r>
      <w:proofErr w:type="gramEnd"/>
      <w:r w:rsidRPr="00DA6DE9">
        <w:rPr>
          <w:rFonts w:ascii="標楷體" w:hAnsi="標楷體" w:hint="eastAsia"/>
          <w:sz w:val="24"/>
          <w:szCs w:val="24"/>
        </w:rPr>
        <w:t>為有理由，</w:t>
      </w:r>
      <w:proofErr w:type="gramStart"/>
      <w:r w:rsidRPr="00DA6DE9">
        <w:rPr>
          <w:rFonts w:ascii="標楷體" w:hAnsi="標楷體" w:hint="eastAsia"/>
          <w:sz w:val="24"/>
          <w:szCs w:val="24"/>
        </w:rPr>
        <w:t>爰</w:t>
      </w:r>
      <w:proofErr w:type="gramEnd"/>
      <w:r w:rsidRPr="00DA6DE9">
        <w:rPr>
          <w:rFonts w:ascii="標楷體" w:hAnsi="標楷體" w:hint="eastAsia"/>
          <w:sz w:val="24"/>
          <w:szCs w:val="24"/>
        </w:rPr>
        <w:t>依訴願法</w:t>
      </w:r>
      <w:r w:rsidRPr="00DA6DE9">
        <w:rPr>
          <w:rFonts w:ascii="標楷體" w:hAnsi="標楷體"/>
          <w:sz w:val="24"/>
          <w:szCs w:val="24"/>
        </w:rPr>
        <w:t>第</w:t>
      </w:r>
      <w:r w:rsidRPr="00DA6DE9">
        <w:rPr>
          <w:rFonts w:ascii="標楷體" w:hAnsi="標楷體" w:hint="eastAsia"/>
          <w:sz w:val="24"/>
          <w:szCs w:val="24"/>
        </w:rPr>
        <w:t>81</w:t>
      </w:r>
      <w:r w:rsidRPr="00DA6DE9">
        <w:rPr>
          <w:rFonts w:ascii="標楷體" w:hAnsi="標楷體"/>
          <w:sz w:val="24"/>
          <w:szCs w:val="24"/>
        </w:rPr>
        <w:t>條</w:t>
      </w:r>
      <w:r w:rsidRPr="00DA6DE9">
        <w:rPr>
          <w:rFonts w:ascii="標楷體" w:hAnsi="標楷體" w:hint="eastAsia"/>
          <w:sz w:val="24"/>
          <w:szCs w:val="24"/>
        </w:rPr>
        <w:t>第1項決定如主文。</w:t>
      </w:r>
    </w:p>
    <w:p w:rsidR="00F43AA1" w:rsidRPr="00DA6DE9" w:rsidRDefault="00F43AA1" w:rsidP="00F43AA1">
      <w:pPr>
        <w:pStyle w:val="a4"/>
        <w:overflowPunct w:val="0"/>
        <w:snapToGrid/>
        <w:spacing w:line="400" w:lineRule="exact"/>
        <w:jc w:val="distribute"/>
        <w:rPr>
          <w:rFonts w:ascii="標楷體" w:hAnsi="標楷體"/>
          <w:sz w:val="24"/>
          <w:szCs w:val="24"/>
        </w:rPr>
      </w:pPr>
      <w:r w:rsidRPr="00DA6DE9">
        <w:rPr>
          <w:rFonts w:ascii="標楷體" w:hAnsi="標楷體" w:hint="eastAsia"/>
          <w:sz w:val="24"/>
          <w:szCs w:val="24"/>
        </w:rPr>
        <w:t xml:space="preserve">中　華　民　國　</w:t>
      </w:r>
      <w:r w:rsidRPr="00DA6DE9">
        <w:rPr>
          <w:rFonts w:ascii="標楷體" w:hAnsi="標楷體"/>
          <w:sz w:val="24"/>
          <w:szCs w:val="24"/>
        </w:rPr>
        <w:t>10</w:t>
      </w:r>
      <w:r w:rsidRPr="00DA6DE9">
        <w:rPr>
          <w:rFonts w:ascii="標楷體" w:hAnsi="標楷體" w:hint="eastAsia"/>
          <w:sz w:val="24"/>
          <w:szCs w:val="24"/>
        </w:rPr>
        <w:t xml:space="preserve">1　年　</w:t>
      </w:r>
      <w:r w:rsidRPr="00DA6DE9">
        <w:rPr>
          <w:rFonts w:ascii="標楷體" w:hAnsi="標楷體"/>
          <w:sz w:val="24"/>
          <w:szCs w:val="24"/>
        </w:rPr>
        <w:t>2</w:t>
      </w:r>
      <w:r w:rsidRPr="00DA6DE9">
        <w:rPr>
          <w:rFonts w:ascii="標楷體" w:hAnsi="標楷體" w:hint="eastAsia"/>
          <w:sz w:val="24"/>
          <w:szCs w:val="24"/>
        </w:rPr>
        <w:t xml:space="preserve">　月　6　日</w:t>
      </w:r>
    </w:p>
    <w:p w:rsidR="00FB4D83" w:rsidRPr="00F43AA1" w:rsidRDefault="00FB4D83"/>
    <w:sectPr w:rsidR="00FB4D83" w:rsidRPr="00F43AA1" w:rsidSect="00FB4D8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3AA1"/>
    <w:rsid w:val="00F43AA1"/>
    <w:rsid w:val="00FB4D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A1"/>
    <w:pPr>
      <w:widowControl w:val="0"/>
    </w:pPr>
    <w:rPr>
      <w:rFonts w:ascii="Times New Roman" w:eastAsia="新細明體" w:hAnsi="Times New Roman" w:cs="Times New Roman"/>
      <w:szCs w:val="24"/>
    </w:rPr>
  </w:style>
  <w:style w:type="paragraph" w:styleId="3">
    <w:name w:val="heading 3"/>
    <w:basedOn w:val="a"/>
    <w:link w:val="30"/>
    <w:qFormat/>
    <w:rsid w:val="00F43AA1"/>
    <w:pPr>
      <w:widowControl/>
      <w:spacing w:before="100" w:beforeAutospacing="1" w:after="100" w:afterAutospacing="1" w:line="240" w:lineRule="atLeast"/>
      <w:outlineLvl w:val="2"/>
    </w:pPr>
    <w:rPr>
      <w:rFonts w:ascii="sө" w:hAnsi="sө"/>
      <w:b/>
      <w:bCs/>
      <w:color w:val="0000F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F43AA1"/>
    <w:rPr>
      <w:rFonts w:ascii="sө" w:eastAsia="新細明體" w:hAnsi="sө" w:cs="Times New Roman"/>
      <w:b/>
      <w:bCs/>
      <w:color w:val="0000FF"/>
      <w:kern w:val="0"/>
      <w:szCs w:val="24"/>
    </w:rPr>
  </w:style>
  <w:style w:type="paragraph" w:styleId="a3">
    <w:name w:val="List Paragraph"/>
    <w:basedOn w:val="a"/>
    <w:uiPriority w:val="34"/>
    <w:qFormat/>
    <w:rsid w:val="00F43AA1"/>
    <w:pPr>
      <w:ind w:leftChars="200" w:left="480"/>
    </w:pPr>
    <w:rPr>
      <w:rFonts w:ascii="Calibri" w:hAnsi="Calibri"/>
      <w:szCs w:val="22"/>
    </w:rPr>
  </w:style>
  <w:style w:type="paragraph" w:customStyle="1" w:styleId="a4">
    <w:name w:val="主旨"/>
    <w:basedOn w:val="a"/>
    <w:rsid w:val="00F43AA1"/>
    <w:pPr>
      <w:snapToGrid w:val="0"/>
      <w:ind w:left="964" w:hanging="964"/>
      <w:jc w:val="both"/>
    </w:pPr>
    <w:rPr>
      <w:rFonts w:eastAsia="標楷體"/>
      <w:sz w:val="32"/>
      <w:szCs w:val="20"/>
    </w:rPr>
  </w:style>
  <w:style w:type="paragraph" w:styleId="Web">
    <w:name w:val="Normal (Web)"/>
    <w:basedOn w:val="a"/>
    <w:uiPriority w:val="99"/>
    <w:rsid w:val="00F43AA1"/>
    <w:pPr>
      <w:widowControl/>
      <w:spacing w:before="100" w:beforeAutospacing="1" w:after="100" w:afterAutospacing="1" w:line="360" w:lineRule="auto"/>
    </w:pPr>
    <w:rPr>
      <w:rFonts w:ascii="新細明體"/>
      <w:kern w:val="0"/>
    </w:rPr>
  </w:style>
  <w:style w:type="paragraph" w:styleId="HTML">
    <w:name w:val="HTML Preformatted"/>
    <w:basedOn w:val="a"/>
    <w:link w:val="HTML0"/>
    <w:uiPriority w:val="99"/>
    <w:rsid w:val="00F43A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F43AA1"/>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3477</Characters>
  <Application>Microsoft Office Word</Application>
  <DocSecurity>0</DocSecurity>
  <Lines>28</Lines>
  <Paragraphs>8</Paragraphs>
  <ScaleCrop>false</ScaleCrop>
  <Company>moex</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2015-07-31T08:29:00Z</dcterms:created>
  <dcterms:modified xsi:type="dcterms:W3CDTF">2015-07-31T08:30:00Z</dcterms:modified>
</cp:coreProperties>
</file>