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6B" w:rsidRPr="001125D2" w:rsidRDefault="005A776B" w:rsidP="005A776B">
      <w:pPr>
        <w:overflowPunct w:val="0"/>
        <w:snapToGrid w:val="0"/>
        <w:spacing w:beforeLines="50" w:afterLines="50" w:line="400" w:lineRule="exact"/>
        <w:jc w:val="both"/>
        <w:rPr>
          <w:rFonts w:ascii="標楷體" w:eastAsia="標楷體" w:hAnsi="標楷體"/>
          <w:sz w:val="32"/>
          <w:szCs w:val="32"/>
        </w:rPr>
      </w:pPr>
      <w:bookmarkStart w:id="0" w:name="_Toc403394553"/>
      <w:r w:rsidRPr="001125D2">
        <w:rPr>
          <w:rFonts w:ascii="標楷體" w:eastAsia="標楷體" w:hAnsi="標楷體" w:hint="eastAsia"/>
          <w:sz w:val="32"/>
          <w:szCs w:val="32"/>
        </w:rPr>
        <w:t>二</w:t>
      </w:r>
      <w:r w:rsidRPr="001125D2">
        <w:rPr>
          <w:rFonts w:ascii="標楷體" w:eastAsia="標楷體" w:hAnsi="標楷體"/>
          <w:sz w:val="32"/>
          <w:szCs w:val="32"/>
        </w:rPr>
        <w:t>、</w:t>
      </w:r>
      <w:r w:rsidRPr="001125D2">
        <w:rPr>
          <w:rFonts w:ascii="標楷體" w:eastAsia="標楷體" w:hAnsi="標楷體" w:hint="eastAsia"/>
          <w:sz w:val="32"/>
          <w:szCs w:val="32"/>
        </w:rPr>
        <w:t>試題疑義事件</w:t>
      </w:r>
    </w:p>
    <w:p w:rsidR="005A776B" w:rsidRPr="00DA6DE9" w:rsidRDefault="005A776B" w:rsidP="005A776B">
      <w:pPr>
        <w:pStyle w:val="a7"/>
        <w:spacing w:after="180" w:line="400" w:lineRule="exact"/>
        <w:rPr>
          <w:rFonts w:ascii="標楷體" w:eastAsia="標楷體" w:hAnsi="標楷體"/>
        </w:rPr>
      </w:pPr>
      <w:r w:rsidRPr="00DB700D">
        <w:rPr>
          <w:rFonts w:ascii="標楷體" w:eastAsia="標楷體" w:hAnsi="標楷體" w:hint="eastAsia"/>
        </w:rPr>
        <w:t>102年專技人員普考華語導遊人員考試李○○等6人因試題</w:t>
      </w:r>
      <w:proofErr w:type="gramStart"/>
      <w:r w:rsidRPr="00DB700D">
        <w:rPr>
          <w:rFonts w:ascii="標楷體" w:eastAsia="標楷體" w:hAnsi="標楷體" w:hint="eastAsia"/>
        </w:rPr>
        <w:t>疑義致補行</w:t>
      </w:r>
      <w:proofErr w:type="gramEnd"/>
      <w:r w:rsidRPr="00DB700D">
        <w:rPr>
          <w:rFonts w:ascii="標楷體" w:eastAsia="標楷體" w:hAnsi="標楷體" w:hint="eastAsia"/>
        </w:rPr>
        <w:t>錄取事件</w:t>
      </w:r>
      <w:r w:rsidRPr="00DA6DE9">
        <w:rPr>
          <w:rFonts w:ascii="標楷體" w:eastAsia="標楷體" w:hAnsi="標楷體" w:hint="eastAsia"/>
        </w:rPr>
        <w:t>決定要旨及說明</w:t>
      </w:r>
      <w:bookmarkEnd w:id="0"/>
    </w:p>
    <w:p w:rsidR="005A776B" w:rsidRPr="00DA6DE9" w:rsidRDefault="005A776B" w:rsidP="005A776B">
      <w:pPr>
        <w:overflowPunct w:val="0"/>
        <w:adjustRightInd w:val="0"/>
        <w:snapToGrid w:val="0"/>
        <w:spacing w:line="400" w:lineRule="exact"/>
        <w:rPr>
          <w:rFonts w:ascii="標楷體" w:eastAsia="標楷體" w:hAnsi="標楷體"/>
          <w:b/>
        </w:rPr>
      </w:pPr>
      <w:r w:rsidRPr="00DA6DE9">
        <w:rPr>
          <w:rFonts w:ascii="標楷體" w:eastAsia="標楷體" w:hAnsi="標楷體" w:hint="eastAsia"/>
          <w:b/>
        </w:rPr>
        <w:t>一、案情摘要</w:t>
      </w:r>
    </w:p>
    <w:p w:rsidR="005A776B" w:rsidRPr="00DA6DE9" w:rsidRDefault="005A776B" w:rsidP="005A776B">
      <w:pPr>
        <w:pStyle w:val="a3"/>
        <w:overflowPunct w:val="0"/>
        <w:adjustRightInd w:val="0"/>
        <w:snapToGrid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102年專門職業及技術人員普通考試導遊人員考試華語導遊人員類科應考人李○○、戴○○、李○○、</w:t>
      </w:r>
      <w:proofErr w:type="gramStart"/>
      <w:r w:rsidRPr="00DA6DE9">
        <w:rPr>
          <w:rFonts w:ascii="標楷體" w:eastAsia="標楷體" w:hAnsi="標楷體" w:hint="eastAsia"/>
          <w:szCs w:val="24"/>
        </w:rPr>
        <w:t>呂</w:t>
      </w:r>
      <w:proofErr w:type="gramEnd"/>
      <w:r w:rsidRPr="00DA6DE9">
        <w:rPr>
          <w:rFonts w:ascii="標楷體" w:eastAsia="標楷體" w:hAnsi="標楷體" w:hint="eastAsia"/>
          <w:szCs w:val="24"/>
        </w:rPr>
        <w:t>○○、林○○、陳○○等6</w:t>
      </w:r>
      <w:proofErr w:type="gramStart"/>
      <w:r w:rsidRPr="00DA6DE9">
        <w:rPr>
          <w:rFonts w:ascii="標楷體" w:eastAsia="標楷體" w:hAnsi="標楷體" w:hint="eastAsia"/>
          <w:szCs w:val="24"/>
        </w:rPr>
        <w:t>人均因質疑</w:t>
      </w:r>
      <w:proofErr w:type="gramEnd"/>
      <w:r w:rsidRPr="00DA6DE9">
        <w:rPr>
          <w:rFonts w:ascii="標楷體" w:eastAsia="標楷體" w:hAnsi="標楷體" w:hint="eastAsia"/>
          <w:szCs w:val="24"/>
        </w:rPr>
        <w:t>該次考試應試科目「導遊實務（二）（包括觀光行政與法規、臺灣地區與大陸地區人民關係條例、香港澳門關係條例、兩岸現況認識）」第12題之答案由（C）更正為（D）之處理有誤，分別提起訴願。</w:t>
      </w:r>
    </w:p>
    <w:p w:rsidR="005A776B" w:rsidRPr="00DA6DE9" w:rsidRDefault="005A776B" w:rsidP="005A776B">
      <w:pPr>
        <w:pStyle w:val="a3"/>
        <w:overflowPunct w:val="0"/>
        <w:adjustRightInd w:val="0"/>
        <w:snapToGrid w:val="0"/>
        <w:spacing w:line="400" w:lineRule="exact"/>
        <w:ind w:firstLineChars="200" w:firstLine="480"/>
        <w:jc w:val="both"/>
        <w:rPr>
          <w:rFonts w:ascii="標楷體" w:eastAsia="標楷體" w:hAnsi="標楷體"/>
          <w:szCs w:val="24"/>
        </w:rPr>
      </w:pPr>
      <w:r w:rsidRPr="00DA6DE9">
        <w:rPr>
          <w:rFonts w:ascii="標楷體" w:eastAsia="標楷體" w:hAnsi="標楷體" w:hint="eastAsia"/>
          <w:szCs w:val="24"/>
        </w:rPr>
        <w:t>訴願審議</w:t>
      </w:r>
      <w:proofErr w:type="gramStart"/>
      <w:r w:rsidRPr="00DA6DE9">
        <w:rPr>
          <w:rFonts w:ascii="標楷體" w:eastAsia="標楷體" w:hAnsi="標楷體" w:hint="eastAsia"/>
          <w:szCs w:val="24"/>
        </w:rPr>
        <w:t>期間，考試院訴</w:t>
      </w:r>
      <w:proofErr w:type="gramEnd"/>
      <w:r w:rsidRPr="00DA6DE9">
        <w:rPr>
          <w:rFonts w:ascii="標楷體" w:eastAsia="標楷體" w:hAnsi="標楷體" w:hint="eastAsia"/>
          <w:szCs w:val="24"/>
        </w:rPr>
        <w:t>願審議委員會函請本部及交通部觀光局派員列席審查會說明系爭試題疑義處理情形，本部為</w:t>
      </w:r>
      <w:proofErr w:type="gramStart"/>
      <w:r w:rsidRPr="00DA6DE9">
        <w:rPr>
          <w:rFonts w:ascii="標楷體" w:eastAsia="標楷體" w:hAnsi="標楷體" w:hint="eastAsia"/>
          <w:szCs w:val="24"/>
        </w:rPr>
        <w:t>釐清系</w:t>
      </w:r>
      <w:proofErr w:type="gramEnd"/>
      <w:r w:rsidRPr="00DA6DE9">
        <w:rPr>
          <w:rFonts w:ascii="標楷體" w:eastAsia="標楷體" w:hAnsi="標楷體" w:hint="eastAsia"/>
          <w:szCs w:val="24"/>
        </w:rPr>
        <w:t>爭試題答案疑義，於審查會前先行邀集本</w:t>
      </w:r>
      <w:proofErr w:type="gramStart"/>
      <w:r w:rsidRPr="00DA6DE9">
        <w:rPr>
          <w:rFonts w:ascii="標楷體" w:eastAsia="標楷體" w:hAnsi="標楷體" w:hint="eastAsia"/>
          <w:szCs w:val="24"/>
        </w:rPr>
        <w:t>考試典</w:t>
      </w:r>
      <w:proofErr w:type="gramEnd"/>
      <w:r w:rsidRPr="00DA6DE9">
        <w:rPr>
          <w:rFonts w:ascii="標楷體" w:eastAsia="標楷體" w:hAnsi="標楷體" w:hint="eastAsia"/>
          <w:szCs w:val="24"/>
        </w:rPr>
        <w:t>試委員、學者專家、職業主管機關、法務部代表及本部相關單位人員召開專案會議</w:t>
      </w:r>
      <w:proofErr w:type="gramStart"/>
      <w:r w:rsidRPr="00DA6DE9">
        <w:rPr>
          <w:rFonts w:ascii="標楷體" w:eastAsia="標楷體" w:hAnsi="標楷體" w:hint="eastAsia"/>
          <w:szCs w:val="24"/>
        </w:rPr>
        <w:t>研</w:t>
      </w:r>
      <w:proofErr w:type="gramEnd"/>
      <w:r w:rsidRPr="00DA6DE9">
        <w:rPr>
          <w:rFonts w:ascii="標楷體" w:eastAsia="標楷體" w:hAnsi="標楷體" w:hint="eastAsia"/>
          <w:szCs w:val="24"/>
        </w:rPr>
        <w:t>商並獲致共識，認為系爭試題答案可考量</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（C）或（D）</w:t>
      </w:r>
      <w:proofErr w:type="gramStart"/>
      <w:r w:rsidRPr="00DA6DE9">
        <w:rPr>
          <w:rFonts w:ascii="標楷體" w:eastAsia="標楷體" w:hAnsi="標楷體" w:hint="eastAsia"/>
          <w:szCs w:val="24"/>
        </w:rPr>
        <w:t>均給分</w:t>
      </w:r>
      <w:proofErr w:type="gramEnd"/>
      <w:r w:rsidRPr="00DA6DE9">
        <w:rPr>
          <w:rFonts w:ascii="標楷體" w:eastAsia="標楷體" w:hAnsi="標楷體" w:hint="eastAsia"/>
          <w:szCs w:val="24"/>
        </w:rPr>
        <w:t>。</w:t>
      </w:r>
      <w:proofErr w:type="gramStart"/>
      <w:r w:rsidRPr="00DA6DE9">
        <w:rPr>
          <w:rFonts w:ascii="標楷體" w:eastAsia="標楷體" w:hAnsi="標楷體" w:hint="eastAsia"/>
          <w:szCs w:val="24"/>
        </w:rPr>
        <w:t>嗣</w:t>
      </w:r>
      <w:proofErr w:type="gramEnd"/>
      <w:r w:rsidRPr="00DA6DE9">
        <w:rPr>
          <w:rFonts w:ascii="標楷體" w:eastAsia="標楷體" w:hAnsi="標楷體" w:hint="eastAsia"/>
          <w:szCs w:val="24"/>
        </w:rPr>
        <w:t>經</w:t>
      </w:r>
      <w:proofErr w:type="gramStart"/>
      <w:r w:rsidRPr="00DA6DE9">
        <w:rPr>
          <w:rFonts w:ascii="標楷體" w:eastAsia="標楷體" w:hAnsi="標楷體" w:hint="eastAsia"/>
          <w:szCs w:val="24"/>
        </w:rPr>
        <w:t>考試院訴願</w:t>
      </w:r>
      <w:proofErr w:type="gramEnd"/>
      <w:r w:rsidRPr="00DA6DE9">
        <w:rPr>
          <w:rFonts w:ascii="標楷體" w:eastAsia="標楷體" w:hAnsi="標楷體" w:hint="eastAsia"/>
          <w:szCs w:val="24"/>
        </w:rPr>
        <w:t>審議委員會於102年10月7日作成「原處分撤銷，由原處分機關於收受本決定書之次日起2個月內，另為適法之處分」之訴願決定。主要理由為：依導遊人員管理規則第4條規定：「導遊人員</w:t>
      </w:r>
      <w:proofErr w:type="gramStart"/>
      <w:r w:rsidRPr="00DA6DE9">
        <w:rPr>
          <w:rFonts w:ascii="標楷體" w:eastAsia="標楷體" w:hAnsi="標楷體" w:hint="eastAsia"/>
          <w:szCs w:val="24"/>
        </w:rPr>
        <w:t>有違本規則</w:t>
      </w:r>
      <w:proofErr w:type="gramEnd"/>
      <w:r w:rsidRPr="00DA6DE9">
        <w:rPr>
          <w:rFonts w:ascii="標楷體" w:eastAsia="標楷體" w:hAnsi="標楷體" w:hint="eastAsia"/>
          <w:szCs w:val="24"/>
        </w:rPr>
        <w:t>，經廢止導遊人員執業證未逾5年者，不得充任導遊人員。」同規則第16條第1項規定：「導遊人員取得結業證書或執業證後，連續3年未執行導遊業務者，應依規定重行參加訓練結業，領取或換領執業證後，始得執行導遊業務。」</w:t>
      </w:r>
      <w:proofErr w:type="gramStart"/>
      <w:r w:rsidRPr="00DA6DE9">
        <w:rPr>
          <w:rFonts w:ascii="標楷體" w:eastAsia="標楷體" w:hAnsi="標楷體" w:hint="eastAsia"/>
          <w:szCs w:val="24"/>
        </w:rPr>
        <w:t>為究明</w:t>
      </w:r>
      <w:proofErr w:type="gramEnd"/>
      <w:r w:rsidRPr="00DA6DE9">
        <w:rPr>
          <w:rFonts w:ascii="標楷體" w:eastAsia="標楷體" w:hAnsi="標楷體" w:hint="eastAsia"/>
          <w:szCs w:val="24"/>
        </w:rPr>
        <w:t>導遊人員管理規則第4條及第16條等相關規定之適用疑義，函請主管機關交通部觀光局提供意見，該局民國102年6月28日</w:t>
      </w:r>
      <w:proofErr w:type="gramStart"/>
      <w:r w:rsidRPr="00DA6DE9">
        <w:rPr>
          <w:rFonts w:ascii="標楷體" w:eastAsia="標楷體" w:hAnsi="標楷體" w:hint="eastAsia"/>
          <w:szCs w:val="24"/>
        </w:rPr>
        <w:t>觀業字</w:t>
      </w:r>
      <w:proofErr w:type="gramEnd"/>
      <w:r w:rsidRPr="00DA6DE9">
        <w:rPr>
          <w:rFonts w:ascii="標楷體" w:eastAsia="標楷體" w:hAnsi="標楷體" w:hint="eastAsia"/>
          <w:szCs w:val="24"/>
        </w:rPr>
        <w:t>第1020020828號函復略</w:t>
      </w:r>
      <w:proofErr w:type="gramStart"/>
      <w:r w:rsidRPr="00DA6DE9">
        <w:rPr>
          <w:rFonts w:ascii="標楷體" w:eastAsia="標楷體" w:hAnsi="標楷體" w:hint="eastAsia"/>
          <w:szCs w:val="24"/>
        </w:rPr>
        <w:t>以</w:t>
      </w:r>
      <w:proofErr w:type="gramEnd"/>
      <w:r w:rsidRPr="00DA6DE9">
        <w:rPr>
          <w:rFonts w:ascii="標楷體" w:eastAsia="標楷體" w:hAnsi="標楷體" w:hint="eastAsia"/>
          <w:szCs w:val="24"/>
        </w:rPr>
        <w:t>：「…</w:t>
      </w:r>
      <w:proofErr w:type="gramStart"/>
      <w:r w:rsidRPr="00DA6DE9">
        <w:rPr>
          <w:rFonts w:ascii="標楷體" w:eastAsia="標楷體" w:hAnsi="標楷體" w:hint="eastAsia"/>
          <w:szCs w:val="24"/>
        </w:rPr>
        <w:t>…</w:t>
      </w:r>
      <w:proofErr w:type="gramEnd"/>
      <w:r w:rsidRPr="00DA6DE9">
        <w:rPr>
          <w:rFonts w:ascii="標楷體" w:eastAsia="標楷體" w:hAnsi="標楷體" w:hint="eastAsia"/>
          <w:szCs w:val="24"/>
        </w:rPr>
        <w:t>說明：…</w:t>
      </w:r>
      <w:proofErr w:type="gramStart"/>
      <w:r w:rsidRPr="00DA6DE9">
        <w:rPr>
          <w:rFonts w:ascii="標楷體" w:eastAsia="標楷體" w:hAnsi="標楷體" w:hint="eastAsia"/>
          <w:szCs w:val="24"/>
        </w:rPr>
        <w:t>…</w:t>
      </w:r>
      <w:proofErr w:type="gramEnd"/>
      <w:r w:rsidRPr="00DA6DE9">
        <w:rPr>
          <w:rFonts w:ascii="標楷體" w:eastAsia="標楷體" w:hAnsi="標楷體" w:hint="eastAsia"/>
          <w:szCs w:val="24"/>
        </w:rPr>
        <w:t>二、…</w:t>
      </w:r>
      <w:proofErr w:type="gramStart"/>
      <w:r w:rsidRPr="00DA6DE9">
        <w:rPr>
          <w:rFonts w:ascii="標楷體" w:eastAsia="標楷體" w:hAnsi="標楷體" w:hint="eastAsia"/>
          <w:szCs w:val="24"/>
        </w:rPr>
        <w:t>…</w:t>
      </w:r>
      <w:proofErr w:type="gramEnd"/>
      <w:r w:rsidRPr="00DA6DE9">
        <w:rPr>
          <w:rFonts w:ascii="標楷體" w:eastAsia="標楷體" w:hAnsi="標楷體" w:hint="eastAsia"/>
          <w:szCs w:val="24"/>
        </w:rPr>
        <w:t>(二)關於導遊人員管理規則第4條所稱『不得充任導遊人員』…</w:t>
      </w:r>
      <w:proofErr w:type="gramStart"/>
      <w:r w:rsidRPr="00DA6DE9">
        <w:rPr>
          <w:rFonts w:ascii="標楷體" w:eastAsia="標楷體" w:hAnsi="標楷體" w:hint="eastAsia"/>
          <w:szCs w:val="24"/>
        </w:rPr>
        <w:t>…</w:t>
      </w:r>
      <w:proofErr w:type="gramEnd"/>
      <w:r w:rsidRPr="00DA6DE9">
        <w:rPr>
          <w:rFonts w:ascii="標楷體" w:eastAsia="標楷體" w:hAnsi="標楷體" w:hint="eastAsia"/>
          <w:szCs w:val="24"/>
        </w:rPr>
        <w:t>係指不得執行導遊業務，並未限制執業證遭廢止處分之導遊人員不得參加訓練，該導遊人員依法仍可先行參加訓練結業，</w:t>
      </w:r>
      <w:proofErr w:type="gramStart"/>
      <w:r w:rsidRPr="00DA6DE9">
        <w:rPr>
          <w:rFonts w:ascii="標楷體" w:eastAsia="標楷體" w:hAnsi="標楷體" w:hint="eastAsia"/>
          <w:szCs w:val="24"/>
        </w:rPr>
        <w:t>嗣</w:t>
      </w:r>
      <w:proofErr w:type="gramEnd"/>
      <w:r w:rsidRPr="00DA6DE9">
        <w:rPr>
          <w:rFonts w:ascii="標楷體" w:eastAsia="標楷體" w:hAnsi="標楷體" w:hint="eastAsia"/>
          <w:szCs w:val="24"/>
        </w:rPr>
        <w:t>導遊人員管理規則第4條所定5年期間屆滿後，再申領執業證以執行導遊業務。」</w:t>
      </w:r>
      <w:proofErr w:type="gramStart"/>
      <w:r w:rsidRPr="00DA6DE9">
        <w:rPr>
          <w:rFonts w:ascii="標楷體" w:eastAsia="標楷體" w:hAnsi="標楷體" w:hint="eastAsia"/>
          <w:szCs w:val="24"/>
        </w:rPr>
        <w:t>準</w:t>
      </w:r>
      <w:proofErr w:type="gramEnd"/>
      <w:r w:rsidRPr="00DA6DE9">
        <w:rPr>
          <w:rFonts w:ascii="標楷體" w:eastAsia="標楷體" w:hAnsi="標楷體" w:hint="eastAsia"/>
          <w:szCs w:val="24"/>
        </w:rPr>
        <w:t>此，本項考試試題疑義</w:t>
      </w:r>
      <w:proofErr w:type="gramStart"/>
      <w:r w:rsidRPr="00DA6DE9">
        <w:rPr>
          <w:rFonts w:ascii="標楷體" w:eastAsia="標楷體" w:hAnsi="標楷體" w:hint="eastAsia"/>
          <w:szCs w:val="24"/>
        </w:rPr>
        <w:t>會議認遭廢止</w:t>
      </w:r>
      <w:proofErr w:type="gramEnd"/>
      <w:r w:rsidRPr="00DA6DE9">
        <w:rPr>
          <w:rFonts w:ascii="標楷體" w:eastAsia="標楷體" w:hAnsi="標楷體" w:hint="eastAsia"/>
          <w:szCs w:val="24"/>
        </w:rPr>
        <w:t>導遊人員執業者須滿5年始得參加重訓，與主管機關交通部觀光局之見解已有未合；</w:t>
      </w:r>
      <w:proofErr w:type="gramStart"/>
      <w:r w:rsidRPr="00DA6DE9">
        <w:rPr>
          <w:rFonts w:ascii="標楷體" w:eastAsia="標楷體" w:hAnsi="標楷體" w:hint="eastAsia"/>
          <w:szCs w:val="24"/>
        </w:rPr>
        <w:t>再者，題幹既</w:t>
      </w:r>
      <w:proofErr w:type="gramEnd"/>
      <w:r w:rsidRPr="00DA6DE9">
        <w:rPr>
          <w:rFonts w:ascii="標楷體" w:eastAsia="標楷體" w:hAnsi="標楷體" w:hint="eastAsia"/>
          <w:szCs w:val="24"/>
        </w:rPr>
        <w:t>已限定時間要件為「最快於何時」，依一般語文使用之邏輯及習慣，當指某一特定時點，而本項考試試題疑義會議將重訓、領照或換照等不確定期間之程序作為測驗內涵，</w:t>
      </w:r>
      <w:proofErr w:type="gramStart"/>
      <w:r w:rsidRPr="00DA6DE9">
        <w:rPr>
          <w:rFonts w:ascii="標楷體" w:eastAsia="標楷體" w:hAnsi="標楷體" w:hint="eastAsia"/>
          <w:szCs w:val="24"/>
        </w:rPr>
        <w:t>反致生</w:t>
      </w:r>
      <w:proofErr w:type="gramEnd"/>
      <w:r w:rsidRPr="00DA6DE9">
        <w:rPr>
          <w:rFonts w:ascii="標楷體" w:eastAsia="標楷體" w:hAnsi="標楷體" w:hint="eastAsia"/>
          <w:szCs w:val="24"/>
        </w:rPr>
        <w:t>正確答案選擇之疑義。綜上，考選部試題疑義會議之處理</w:t>
      </w:r>
      <w:proofErr w:type="gramStart"/>
      <w:r w:rsidRPr="00DA6DE9">
        <w:rPr>
          <w:rFonts w:ascii="標楷體" w:eastAsia="標楷體" w:hAnsi="標楷體" w:hint="eastAsia"/>
          <w:szCs w:val="24"/>
        </w:rPr>
        <w:t>結果將系爭</w:t>
      </w:r>
      <w:proofErr w:type="gramEnd"/>
      <w:r w:rsidRPr="00DA6DE9">
        <w:rPr>
          <w:rFonts w:ascii="標楷體" w:eastAsia="標楷體" w:hAnsi="標楷體" w:hint="eastAsia"/>
          <w:szCs w:val="24"/>
        </w:rPr>
        <w:t>試題原公布答案（C）更正為（D），並據以作成訴願人不予及格之處分，是否妥適，實有再加審酌之必要。</w:t>
      </w:r>
    </w:p>
    <w:p w:rsidR="005A776B" w:rsidRPr="00DA6DE9" w:rsidRDefault="005A776B" w:rsidP="005A776B">
      <w:pPr>
        <w:pStyle w:val="a3"/>
        <w:overflowPunct w:val="0"/>
        <w:adjustRightInd w:val="0"/>
        <w:snapToGrid w:val="0"/>
        <w:spacing w:line="400" w:lineRule="exact"/>
        <w:ind w:firstLineChars="200" w:firstLine="480"/>
        <w:jc w:val="both"/>
        <w:rPr>
          <w:rFonts w:ascii="標楷體" w:eastAsia="標楷體" w:hAnsi="標楷體"/>
          <w:szCs w:val="24"/>
        </w:rPr>
      </w:pPr>
      <w:r w:rsidRPr="00DA6DE9">
        <w:rPr>
          <w:rFonts w:ascii="標楷體" w:eastAsia="標楷體" w:hAnsi="標楷體" w:hint="eastAsia"/>
          <w:szCs w:val="24"/>
        </w:rPr>
        <w:lastRenderedPageBreak/>
        <w:t>本部續依訴願決定意旨及專案會議決議</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系爭試題答案（C）或（D）</w:t>
      </w:r>
      <w:proofErr w:type="gramStart"/>
      <w:r w:rsidRPr="00DA6DE9">
        <w:rPr>
          <w:rFonts w:ascii="標楷體" w:eastAsia="標楷體" w:hAnsi="標楷體" w:hint="eastAsia"/>
          <w:szCs w:val="24"/>
        </w:rPr>
        <w:t>均給分之</w:t>
      </w:r>
      <w:proofErr w:type="gramEnd"/>
      <w:r w:rsidRPr="00DA6DE9">
        <w:rPr>
          <w:rFonts w:ascii="標楷體" w:eastAsia="標楷體" w:hAnsi="標楷體" w:hint="eastAsia"/>
          <w:szCs w:val="24"/>
        </w:rPr>
        <w:t>處理方式，辦理答案更正公告，並就未獲及格者之試卷重新評閱結果，計有段○○等共計66位應考人達到及格標準（含李○○等3訴願人）。</w:t>
      </w:r>
    </w:p>
    <w:p w:rsidR="005A776B" w:rsidRPr="00DA6DE9" w:rsidRDefault="005A776B" w:rsidP="005A776B">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5A776B" w:rsidRPr="00DA6DE9" w:rsidRDefault="005A776B" w:rsidP="005A776B">
      <w:pPr>
        <w:pStyle w:val="a3"/>
        <w:overflowPunct w:val="0"/>
        <w:adjustRightInd w:val="0"/>
        <w:snapToGrid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司法院釋字第553號解釋、行政法院85年度判字第1987號判決意旨、訴願法、</w:t>
      </w:r>
      <w:proofErr w:type="gramStart"/>
      <w:r w:rsidRPr="00DA6DE9">
        <w:rPr>
          <w:rFonts w:ascii="標楷體" w:eastAsia="標楷體" w:hAnsi="標楷體" w:hint="eastAsia"/>
          <w:szCs w:val="24"/>
        </w:rPr>
        <w:t>典試法</w:t>
      </w:r>
      <w:proofErr w:type="gramEnd"/>
      <w:r w:rsidRPr="00DA6DE9">
        <w:rPr>
          <w:rFonts w:ascii="標楷體" w:eastAsia="標楷體" w:hAnsi="標楷體" w:hint="eastAsia"/>
          <w:szCs w:val="24"/>
        </w:rPr>
        <w:t>、專門職業及技術人員考試法、國家考試試題疑義處理辦法、導遊人員管理規則</w:t>
      </w:r>
    </w:p>
    <w:p w:rsidR="005A776B" w:rsidRPr="00DA6DE9" w:rsidRDefault="005A776B" w:rsidP="005A776B">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三、後續處理</w:t>
      </w:r>
    </w:p>
    <w:p w:rsidR="005A776B" w:rsidRPr="00DA6DE9" w:rsidRDefault="005A776B" w:rsidP="005A776B">
      <w:pPr>
        <w:overflowPunct w:val="0"/>
        <w:adjustRightInd w:val="0"/>
        <w:snapToGrid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（一）為減少試題疑義及後續引發之爭訟事件，本部將歷年更正答案之試題及理由歸因進行彙整，於召開題庫工作會議或辦理測驗式試題臨時命題作業時提供命（審）題委員參考，提醒委員加強注意試題</w:t>
      </w:r>
      <w:proofErr w:type="gramStart"/>
      <w:r w:rsidRPr="00DA6DE9">
        <w:rPr>
          <w:rFonts w:ascii="標楷體" w:eastAsia="標楷體" w:hAnsi="標楷體" w:hint="eastAsia"/>
        </w:rPr>
        <w:t>題幹及</w:t>
      </w:r>
      <w:proofErr w:type="gramEnd"/>
      <w:r w:rsidRPr="00DA6DE9">
        <w:rPr>
          <w:rFonts w:ascii="標楷體" w:eastAsia="標楷體" w:hAnsi="標楷體" w:hint="eastAsia"/>
        </w:rPr>
        <w:t>選項之設計應更周延，審慎確認答案之正確性，</w:t>
      </w:r>
      <w:proofErr w:type="gramStart"/>
      <w:r w:rsidRPr="00DA6DE9">
        <w:rPr>
          <w:rFonts w:ascii="標楷體" w:eastAsia="標楷體" w:hAnsi="標楷體" w:hint="eastAsia"/>
        </w:rPr>
        <w:t>俾</w:t>
      </w:r>
      <w:proofErr w:type="gramEnd"/>
      <w:r w:rsidRPr="00DA6DE9">
        <w:rPr>
          <w:rFonts w:ascii="標楷體" w:eastAsia="標楷體" w:hAnsi="標楷體" w:hint="eastAsia"/>
        </w:rPr>
        <w:t>減少更正答案之情形，確保考試之公信力。</w:t>
      </w:r>
    </w:p>
    <w:p w:rsidR="005A776B" w:rsidRPr="00DA6DE9" w:rsidRDefault="005A776B" w:rsidP="005A776B">
      <w:pPr>
        <w:overflowPunct w:val="0"/>
        <w:adjustRightInd w:val="0"/>
        <w:snapToGrid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（二）對於擔任典試工作有疏失之人員，不再</w:t>
      </w:r>
      <w:proofErr w:type="gramStart"/>
      <w:r w:rsidRPr="00DA6DE9">
        <w:rPr>
          <w:rFonts w:ascii="標楷體" w:eastAsia="標楷體" w:hAnsi="標楷體" w:hint="eastAsia"/>
        </w:rPr>
        <w:t>遴</w:t>
      </w:r>
      <w:proofErr w:type="gramEnd"/>
      <w:r w:rsidRPr="00DA6DE9">
        <w:rPr>
          <w:rFonts w:ascii="標楷體" w:eastAsia="標楷體" w:hAnsi="標楷體" w:hint="eastAsia"/>
        </w:rPr>
        <w:t>聘或定期停止</w:t>
      </w:r>
      <w:proofErr w:type="gramStart"/>
      <w:r w:rsidRPr="00DA6DE9">
        <w:rPr>
          <w:rFonts w:ascii="標楷體" w:eastAsia="標楷體" w:hAnsi="標楷體" w:hint="eastAsia"/>
        </w:rPr>
        <w:t>遴</w:t>
      </w:r>
      <w:proofErr w:type="gramEnd"/>
      <w:r w:rsidRPr="00DA6DE9">
        <w:rPr>
          <w:rFonts w:ascii="標楷體" w:eastAsia="標楷體" w:hAnsi="標楷體" w:hint="eastAsia"/>
        </w:rPr>
        <w:t>聘。</w:t>
      </w:r>
    </w:p>
    <w:p w:rsidR="005A776B" w:rsidRPr="00DA6DE9" w:rsidRDefault="005A776B" w:rsidP="005A776B">
      <w:pPr>
        <w:overflowPunct w:val="0"/>
        <w:adjustRightInd w:val="0"/>
        <w:snapToGrid w:val="0"/>
        <w:spacing w:line="400" w:lineRule="exact"/>
        <w:ind w:left="960" w:hangingChars="400" w:hanging="960"/>
        <w:rPr>
          <w:rFonts w:ascii="標楷體" w:eastAsia="標楷體" w:hAnsi="標楷體"/>
        </w:rPr>
      </w:pPr>
    </w:p>
    <w:p w:rsidR="005A776B" w:rsidRPr="00DA6DE9" w:rsidRDefault="005A776B" w:rsidP="005A776B">
      <w:pPr>
        <w:overflowPunct w:val="0"/>
        <w:adjustRightInd w:val="0"/>
        <w:snapToGrid w:val="0"/>
        <w:spacing w:line="400" w:lineRule="exact"/>
        <w:ind w:left="960" w:hangingChars="400" w:hanging="960"/>
        <w:rPr>
          <w:rFonts w:ascii="標楷體" w:eastAsia="標楷體" w:hAnsi="標楷體"/>
        </w:rPr>
      </w:pPr>
    </w:p>
    <w:p w:rsidR="005A776B" w:rsidRPr="00DA6DE9" w:rsidRDefault="005A776B" w:rsidP="005A776B">
      <w:pPr>
        <w:overflowPunct w:val="0"/>
        <w:adjustRightInd w:val="0"/>
        <w:snapToGrid w:val="0"/>
        <w:spacing w:line="400" w:lineRule="exact"/>
        <w:ind w:left="960" w:hangingChars="400" w:hanging="960"/>
        <w:rPr>
          <w:rFonts w:ascii="標楷體" w:eastAsia="標楷體" w:hAnsi="標楷體"/>
        </w:rPr>
      </w:pPr>
    </w:p>
    <w:p w:rsidR="005A776B" w:rsidRPr="00DA6DE9" w:rsidRDefault="005A776B" w:rsidP="005A776B">
      <w:pPr>
        <w:overflowPunct w:val="0"/>
        <w:adjustRightInd w:val="0"/>
        <w:snapToGrid w:val="0"/>
        <w:spacing w:line="400" w:lineRule="exact"/>
        <w:ind w:left="960" w:hangingChars="400" w:hanging="960"/>
        <w:rPr>
          <w:rFonts w:ascii="標楷體" w:eastAsia="標楷體" w:hAnsi="標楷體"/>
        </w:rPr>
      </w:pPr>
    </w:p>
    <w:p w:rsidR="005A776B" w:rsidRPr="00DA6DE9" w:rsidRDefault="005A776B" w:rsidP="005A776B">
      <w:pPr>
        <w:widowControl/>
        <w:spacing w:line="400" w:lineRule="exact"/>
        <w:rPr>
          <w:rFonts w:ascii="標楷體" w:eastAsia="標楷體" w:hAnsi="標楷體"/>
        </w:rPr>
      </w:pPr>
      <w:r w:rsidRPr="00DA6DE9">
        <w:rPr>
          <w:rFonts w:ascii="標楷體" w:eastAsia="標楷體" w:hAnsi="標楷體"/>
        </w:rPr>
        <w:br w:type="page"/>
      </w:r>
    </w:p>
    <w:p w:rsidR="005A776B" w:rsidRPr="00DA6DE9" w:rsidRDefault="005A776B" w:rsidP="005A776B">
      <w:pPr>
        <w:pStyle w:val="a4"/>
        <w:overflowPunct w:val="0"/>
        <w:adjustRightInd w:val="0"/>
        <w:spacing w:line="400" w:lineRule="exact"/>
        <w:ind w:left="0" w:firstLine="0"/>
        <w:rPr>
          <w:rFonts w:ascii="標楷體" w:hAnsi="標楷體"/>
          <w:sz w:val="24"/>
          <w:szCs w:val="24"/>
        </w:rPr>
      </w:pPr>
      <w:proofErr w:type="gramStart"/>
      <w:r w:rsidRPr="00DA6DE9">
        <w:rPr>
          <w:rFonts w:ascii="標楷體" w:hAnsi="標楷體"/>
          <w:sz w:val="24"/>
          <w:szCs w:val="24"/>
        </w:rPr>
        <w:lastRenderedPageBreak/>
        <w:t>考試院訴願</w:t>
      </w:r>
      <w:proofErr w:type="gramEnd"/>
      <w:r w:rsidRPr="00DA6DE9">
        <w:rPr>
          <w:rFonts w:ascii="標楷體" w:hAnsi="標楷體"/>
          <w:sz w:val="24"/>
          <w:szCs w:val="24"/>
        </w:rPr>
        <w:t>決定書</w:t>
      </w:r>
      <w:r w:rsidRPr="00DA6DE9">
        <w:rPr>
          <w:rFonts w:ascii="標楷體" w:hAnsi="標楷體" w:hint="eastAsia"/>
          <w:sz w:val="24"/>
          <w:szCs w:val="24"/>
        </w:rPr>
        <w:t xml:space="preserve">          </w:t>
      </w:r>
      <w:r w:rsidRPr="00DA6DE9">
        <w:rPr>
          <w:rFonts w:ascii="標楷體" w:hAnsi="標楷體"/>
          <w:sz w:val="24"/>
          <w:szCs w:val="24"/>
        </w:rPr>
        <w:t xml:space="preserve">    </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 xml:space="preserve"> 10</w:t>
      </w:r>
      <w:r w:rsidRPr="00DA6DE9">
        <w:rPr>
          <w:rFonts w:ascii="標楷體" w:hAnsi="標楷體" w:hint="eastAsia"/>
          <w:sz w:val="24"/>
          <w:szCs w:val="24"/>
        </w:rPr>
        <w:t>2</w:t>
      </w:r>
      <w:r w:rsidRPr="00DA6DE9">
        <w:rPr>
          <w:rFonts w:ascii="標楷體" w:hAnsi="標楷體"/>
          <w:sz w:val="24"/>
          <w:szCs w:val="24"/>
        </w:rPr>
        <w:t>考</w:t>
      </w:r>
      <w:proofErr w:type="gramStart"/>
      <w:r w:rsidRPr="00DA6DE9">
        <w:rPr>
          <w:rFonts w:ascii="標楷體" w:hAnsi="標楷體"/>
          <w:sz w:val="24"/>
          <w:szCs w:val="24"/>
        </w:rPr>
        <w:t>臺訴決字</w:t>
      </w:r>
      <w:proofErr w:type="gramEnd"/>
      <w:r w:rsidRPr="00DA6DE9">
        <w:rPr>
          <w:rFonts w:ascii="標楷體" w:hAnsi="標楷體"/>
          <w:sz w:val="24"/>
          <w:szCs w:val="24"/>
        </w:rPr>
        <w:t>第</w:t>
      </w:r>
      <w:r w:rsidRPr="00DA6DE9">
        <w:rPr>
          <w:rFonts w:ascii="標楷體" w:hAnsi="標楷體" w:hint="eastAsia"/>
          <w:sz w:val="24"/>
          <w:szCs w:val="24"/>
        </w:rPr>
        <w:t>134</w:t>
      </w:r>
      <w:r w:rsidRPr="00DA6DE9">
        <w:rPr>
          <w:rFonts w:ascii="標楷體" w:hAnsi="標楷體"/>
          <w:sz w:val="24"/>
          <w:szCs w:val="24"/>
        </w:rPr>
        <w:t>號</w:t>
      </w:r>
    </w:p>
    <w:p w:rsidR="005A776B" w:rsidRPr="00DA6DE9" w:rsidRDefault="005A776B" w:rsidP="005A776B">
      <w:pPr>
        <w:tabs>
          <w:tab w:val="left" w:pos="3960"/>
        </w:tabs>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李○○</w:t>
      </w:r>
    </w:p>
    <w:p w:rsidR="005A776B" w:rsidRPr="00DA6DE9" w:rsidRDefault="005A776B" w:rsidP="005A776B">
      <w:pPr>
        <w:pStyle w:val="Web"/>
        <w:overflowPunct w:val="0"/>
        <w:adjustRightInd w:val="0"/>
        <w:snapToGrid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訴願人因參加</w:t>
      </w:r>
      <w:r w:rsidRPr="00DA6DE9">
        <w:rPr>
          <w:rFonts w:ascii="標楷體" w:eastAsia="標楷體" w:hAnsi="標楷體"/>
        </w:rPr>
        <w:t>10</w:t>
      </w:r>
      <w:r w:rsidRPr="00DA6DE9">
        <w:rPr>
          <w:rFonts w:ascii="標楷體" w:eastAsia="標楷體" w:hAnsi="標楷體" w:hint="eastAsia"/>
        </w:rPr>
        <w:t>2</w:t>
      </w:r>
      <w:r w:rsidRPr="00DA6DE9">
        <w:rPr>
          <w:rFonts w:ascii="標楷體" w:eastAsia="標楷體" w:hAnsi="標楷體"/>
        </w:rPr>
        <w:t>年專門職業及技術人員普通考試</w:t>
      </w:r>
      <w:r w:rsidRPr="00DA6DE9">
        <w:rPr>
          <w:rFonts w:ascii="標楷體" w:eastAsia="標楷體" w:hAnsi="標楷體" w:hint="eastAsia"/>
        </w:rPr>
        <w:t>華語導遊人員</w:t>
      </w:r>
      <w:r w:rsidRPr="00DA6DE9">
        <w:rPr>
          <w:rFonts w:ascii="標楷體" w:eastAsia="標楷體" w:hAnsi="標楷體"/>
        </w:rPr>
        <w:t>考試，不服考選部不予及格之處分，</w:t>
      </w:r>
      <w:r w:rsidRPr="00DA6DE9">
        <w:rPr>
          <w:rFonts w:ascii="標楷體" w:eastAsia="標楷體" w:hAnsi="標楷體"/>
          <w:kern w:val="2"/>
        </w:rPr>
        <w:t xml:space="preserve">提起訴願，本院決定如下： </w:t>
      </w:r>
    </w:p>
    <w:p w:rsidR="005A776B" w:rsidRPr="00DA6DE9" w:rsidRDefault="005A776B" w:rsidP="005A776B">
      <w:pPr>
        <w:pStyle w:val="Web"/>
        <w:overflowPunct w:val="0"/>
        <w:adjustRightInd w:val="0"/>
        <w:snapToGrid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kern w:val="2"/>
        </w:rPr>
        <w:t>主　　文</w:t>
      </w:r>
    </w:p>
    <w:p w:rsidR="005A776B" w:rsidRPr="00DA6DE9" w:rsidRDefault="005A776B" w:rsidP="005A776B">
      <w:pPr>
        <w:tabs>
          <w:tab w:val="left" w:pos="3960"/>
        </w:tabs>
        <w:overflowPunct w:val="0"/>
        <w:adjustRightInd w:val="0"/>
        <w:snapToGrid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銷，由原處分機關於收受本決定書之次日起2個月內另</w:t>
      </w:r>
      <w:r w:rsidRPr="00DA6DE9">
        <w:rPr>
          <w:rFonts w:ascii="標楷體" w:eastAsia="標楷體" w:hAnsi="標楷體" w:hint="eastAsia"/>
        </w:rPr>
        <w:t>為適法之處分。</w:t>
      </w:r>
    </w:p>
    <w:p w:rsidR="005A776B" w:rsidRPr="00DA6DE9" w:rsidRDefault="005A776B" w:rsidP="005A776B">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 xml:space="preserve">事　　實 </w:t>
      </w:r>
    </w:p>
    <w:p w:rsidR="005A776B" w:rsidRPr="00DA6DE9" w:rsidRDefault="005A776B" w:rsidP="005A776B">
      <w:pPr>
        <w:pStyle w:val="Web"/>
        <w:overflowPunct w:val="0"/>
        <w:adjustRightInd w:val="0"/>
        <w:snapToGrid w:val="0"/>
        <w:spacing w:before="0" w:beforeAutospacing="0" w:after="0" w:afterAutospacing="0" w:line="400" w:lineRule="exact"/>
        <w:ind w:firstLineChars="200" w:firstLine="480"/>
        <w:jc w:val="both"/>
        <w:rPr>
          <w:rFonts w:ascii="標楷體" w:eastAsia="標楷體" w:hAnsi="標楷體"/>
        </w:rPr>
      </w:pPr>
      <w:proofErr w:type="gramStart"/>
      <w:r w:rsidRPr="00DA6DE9">
        <w:rPr>
          <w:rFonts w:ascii="標楷體" w:eastAsia="標楷體" w:hAnsi="標楷體"/>
          <w:kern w:val="2"/>
        </w:rPr>
        <w:t>緣訴願</w:t>
      </w:r>
      <w:proofErr w:type="gramEnd"/>
      <w:r w:rsidRPr="00DA6DE9">
        <w:rPr>
          <w:rFonts w:ascii="標楷體" w:eastAsia="標楷體" w:hAnsi="標楷體"/>
          <w:kern w:val="2"/>
        </w:rPr>
        <w:t>人參加</w:t>
      </w:r>
      <w:r w:rsidRPr="00DA6DE9">
        <w:rPr>
          <w:rFonts w:ascii="標楷體" w:eastAsia="標楷體" w:hAnsi="標楷體"/>
        </w:rPr>
        <w:t>10</w:t>
      </w:r>
      <w:r w:rsidRPr="00DA6DE9">
        <w:rPr>
          <w:rFonts w:ascii="標楷體" w:eastAsia="標楷體" w:hAnsi="標楷體" w:hint="eastAsia"/>
        </w:rPr>
        <w:t>2</w:t>
      </w:r>
      <w:r w:rsidRPr="00DA6DE9">
        <w:rPr>
          <w:rFonts w:ascii="標楷體" w:eastAsia="標楷體" w:hAnsi="標楷體"/>
        </w:rPr>
        <w:t>年專門職業及技術人員普通考試</w:t>
      </w:r>
      <w:r w:rsidRPr="00DA6DE9">
        <w:rPr>
          <w:rFonts w:ascii="標楷體" w:eastAsia="標楷體" w:hAnsi="標楷體" w:hint="eastAsia"/>
        </w:rPr>
        <w:t>華語</w:t>
      </w:r>
      <w:r w:rsidRPr="00DA6DE9">
        <w:rPr>
          <w:rFonts w:ascii="標楷體" w:eastAsia="標楷體" w:hAnsi="標楷體"/>
        </w:rPr>
        <w:t>導遊人員考試，</w:t>
      </w:r>
      <w:r w:rsidRPr="00DA6DE9">
        <w:rPr>
          <w:rFonts w:ascii="標楷體" w:eastAsia="標楷體" w:hAnsi="標楷體" w:hint="eastAsia"/>
        </w:rPr>
        <w:t>總成績56.25分，未達及格標準60分，</w:t>
      </w:r>
      <w:r w:rsidRPr="00DA6DE9">
        <w:rPr>
          <w:rFonts w:ascii="標楷體" w:eastAsia="標楷體" w:hAnsi="標楷體"/>
        </w:rPr>
        <w:t>致未獲及格</w:t>
      </w:r>
      <w:r w:rsidRPr="00DA6DE9">
        <w:rPr>
          <w:rFonts w:ascii="標楷體" w:eastAsia="標楷體" w:hAnsi="標楷體" w:hint="eastAsia"/>
        </w:rPr>
        <w:t>，訴願人</w:t>
      </w:r>
      <w:r w:rsidRPr="00DA6DE9">
        <w:rPr>
          <w:rFonts w:ascii="標楷體" w:eastAsia="標楷體" w:hAnsi="標楷體"/>
        </w:rPr>
        <w:t>不服</w:t>
      </w:r>
      <w:r w:rsidRPr="00DA6DE9">
        <w:rPr>
          <w:rFonts w:ascii="標楷體" w:eastAsia="標楷體" w:hAnsi="標楷體" w:hint="eastAsia"/>
        </w:rPr>
        <w:t>未獲及格，質疑「導遊實務(</w:t>
      </w:r>
      <w:proofErr w:type="gramStart"/>
      <w:r w:rsidRPr="00DA6DE9">
        <w:rPr>
          <w:rFonts w:ascii="標楷體" w:eastAsia="標楷體" w:hAnsi="標楷體" w:hint="eastAsia"/>
        </w:rPr>
        <w:t>一</w:t>
      </w:r>
      <w:proofErr w:type="gramEnd"/>
      <w:r w:rsidRPr="00DA6DE9">
        <w:rPr>
          <w:rFonts w:ascii="標楷體" w:eastAsia="標楷體" w:hAnsi="標楷體" w:hint="eastAsia"/>
        </w:rPr>
        <w:t>)」科目第2、6、25、28、32題、「導遊實務(二)」科目第12題及「觀光資源概要」科目第17、51題等8題</w:t>
      </w:r>
      <w:r w:rsidRPr="00DA6DE9">
        <w:rPr>
          <w:rFonts w:ascii="標楷體" w:eastAsia="標楷體" w:hAnsi="標楷體"/>
        </w:rPr>
        <w:t>公</w:t>
      </w:r>
      <w:r w:rsidRPr="00DA6DE9">
        <w:rPr>
          <w:rFonts w:ascii="標楷體" w:eastAsia="標楷體" w:hAnsi="標楷體" w:hint="eastAsia"/>
        </w:rPr>
        <w:t>布</w:t>
      </w:r>
      <w:r w:rsidRPr="00DA6DE9">
        <w:rPr>
          <w:rFonts w:ascii="標楷體" w:eastAsia="標楷體" w:hAnsi="標楷體"/>
        </w:rPr>
        <w:t>之答案有</w:t>
      </w:r>
      <w:r w:rsidRPr="00DA6DE9">
        <w:rPr>
          <w:rFonts w:ascii="標楷體" w:eastAsia="標楷體" w:hAnsi="標楷體" w:hint="eastAsia"/>
        </w:rPr>
        <w:t>誤</w:t>
      </w:r>
      <w:r w:rsidRPr="00DA6DE9">
        <w:rPr>
          <w:rFonts w:ascii="標楷體" w:eastAsia="標楷體" w:hAnsi="標楷體"/>
        </w:rPr>
        <w:t>，於10</w:t>
      </w:r>
      <w:r w:rsidRPr="00DA6DE9">
        <w:rPr>
          <w:rFonts w:ascii="標楷體" w:eastAsia="標楷體" w:hAnsi="標楷體" w:hint="eastAsia"/>
        </w:rPr>
        <w:t>2</w:t>
      </w:r>
      <w:r w:rsidRPr="00DA6DE9">
        <w:rPr>
          <w:rFonts w:ascii="標楷體" w:eastAsia="標楷體" w:hAnsi="標楷體"/>
        </w:rPr>
        <w:t>年</w:t>
      </w:r>
      <w:r w:rsidRPr="00DA6DE9">
        <w:rPr>
          <w:rFonts w:ascii="標楷體" w:eastAsia="標楷體" w:hAnsi="標楷體" w:hint="eastAsia"/>
        </w:rPr>
        <w:t>5</w:t>
      </w:r>
      <w:r w:rsidRPr="00DA6DE9">
        <w:rPr>
          <w:rFonts w:ascii="標楷體" w:eastAsia="標楷體" w:hAnsi="標楷體"/>
        </w:rPr>
        <w:t>月</w:t>
      </w:r>
      <w:r w:rsidRPr="00DA6DE9">
        <w:rPr>
          <w:rFonts w:ascii="標楷體" w:eastAsia="標楷體" w:hAnsi="標楷體" w:hint="eastAsia"/>
        </w:rPr>
        <w:t>8</w:t>
      </w:r>
      <w:r w:rsidRPr="00DA6DE9">
        <w:rPr>
          <w:rFonts w:ascii="標楷體" w:eastAsia="標楷體" w:hAnsi="標楷體"/>
        </w:rPr>
        <w:t>日經由考選</w:t>
      </w:r>
      <w:proofErr w:type="gramStart"/>
      <w:r w:rsidRPr="00DA6DE9">
        <w:rPr>
          <w:rFonts w:ascii="標楷體" w:eastAsia="標楷體" w:hAnsi="標楷體"/>
        </w:rPr>
        <w:t>部向本院提</w:t>
      </w:r>
      <w:proofErr w:type="gramEnd"/>
      <w:r w:rsidRPr="00DA6DE9">
        <w:rPr>
          <w:rFonts w:ascii="標楷體" w:eastAsia="標楷體" w:hAnsi="標楷體"/>
        </w:rPr>
        <w:t>起訴願，請求</w:t>
      </w:r>
      <w:r w:rsidRPr="00DA6DE9">
        <w:rPr>
          <w:rFonts w:ascii="標楷體" w:eastAsia="標楷體" w:hAnsi="標楷體" w:hint="eastAsia"/>
        </w:rPr>
        <w:t>查明</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r w:rsidRPr="00DA6DE9">
        <w:rPr>
          <w:rFonts w:ascii="標楷體" w:eastAsia="標楷體" w:hAnsi="標楷體" w:hint="eastAsia"/>
        </w:rPr>
        <w:t>本院為調查事實並確保考試公正，於102年8月5日訴願審議委員會第11屆第63次審查會通知</w:t>
      </w:r>
      <w:proofErr w:type="gramStart"/>
      <w:r w:rsidRPr="00DA6DE9">
        <w:rPr>
          <w:rFonts w:ascii="標楷體" w:eastAsia="標楷體" w:hAnsi="標楷體" w:hint="eastAsia"/>
        </w:rPr>
        <w:t>考選部及交通部</w:t>
      </w:r>
      <w:proofErr w:type="gramEnd"/>
      <w:r w:rsidRPr="00DA6DE9">
        <w:rPr>
          <w:rFonts w:ascii="標楷體" w:eastAsia="標楷體" w:hAnsi="標楷體" w:hint="eastAsia"/>
        </w:rPr>
        <w:t>觀光局派員到會說明。</w:t>
      </w:r>
    </w:p>
    <w:p w:rsidR="005A776B" w:rsidRPr="00DA6DE9" w:rsidRDefault="005A776B" w:rsidP="005A776B">
      <w:pPr>
        <w:pStyle w:val="3"/>
        <w:overflowPunct w:val="0"/>
        <w:adjustRightInd w:val="0"/>
        <w:snapToGrid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b w:val="0"/>
          <w:bCs w:val="0"/>
          <w:color w:val="auto"/>
          <w:kern w:val="2"/>
        </w:rPr>
        <w:t>理　　由</w:t>
      </w:r>
    </w:p>
    <w:p w:rsidR="005A776B" w:rsidRPr="00DA6DE9" w:rsidRDefault="005A776B" w:rsidP="005A776B">
      <w:pPr>
        <w:pStyle w:val="HTML"/>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按關於考試成績之評定，法律固賦予典試委員、口試委員或閱卷委員相當之判斷餘地，惟</w:t>
      </w:r>
      <w:r w:rsidRPr="00DA6DE9">
        <w:rPr>
          <w:rFonts w:ascii="標楷體" w:eastAsia="標楷體" w:hAnsi="標楷體"/>
        </w:rPr>
        <w:t>考試是否涉及違背法令，當為</w:t>
      </w:r>
      <w:r w:rsidRPr="00DA6DE9">
        <w:rPr>
          <w:rFonts w:ascii="標楷體" w:eastAsia="標楷體" w:hAnsi="標楷體" w:hint="eastAsia"/>
        </w:rPr>
        <w:t>司法</w:t>
      </w:r>
      <w:r w:rsidRPr="00DA6DE9">
        <w:rPr>
          <w:rFonts w:ascii="標楷體" w:eastAsia="標楷體" w:hAnsi="標楷體"/>
        </w:rPr>
        <w:t>審查之範圍</w:t>
      </w:r>
      <w:r w:rsidRPr="00DA6DE9">
        <w:rPr>
          <w:rFonts w:ascii="標楷體" w:eastAsia="標楷體" w:hAnsi="標楷體" w:hint="eastAsia"/>
        </w:rPr>
        <w:t>，尚非不得依法撤銷或變更。</w:t>
      </w:r>
      <w:proofErr w:type="gramStart"/>
      <w:r w:rsidRPr="00DA6DE9">
        <w:rPr>
          <w:rFonts w:ascii="標楷體" w:eastAsia="標楷體" w:hAnsi="標楷體" w:hint="eastAsia"/>
        </w:rPr>
        <w:t>從而</w:t>
      </w:r>
      <w:r w:rsidRPr="00DA6DE9">
        <w:rPr>
          <w:rFonts w:ascii="標楷體" w:eastAsia="標楷體" w:hAnsi="標楷體"/>
        </w:rPr>
        <w:t>，</w:t>
      </w:r>
      <w:proofErr w:type="gramEnd"/>
      <w:r w:rsidRPr="00DA6DE9">
        <w:rPr>
          <w:rFonts w:ascii="標楷體" w:eastAsia="標楷體" w:hAnsi="標楷體"/>
        </w:rPr>
        <w:t>考試所涉及之問題，除成績之評</w:t>
      </w:r>
      <w:r w:rsidRPr="00DA6DE9">
        <w:rPr>
          <w:rFonts w:ascii="標楷體" w:eastAsia="標楷體" w:hAnsi="標楷體" w:hint="eastAsia"/>
        </w:rPr>
        <w:t>定</w:t>
      </w:r>
      <w:r w:rsidRPr="00DA6DE9">
        <w:rPr>
          <w:rFonts w:ascii="標楷體" w:eastAsia="標楷體" w:hAnsi="標楷體"/>
        </w:rPr>
        <w:t>外，尚包括考試機關所為考試程序有無瑕疵，對事實之認定有無違誤，有否違背一般有效之評價原則，決定及格與否之際，有無考量與考試內容無關之事項，此項考量有無逾越裁量權，應考量事項有無漏未考量，有無違背憲法上平等原則，以及有無其他顯然錯誤之情形等事項</w:t>
      </w:r>
      <w:r w:rsidRPr="00DA6DE9">
        <w:rPr>
          <w:rFonts w:ascii="標楷體" w:eastAsia="標楷體" w:hAnsi="標楷體" w:hint="eastAsia"/>
        </w:rPr>
        <w:t>，</w:t>
      </w:r>
      <w:proofErr w:type="gramStart"/>
      <w:r w:rsidRPr="00DA6DE9">
        <w:rPr>
          <w:rFonts w:ascii="標楷體" w:eastAsia="標楷體" w:hAnsi="標楷體" w:hint="eastAsia"/>
        </w:rPr>
        <w:t>均</w:t>
      </w:r>
      <w:r w:rsidRPr="00DA6DE9">
        <w:rPr>
          <w:rFonts w:ascii="標楷體" w:eastAsia="標楷體" w:hAnsi="標楷體"/>
        </w:rPr>
        <w:t>為</w:t>
      </w:r>
      <w:r w:rsidRPr="00DA6DE9">
        <w:rPr>
          <w:rFonts w:ascii="標楷體" w:eastAsia="標楷體" w:hAnsi="標楷體" w:hint="eastAsia"/>
        </w:rPr>
        <w:t>司法</w:t>
      </w:r>
      <w:proofErr w:type="gramEnd"/>
      <w:r w:rsidRPr="00DA6DE9">
        <w:rPr>
          <w:rFonts w:ascii="標楷體" w:eastAsia="標楷體" w:hAnsi="標楷體"/>
        </w:rPr>
        <w:t>審查之範圍。倘考試機關所為考試及格與否之決定，有上開各項之瑕疵致生應考人</w:t>
      </w:r>
      <w:proofErr w:type="gramStart"/>
      <w:r w:rsidRPr="00DA6DE9">
        <w:rPr>
          <w:rFonts w:ascii="標楷體" w:eastAsia="標楷體" w:hAnsi="標楷體"/>
        </w:rPr>
        <w:t>不</w:t>
      </w:r>
      <w:proofErr w:type="gramEnd"/>
      <w:r w:rsidRPr="00DA6DE9">
        <w:rPr>
          <w:rFonts w:ascii="標楷體" w:eastAsia="標楷體" w:hAnsi="標楷體"/>
        </w:rPr>
        <w:t>利益之情形，已逾單純評分屬判斷餘地之範圍，非不得由</w:t>
      </w:r>
      <w:r w:rsidRPr="00DA6DE9">
        <w:rPr>
          <w:rFonts w:ascii="標楷體" w:eastAsia="標楷體" w:hAnsi="標楷體" w:hint="eastAsia"/>
        </w:rPr>
        <w:t>司法機關</w:t>
      </w:r>
      <w:r w:rsidRPr="00DA6DE9">
        <w:rPr>
          <w:rFonts w:ascii="標楷體" w:eastAsia="標楷體" w:hAnsi="標楷體"/>
        </w:rPr>
        <w:t>予以</w:t>
      </w:r>
      <w:r w:rsidRPr="00DA6DE9">
        <w:rPr>
          <w:rFonts w:ascii="標楷體" w:eastAsia="標楷體" w:hAnsi="標楷體" w:hint="eastAsia"/>
        </w:rPr>
        <w:t>撤銷或變更</w:t>
      </w:r>
      <w:r w:rsidRPr="00DA6DE9">
        <w:rPr>
          <w:rFonts w:ascii="標楷體" w:eastAsia="標楷體" w:hAnsi="標楷體"/>
        </w:rPr>
        <w:t>（行政法院</w:t>
      </w:r>
      <w:r w:rsidRPr="00DA6DE9">
        <w:rPr>
          <w:rFonts w:ascii="標楷體" w:eastAsia="標楷體" w:hAnsi="標楷體" w:hint="eastAsia"/>
        </w:rPr>
        <w:t>85</w:t>
      </w:r>
      <w:r w:rsidRPr="00DA6DE9">
        <w:rPr>
          <w:rFonts w:ascii="標楷體" w:eastAsia="標楷體" w:hAnsi="標楷體"/>
        </w:rPr>
        <w:t>年度判字第</w:t>
      </w:r>
      <w:r w:rsidRPr="00DA6DE9">
        <w:rPr>
          <w:rFonts w:ascii="標楷體" w:eastAsia="標楷體" w:hAnsi="標楷體" w:hint="eastAsia"/>
        </w:rPr>
        <w:t>1987</w:t>
      </w:r>
      <w:r w:rsidRPr="00DA6DE9">
        <w:rPr>
          <w:rFonts w:ascii="標楷體" w:eastAsia="標楷體" w:hAnsi="標楷體"/>
        </w:rPr>
        <w:t>號判決意旨參照）。</w:t>
      </w:r>
      <w:r w:rsidRPr="00DA6DE9">
        <w:rPr>
          <w:rFonts w:ascii="標楷體" w:eastAsia="標楷體" w:hAnsi="標楷體" w:hint="eastAsia"/>
        </w:rPr>
        <w:t>本院作為行政訴訟先行程序之訴願管轄機關，於此範圍，自亦有審查之權，此參諸司法院釋字第553號解釋，</w:t>
      </w:r>
      <w:r w:rsidRPr="00DA6DE9">
        <w:rPr>
          <w:rFonts w:ascii="標楷體" w:eastAsia="標楷體" w:hAnsi="標楷體"/>
        </w:rPr>
        <w:t>上級監督機關為適法性監督之際，固應尊重該地方自治團體所為合法性之判斷，但如其判斷</w:t>
      </w:r>
      <w:r w:rsidRPr="00DA6DE9">
        <w:rPr>
          <w:rFonts w:ascii="標楷體" w:eastAsia="標楷體" w:hAnsi="標楷體" w:cs="新細明體"/>
        </w:rPr>
        <w:t>有恣意濫用及其他違法情事，上級監督機關尚非不得依法撤銷或變更</w:t>
      </w:r>
      <w:r w:rsidRPr="00DA6DE9">
        <w:rPr>
          <w:rFonts w:ascii="標楷體" w:eastAsia="標楷體" w:hAnsi="標楷體" w:cs="新細明體" w:hint="eastAsia"/>
        </w:rPr>
        <w:t>之</w:t>
      </w:r>
      <w:r w:rsidRPr="00DA6DE9">
        <w:rPr>
          <w:rFonts w:ascii="標楷體" w:eastAsia="標楷體" w:hAnsi="標楷體" w:hint="eastAsia"/>
        </w:rPr>
        <w:t>意旨自明。次按國家考試試題疑義處理辦法第4條規定略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：「測驗式試題或答案之疑義經確認後，依下列規定處理：</w:t>
      </w:r>
      <w:proofErr w:type="gramStart"/>
      <w:r w:rsidRPr="00DA6DE9">
        <w:rPr>
          <w:rFonts w:ascii="標楷體" w:eastAsia="標楷體" w:hAnsi="標楷體" w:hint="eastAsia"/>
        </w:rPr>
        <w:t>一</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三、試題有瑕疵致影響原正確答案或公布之答案錯誤時，依更正之答案重新評閱。四、試題錯誤致無正確答案，該題一律給分。」</w:t>
      </w:r>
    </w:p>
    <w:p w:rsidR="005A776B" w:rsidRPr="00DA6DE9" w:rsidRDefault="005A776B" w:rsidP="005A776B">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本案</w:t>
      </w:r>
      <w:r w:rsidRPr="00DA6DE9">
        <w:rPr>
          <w:rFonts w:ascii="標楷體" w:eastAsia="標楷體" w:hAnsi="標楷體" w:hint="eastAsia"/>
        </w:rPr>
        <w:t>訴願人參加102年專門職業及技術人員普通考試華語導遊人員考試，總成績56.25分，未達及格標準60分，</w:t>
      </w:r>
      <w:r w:rsidRPr="00DA6DE9">
        <w:rPr>
          <w:rFonts w:ascii="標楷體" w:eastAsia="標楷體" w:hAnsi="標楷體"/>
        </w:rPr>
        <w:t>致未獲及格，於試題疑義</w:t>
      </w:r>
      <w:r w:rsidRPr="00DA6DE9">
        <w:rPr>
          <w:rFonts w:ascii="標楷體" w:eastAsia="標楷體" w:hAnsi="標楷體" w:hint="eastAsia"/>
        </w:rPr>
        <w:t>受理</w:t>
      </w:r>
      <w:proofErr w:type="gramStart"/>
      <w:r w:rsidRPr="00DA6DE9">
        <w:rPr>
          <w:rFonts w:ascii="標楷體" w:eastAsia="標楷體" w:hAnsi="標楷體" w:hint="eastAsia"/>
        </w:rPr>
        <w:t>期間，</w:t>
      </w:r>
      <w:proofErr w:type="gramEnd"/>
      <w:r w:rsidRPr="00DA6DE9">
        <w:rPr>
          <w:rFonts w:ascii="標楷體" w:eastAsia="標楷體" w:hAnsi="標楷體" w:hint="eastAsia"/>
        </w:rPr>
        <w:t>並未</w:t>
      </w:r>
      <w:r w:rsidRPr="00DA6DE9">
        <w:rPr>
          <w:rFonts w:ascii="標楷體" w:eastAsia="標楷體" w:hAnsi="標楷體" w:hint="eastAsia"/>
        </w:rPr>
        <w:lastRenderedPageBreak/>
        <w:t>針</w:t>
      </w:r>
      <w:r w:rsidRPr="00DA6DE9">
        <w:rPr>
          <w:rFonts w:ascii="標楷體" w:eastAsia="標楷體" w:hAnsi="標楷體"/>
        </w:rPr>
        <w:t>對本項考試</w:t>
      </w:r>
      <w:r w:rsidRPr="00DA6DE9">
        <w:rPr>
          <w:rFonts w:ascii="標楷體" w:eastAsia="標楷體" w:hAnsi="標楷體" w:hint="eastAsia"/>
        </w:rPr>
        <w:t>「導遊實務(</w:t>
      </w:r>
      <w:proofErr w:type="gramStart"/>
      <w:r w:rsidRPr="00DA6DE9">
        <w:rPr>
          <w:rFonts w:ascii="標楷體" w:eastAsia="標楷體" w:hAnsi="標楷體" w:hint="eastAsia"/>
        </w:rPr>
        <w:t>一</w:t>
      </w:r>
      <w:proofErr w:type="gramEnd"/>
      <w:r w:rsidRPr="00DA6DE9">
        <w:rPr>
          <w:rFonts w:ascii="標楷體" w:eastAsia="標楷體" w:hAnsi="標楷體" w:hint="eastAsia"/>
        </w:rPr>
        <w:t>)」科目第2、6、25、28、32題、「導遊實務(二)」科目第12題及「觀光資源概要」科目第17、51題等8題</w:t>
      </w:r>
      <w:r w:rsidRPr="00DA6DE9">
        <w:rPr>
          <w:rFonts w:ascii="標楷體" w:eastAsia="標楷體" w:hAnsi="標楷體"/>
        </w:rPr>
        <w:t>公</w:t>
      </w:r>
      <w:r w:rsidRPr="00DA6DE9">
        <w:rPr>
          <w:rFonts w:ascii="標楷體" w:eastAsia="標楷體" w:hAnsi="標楷體" w:hint="eastAsia"/>
        </w:rPr>
        <w:t>布</w:t>
      </w:r>
      <w:r w:rsidRPr="00DA6DE9">
        <w:rPr>
          <w:rFonts w:ascii="標楷體" w:eastAsia="標楷體" w:hAnsi="標楷體"/>
        </w:rPr>
        <w:t>之答案提出疑義</w:t>
      </w:r>
      <w:r w:rsidRPr="00DA6DE9">
        <w:rPr>
          <w:rFonts w:ascii="標楷體" w:eastAsia="標楷體" w:hAnsi="標楷體" w:hint="eastAsia"/>
        </w:rPr>
        <w:t>，惟有其他應考人</w:t>
      </w:r>
      <w:r w:rsidRPr="00DA6DE9">
        <w:rPr>
          <w:rFonts w:ascii="標楷體" w:eastAsia="標楷體" w:hAnsi="標楷體"/>
        </w:rPr>
        <w:t>對</w:t>
      </w:r>
      <w:r w:rsidRPr="00DA6DE9">
        <w:rPr>
          <w:rFonts w:ascii="標楷體" w:eastAsia="標楷體" w:hAnsi="標楷體" w:hint="eastAsia"/>
        </w:rPr>
        <w:t>上開試題</w:t>
      </w:r>
      <w:r w:rsidRPr="00DA6DE9">
        <w:rPr>
          <w:rFonts w:ascii="標楷體" w:eastAsia="標楷體" w:hAnsi="標楷體"/>
        </w:rPr>
        <w:t>之公告答案提出疑義，經考選部</w:t>
      </w:r>
      <w:r w:rsidRPr="00DA6DE9">
        <w:rPr>
          <w:rFonts w:ascii="標楷體" w:eastAsia="標楷體" w:hAnsi="標楷體" w:hint="eastAsia"/>
        </w:rPr>
        <w:t>將該等應考人所提疑義及命題委員</w:t>
      </w:r>
      <w:proofErr w:type="gramStart"/>
      <w:r w:rsidRPr="00DA6DE9">
        <w:rPr>
          <w:rFonts w:ascii="標楷體" w:eastAsia="標楷體" w:hAnsi="標楷體" w:hint="eastAsia"/>
        </w:rPr>
        <w:t>之釋復意見</w:t>
      </w:r>
      <w:proofErr w:type="gramEnd"/>
      <w:r w:rsidRPr="00DA6DE9">
        <w:rPr>
          <w:rFonts w:ascii="標楷體" w:eastAsia="標楷體" w:hAnsi="標楷體" w:hint="eastAsia"/>
        </w:rPr>
        <w:t>等相關佐證資料，一併提請本項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試委員會「實務組(</w:t>
      </w:r>
      <w:proofErr w:type="gramStart"/>
      <w:r w:rsidRPr="00DA6DE9">
        <w:rPr>
          <w:rFonts w:ascii="標楷體" w:eastAsia="標楷體" w:hAnsi="標楷體" w:hint="eastAsia"/>
        </w:rPr>
        <w:t>一</w:t>
      </w:r>
      <w:proofErr w:type="gramEnd"/>
      <w:r w:rsidRPr="00DA6DE9">
        <w:rPr>
          <w:rFonts w:ascii="標楷體" w:eastAsia="標楷體" w:hAnsi="標楷體" w:hint="eastAsia"/>
        </w:rPr>
        <w:t>)」、「實務組(二)」及「觀光資源組」各分組召集人邀集典試委員及</w:t>
      </w:r>
      <w:proofErr w:type="gramStart"/>
      <w:r w:rsidRPr="00DA6DE9">
        <w:rPr>
          <w:rFonts w:ascii="標楷體" w:eastAsia="標楷體" w:hAnsi="標楷體" w:hint="eastAsia"/>
        </w:rPr>
        <w:t>其他具典試</w:t>
      </w:r>
      <w:proofErr w:type="gramEnd"/>
      <w:r w:rsidRPr="00DA6DE9">
        <w:rPr>
          <w:rFonts w:ascii="標楷體" w:eastAsia="標楷體" w:hAnsi="標楷體" w:hint="eastAsia"/>
        </w:rPr>
        <w:t>委員資格之學者專家召開試題疑義會議審議結果，經決議「導遊實務(二)」科目</w:t>
      </w:r>
      <w:proofErr w:type="gramStart"/>
      <w:r w:rsidRPr="00DA6DE9">
        <w:rPr>
          <w:rFonts w:ascii="標楷體" w:eastAsia="標楷體" w:hAnsi="標楷體" w:hint="eastAsia"/>
        </w:rPr>
        <w:t>第12題原正確</w:t>
      </w:r>
      <w:proofErr w:type="gramEnd"/>
      <w:r w:rsidRPr="00DA6DE9">
        <w:rPr>
          <w:rFonts w:ascii="標楷體" w:eastAsia="標楷體" w:hAnsi="標楷體" w:hint="eastAsia"/>
        </w:rPr>
        <w:t>答案（C）更正為（D），其餘</w:t>
      </w:r>
      <w:r w:rsidRPr="00DA6DE9">
        <w:rPr>
          <w:rFonts w:ascii="標楷體" w:eastAsia="標楷體" w:hAnsi="標楷體"/>
        </w:rPr>
        <w:t>維持原正確答案，據以</w:t>
      </w:r>
      <w:r w:rsidRPr="00DA6DE9">
        <w:rPr>
          <w:rFonts w:ascii="標楷體" w:eastAsia="標楷體" w:hAnsi="標楷體" w:hint="eastAsia"/>
        </w:rPr>
        <w:t>辦理</w:t>
      </w:r>
      <w:r w:rsidRPr="00DA6DE9">
        <w:rPr>
          <w:rFonts w:ascii="標楷體" w:eastAsia="標楷體" w:hAnsi="標楷體"/>
        </w:rPr>
        <w:t>公告</w:t>
      </w:r>
      <w:r w:rsidRPr="00DA6DE9">
        <w:rPr>
          <w:rFonts w:ascii="標楷體" w:eastAsia="標楷體" w:hAnsi="標楷體" w:hint="eastAsia"/>
        </w:rPr>
        <w:t>及評閱。訴願人</w:t>
      </w:r>
      <w:r w:rsidRPr="00DA6DE9">
        <w:rPr>
          <w:rFonts w:ascii="標楷體" w:eastAsia="標楷體" w:hAnsi="標楷體"/>
        </w:rPr>
        <w:t>不服未獲及格，</w:t>
      </w:r>
      <w:r w:rsidRPr="00DA6DE9">
        <w:rPr>
          <w:rFonts w:ascii="標楷體" w:eastAsia="標楷體" w:hAnsi="標楷體" w:hint="eastAsia"/>
        </w:rPr>
        <w:t>提起訴願，質疑上開「導遊實務(</w:t>
      </w:r>
      <w:proofErr w:type="gramStart"/>
      <w:r w:rsidRPr="00DA6DE9">
        <w:rPr>
          <w:rFonts w:ascii="標楷體" w:eastAsia="標楷體" w:hAnsi="標楷體" w:hint="eastAsia"/>
        </w:rPr>
        <w:t>一</w:t>
      </w:r>
      <w:proofErr w:type="gramEnd"/>
      <w:r w:rsidRPr="00DA6DE9">
        <w:rPr>
          <w:rFonts w:ascii="標楷體" w:eastAsia="標楷體" w:hAnsi="標楷體" w:hint="eastAsia"/>
        </w:rPr>
        <w:t>)」科目第2題等8題</w:t>
      </w:r>
      <w:r w:rsidRPr="00DA6DE9">
        <w:rPr>
          <w:rFonts w:ascii="標楷體" w:eastAsia="標楷體" w:hAnsi="標楷體"/>
        </w:rPr>
        <w:t>公</w:t>
      </w:r>
      <w:r w:rsidRPr="00DA6DE9">
        <w:rPr>
          <w:rFonts w:ascii="標楷體" w:eastAsia="標楷體" w:hAnsi="標楷體" w:hint="eastAsia"/>
        </w:rPr>
        <w:t>布</w:t>
      </w:r>
      <w:r w:rsidRPr="00DA6DE9">
        <w:rPr>
          <w:rFonts w:ascii="標楷體" w:eastAsia="標楷體" w:hAnsi="標楷體"/>
        </w:rPr>
        <w:t>之答案有</w:t>
      </w:r>
      <w:r w:rsidRPr="00DA6DE9">
        <w:rPr>
          <w:rFonts w:ascii="標楷體" w:eastAsia="標楷體" w:hAnsi="標楷體" w:hint="eastAsia"/>
        </w:rPr>
        <w:t>誤，就其中「導遊實務(二)」科目第12題(</w:t>
      </w:r>
      <w:proofErr w:type="gramStart"/>
      <w:r w:rsidRPr="00DA6DE9">
        <w:rPr>
          <w:rFonts w:ascii="標楷體" w:eastAsia="標楷體" w:hAnsi="標楷體" w:hint="eastAsia"/>
        </w:rPr>
        <w:t>以下稱系爭</w:t>
      </w:r>
      <w:proofErr w:type="gramEnd"/>
      <w:r w:rsidRPr="00DA6DE9">
        <w:rPr>
          <w:rFonts w:ascii="標楷體" w:eastAsia="標楷體" w:hAnsi="標楷體" w:hint="eastAsia"/>
        </w:rPr>
        <w:t>試題)，主張標準答案甚為模糊，原公布答案(C)亦為正確選項之</w:t>
      </w:r>
      <w:proofErr w:type="gramStart"/>
      <w:r w:rsidRPr="00DA6DE9">
        <w:rPr>
          <w:rFonts w:ascii="標楷體" w:eastAsia="標楷體" w:hAnsi="標楷體" w:hint="eastAsia"/>
        </w:rPr>
        <w:t>一</w:t>
      </w:r>
      <w:proofErr w:type="gramEnd"/>
      <w:r w:rsidRPr="00DA6DE9">
        <w:rPr>
          <w:rFonts w:ascii="標楷體" w:eastAsia="標楷體" w:hAnsi="標楷體" w:hint="eastAsia"/>
        </w:rPr>
        <w:t>云云</w:t>
      </w:r>
      <w:r w:rsidRPr="00DA6DE9">
        <w:rPr>
          <w:rFonts w:ascii="標楷體" w:eastAsia="標楷體" w:hAnsi="標楷體"/>
        </w:rPr>
        <w:t>。</w:t>
      </w:r>
    </w:p>
    <w:p w:rsidR="005A776B" w:rsidRPr="00DA6DE9" w:rsidRDefault="005A776B" w:rsidP="005A776B">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經調閱考選部提供系爭試題原試題卡，該題目為：「某導遊人員因違反相關規定，於</w:t>
      </w:r>
      <w:smartTag w:uri="urn:schemas-microsoft-com:office:smarttags" w:element="chsdate">
        <w:smartTagPr>
          <w:attr w:name="IsROCDate" w:val="True"/>
          <w:attr w:name="IsLunarDate" w:val="False"/>
          <w:attr w:name="Day" w:val="1"/>
          <w:attr w:name="Month" w:val="1"/>
          <w:attr w:name="Year" w:val="2003"/>
        </w:smartTagPr>
        <w:r w:rsidRPr="00DA6DE9">
          <w:rPr>
            <w:rFonts w:ascii="標楷體" w:eastAsia="標楷體" w:hAnsi="標楷體" w:hint="eastAsia"/>
          </w:rPr>
          <w:t>民國92年1月1日</w:t>
        </w:r>
      </w:smartTag>
      <w:r w:rsidRPr="00DA6DE9">
        <w:rPr>
          <w:rFonts w:ascii="標楷體" w:eastAsia="標楷體" w:hAnsi="標楷體" w:hint="eastAsia"/>
        </w:rPr>
        <w:t>遭交通部觀光局廢止其導遊人員執業證，請問他最快於何時才得以執行導遊人員業務？（A）</w:t>
      </w:r>
      <w:smartTag w:uri="urn:schemas-microsoft-com:office:smarttags" w:element="chsdate">
        <w:smartTagPr>
          <w:attr w:name="IsROCDate" w:val="True"/>
          <w:attr w:name="IsLunarDate" w:val="False"/>
          <w:attr w:name="Day" w:val="1"/>
          <w:attr w:name="Month" w:val="1"/>
          <w:attr w:name="Year" w:val="2016"/>
        </w:smartTagPr>
        <w:r w:rsidRPr="00DA6DE9">
          <w:rPr>
            <w:rFonts w:ascii="標楷體" w:eastAsia="標楷體" w:hAnsi="標楷體" w:hint="eastAsia"/>
          </w:rPr>
          <w:t>民國105年1月1日</w:t>
        </w:r>
      </w:smartTag>
      <w:r w:rsidRPr="00DA6DE9">
        <w:rPr>
          <w:rFonts w:ascii="標楷體" w:eastAsia="標楷體" w:hAnsi="標楷體" w:hint="eastAsia"/>
        </w:rPr>
        <w:t>（B）</w:t>
      </w:r>
      <w:smartTag w:uri="urn:schemas-microsoft-com:office:smarttags" w:element="chsdate">
        <w:smartTagPr>
          <w:attr w:name="IsROCDate" w:val="True"/>
          <w:attr w:name="IsLunarDate" w:val="False"/>
          <w:attr w:name="Day" w:val="1"/>
          <w:attr w:name="Month" w:val="1"/>
          <w:attr w:name="Year" w:val="2017"/>
        </w:smartTagPr>
        <w:r w:rsidRPr="00DA6DE9">
          <w:rPr>
            <w:rFonts w:ascii="標楷體" w:eastAsia="標楷體" w:hAnsi="標楷體" w:hint="eastAsia"/>
          </w:rPr>
          <w:t>民國106年1月1日</w:t>
        </w:r>
      </w:smartTag>
      <w:r w:rsidRPr="00DA6DE9">
        <w:rPr>
          <w:rFonts w:ascii="標楷體" w:eastAsia="標楷體" w:hAnsi="標楷體" w:hint="eastAsia"/>
        </w:rPr>
        <w:t>（C）</w:t>
      </w:r>
      <w:smartTag w:uri="urn:schemas-microsoft-com:office:smarttags" w:element="chsdate">
        <w:smartTagPr>
          <w:attr w:name="IsROCDate" w:val="True"/>
          <w:attr w:name="IsLunarDate" w:val="False"/>
          <w:attr w:name="Day" w:val="1"/>
          <w:attr w:name="Month" w:val="1"/>
          <w:attr w:name="Year" w:val="2018"/>
        </w:smartTagPr>
        <w:r w:rsidRPr="00DA6DE9">
          <w:rPr>
            <w:rFonts w:ascii="標楷體" w:eastAsia="標楷體" w:hAnsi="標楷體" w:hint="eastAsia"/>
          </w:rPr>
          <w:t>民國107年1月1日</w:t>
        </w:r>
      </w:smartTag>
      <w:r w:rsidRPr="00DA6DE9">
        <w:rPr>
          <w:rFonts w:ascii="標楷體" w:eastAsia="標楷體" w:hAnsi="標楷體" w:hint="eastAsia"/>
        </w:rPr>
        <w:t>（D）</w:t>
      </w:r>
      <w:smartTag w:uri="urn:schemas-microsoft-com:office:smarttags" w:element="chsdate">
        <w:smartTagPr>
          <w:attr w:name="IsROCDate" w:val="True"/>
          <w:attr w:name="IsLunarDate" w:val="False"/>
          <w:attr w:name="Day" w:val="1"/>
          <w:attr w:name="Month" w:val="1"/>
          <w:attr w:name="Year" w:val="2019"/>
        </w:smartTagPr>
        <w:r w:rsidRPr="00DA6DE9">
          <w:rPr>
            <w:rFonts w:ascii="標楷體" w:eastAsia="標楷體" w:hAnsi="標楷體" w:hint="eastAsia"/>
          </w:rPr>
          <w:t>民國108年1月1日</w:t>
        </w:r>
      </w:smartTag>
      <w:r w:rsidRPr="00DA6DE9">
        <w:rPr>
          <w:rFonts w:ascii="標楷體" w:eastAsia="標楷體" w:hAnsi="標楷體" w:hint="eastAsia"/>
        </w:rPr>
        <w:t>」</w:t>
      </w:r>
      <w:proofErr w:type="gramStart"/>
      <w:r w:rsidRPr="00DA6DE9">
        <w:rPr>
          <w:rFonts w:ascii="標楷體" w:eastAsia="標楷體" w:hAnsi="標楷體" w:hint="eastAsia"/>
        </w:rPr>
        <w:t>考選部原公告</w:t>
      </w:r>
      <w:proofErr w:type="gramEnd"/>
      <w:r w:rsidRPr="00DA6DE9">
        <w:rPr>
          <w:rFonts w:ascii="標楷體" w:eastAsia="標楷體" w:hAnsi="標楷體" w:hint="eastAsia"/>
        </w:rPr>
        <w:t>答案為（C）。於試題疑義受理</w:t>
      </w:r>
      <w:proofErr w:type="gramStart"/>
      <w:r w:rsidRPr="00DA6DE9">
        <w:rPr>
          <w:rFonts w:ascii="標楷體" w:eastAsia="標楷體" w:hAnsi="標楷體" w:hint="eastAsia"/>
        </w:rPr>
        <w:t>期間，</w:t>
      </w:r>
      <w:proofErr w:type="gramEnd"/>
      <w:r w:rsidRPr="00DA6DE9">
        <w:rPr>
          <w:rFonts w:ascii="標楷體" w:eastAsia="標楷體" w:hAnsi="標楷體" w:hint="eastAsia"/>
        </w:rPr>
        <w:t>因有其他應考人提出疑義，經</w:t>
      </w:r>
      <w:proofErr w:type="gramStart"/>
      <w:r w:rsidRPr="00DA6DE9">
        <w:rPr>
          <w:rFonts w:ascii="標楷體" w:eastAsia="標楷體" w:hAnsi="標楷體" w:hint="eastAsia"/>
        </w:rPr>
        <w:t>考選部依國家</w:t>
      </w:r>
      <w:proofErr w:type="gramEnd"/>
      <w:r w:rsidRPr="00DA6DE9">
        <w:rPr>
          <w:rFonts w:ascii="標楷體" w:eastAsia="標楷體" w:hAnsi="標楷體" w:hint="eastAsia"/>
        </w:rPr>
        <w:t>考試試題疑義處理辦法第3條規定之程序，召開試題疑義會議審議結果，作成系爭試題原正確答案（C）更正為（D）之決議，其理由略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題幹所</w:t>
      </w:r>
      <w:proofErr w:type="gramEnd"/>
      <w:r w:rsidRPr="00DA6DE9">
        <w:rPr>
          <w:rFonts w:ascii="標楷體" w:eastAsia="標楷體" w:hAnsi="標楷體" w:hint="eastAsia"/>
        </w:rPr>
        <w:t>稱某導遊人員因其受罰已有5年未執行</w:t>
      </w:r>
      <w:r w:rsidRPr="00DA6DE9">
        <w:rPr>
          <w:rFonts w:ascii="標楷體" w:eastAsia="標楷體" w:hAnsi="標楷體" w:cs="細明體" w:hint="eastAsia"/>
          <w:kern w:val="0"/>
        </w:rPr>
        <w:t>導遊業務，仍須依導遊人員</w:t>
      </w:r>
      <w:r w:rsidRPr="00DA6DE9">
        <w:rPr>
          <w:rFonts w:ascii="標楷體" w:eastAsia="標楷體" w:hAnsi="標楷體" w:hint="eastAsia"/>
        </w:rPr>
        <w:t>管理規則第16條規定，重行參加訓練結業，領取或換領執業證後，始得執行導遊業務，原試題答案未</w:t>
      </w:r>
      <w:proofErr w:type="gramStart"/>
      <w:r w:rsidRPr="00DA6DE9">
        <w:rPr>
          <w:rFonts w:ascii="標楷體" w:eastAsia="標楷體" w:hAnsi="標楷體" w:hint="eastAsia"/>
        </w:rPr>
        <w:t>臻</w:t>
      </w:r>
      <w:proofErr w:type="gramEnd"/>
      <w:r w:rsidRPr="00DA6DE9">
        <w:rPr>
          <w:rFonts w:ascii="標楷體" w:eastAsia="標楷體" w:hAnsi="標楷體" w:hint="eastAsia"/>
        </w:rPr>
        <w:t>周延等語。</w:t>
      </w:r>
    </w:p>
    <w:p w:rsidR="005A776B" w:rsidRPr="00DA6DE9" w:rsidRDefault="005A776B" w:rsidP="005A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firstLineChars="200" w:firstLine="480"/>
        <w:jc w:val="both"/>
        <w:rPr>
          <w:rFonts w:ascii="標楷體" w:eastAsia="標楷體" w:hAnsi="標楷體" w:cs="細明體"/>
          <w:kern w:val="0"/>
        </w:rPr>
      </w:pPr>
      <w:r w:rsidRPr="00DA6DE9">
        <w:rPr>
          <w:rFonts w:ascii="標楷體" w:eastAsia="標楷體" w:hAnsi="標楷體" w:hint="eastAsia"/>
        </w:rPr>
        <w:t>經查，考選部</w:t>
      </w:r>
      <w:proofErr w:type="gramStart"/>
      <w:r w:rsidRPr="00DA6DE9">
        <w:rPr>
          <w:rFonts w:ascii="標楷體" w:eastAsia="標楷體" w:hAnsi="標楷體" w:hint="eastAsia"/>
        </w:rPr>
        <w:t>對於系</w:t>
      </w:r>
      <w:proofErr w:type="gramEnd"/>
      <w:r w:rsidRPr="00DA6DE9">
        <w:rPr>
          <w:rFonts w:ascii="標楷體" w:eastAsia="標楷體" w:hAnsi="標楷體" w:hint="eastAsia"/>
        </w:rPr>
        <w:t>爭試題答案疑義之處理，依規定程序辦理，固非無據。惟依</w:t>
      </w:r>
      <w:r w:rsidRPr="00DA6DE9">
        <w:rPr>
          <w:rFonts w:ascii="標楷體" w:eastAsia="標楷體" w:hAnsi="標楷體" w:cs="細明體" w:hint="eastAsia"/>
          <w:kern w:val="0"/>
        </w:rPr>
        <w:t>導遊人員</w:t>
      </w:r>
      <w:r w:rsidRPr="00DA6DE9">
        <w:rPr>
          <w:rFonts w:ascii="標楷體" w:eastAsia="標楷體" w:hAnsi="標楷體" w:hint="eastAsia"/>
        </w:rPr>
        <w:t>管理規則第4條規定：「</w:t>
      </w:r>
      <w:r w:rsidRPr="00DA6DE9">
        <w:rPr>
          <w:rFonts w:ascii="標楷體" w:eastAsia="標楷體" w:hAnsi="標楷體" w:cs="細明體" w:hint="eastAsia"/>
          <w:kern w:val="0"/>
        </w:rPr>
        <w:t>導遊人員</w:t>
      </w:r>
      <w:proofErr w:type="gramStart"/>
      <w:r w:rsidRPr="00DA6DE9">
        <w:rPr>
          <w:rFonts w:ascii="標楷體" w:eastAsia="標楷體" w:hAnsi="標楷體" w:cs="細明體" w:hint="eastAsia"/>
          <w:kern w:val="0"/>
        </w:rPr>
        <w:t>有違本規則</w:t>
      </w:r>
      <w:proofErr w:type="gramEnd"/>
      <w:r w:rsidRPr="00DA6DE9">
        <w:rPr>
          <w:rFonts w:ascii="標楷體" w:eastAsia="標楷體" w:hAnsi="標楷體" w:cs="細明體" w:hint="eastAsia"/>
          <w:kern w:val="0"/>
        </w:rPr>
        <w:t>，經廢止導遊人員執業證未逾5年者，不得充任導遊人員。」同規則第16條第1項規定：「導遊人員取得結業證書或執業證後，連續3年未執行導遊業務者，應依規定重行參加訓練結業，領取或換領執業證後，始得執行導遊業務。」又本</w:t>
      </w:r>
      <w:proofErr w:type="gramStart"/>
      <w:r w:rsidRPr="00DA6DE9">
        <w:rPr>
          <w:rFonts w:ascii="標楷體" w:eastAsia="標楷體" w:hAnsi="標楷體" w:cs="細明體" w:hint="eastAsia"/>
          <w:kern w:val="0"/>
        </w:rPr>
        <w:t>院為究明</w:t>
      </w:r>
      <w:proofErr w:type="gramEnd"/>
      <w:r w:rsidRPr="00DA6DE9">
        <w:rPr>
          <w:rFonts w:ascii="標楷體" w:eastAsia="標楷體" w:hAnsi="標楷體" w:cs="細明體" w:hint="eastAsia"/>
          <w:kern w:val="0"/>
        </w:rPr>
        <w:t>導遊人員</w:t>
      </w:r>
      <w:r w:rsidRPr="00DA6DE9">
        <w:rPr>
          <w:rFonts w:ascii="標楷體" w:eastAsia="標楷體" w:hAnsi="標楷體" w:hint="eastAsia"/>
        </w:rPr>
        <w:t>管理規則第4條及第16條等相關規定之適用疑義，函請主管機關交通部觀光局提供意見，</w:t>
      </w:r>
      <w:proofErr w:type="gramStart"/>
      <w:r w:rsidRPr="00DA6DE9">
        <w:rPr>
          <w:rFonts w:ascii="標楷體" w:eastAsia="標楷體" w:hAnsi="標楷體" w:hint="eastAsia"/>
        </w:rPr>
        <w:t>嗣</w:t>
      </w:r>
      <w:proofErr w:type="gramEnd"/>
      <w:r w:rsidRPr="00DA6DE9">
        <w:rPr>
          <w:rFonts w:ascii="標楷體" w:eastAsia="標楷體" w:hAnsi="標楷體" w:hint="eastAsia"/>
        </w:rPr>
        <w:t>據該局</w:t>
      </w:r>
      <w:smartTag w:uri="urn:schemas-microsoft-com:office:smarttags" w:element="chsdate">
        <w:smartTagPr>
          <w:attr w:name="Year" w:val="2013"/>
          <w:attr w:name="Month" w:val="6"/>
          <w:attr w:name="Day" w:val="28"/>
          <w:attr w:name="IsLunarDate" w:val="False"/>
          <w:attr w:name="IsROCDate" w:val="True"/>
        </w:smartTagPr>
        <w:r w:rsidRPr="00DA6DE9">
          <w:rPr>
            <w:rFonts w:ascii="標楷體" w:eastAsia="標楷體" w:hAnsi="標楷體" w:hint="eastAsia"/>
          </w:rPr>
          <w:t>民國102年6月28日</w:t>
        </w:r>
      </w:smartTag>
      <w:proofErr w:type="gramStart"/>
      <w:r w:rsidRPr="00DA6DE9">
        <w:rPr>
          <w:rFonts w:ascii="標楷體" w:eastAsia="標楷體" w:hAnsi="標楷體" w:hint="eastAsia"/>
        </w:rPr>
        <w:t>觀業字</w:t>
      </w:r>
      <w:proofErr w:type="gramEnd"/>
      <w:r w:rsidRPr="00DA6DE9">
        <w:rPr>
          <w:rFonts w:ascii="標楷體" w:eastAsia="標楷體" w:hAnsi="標楷體" w:hint="eastAsia"/>
        </w:rPr>
        <w:t>第1020020828號函復略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說明：…</w:t>
      </w:r>
      <w:proofErr w:type="gramStart"/>
      <w:r w:rsidRPr="00DA6DE9">
        <w:rPr>
          <w:rFonts w:ascii="標楷體" w:eastAsia="標楷體" w:hAnsi="標楷體" w:hint="eastAsia"/>
        </w:rPr>
        <w:t>…</w:t>
      </w:r>
      <w:proofErr w:type="gramEnd"/>
      <w:r w:rsidRPr="00DA6DE9">
        <w:rPr>
          <w:rFonts w:ascii="標楷體" w:eastAsia="標楷體" w:hAnsi="標楷體" w:hint="eastAsia"/>
        </w:rPr>
        <w:t>二、…</w:t>
      </w:r>
      <w:proofErr w:type="gramStart"/>
      <w:r w:rsidRPr="00DA6DE9">
        <w:rPr>
          <w:rFonts w:ascii="標楷體" w:eastAsia="標楷體" w:hAnsi="標楷體" w:hint="eastAsia"/>
        </w:rPr>
        <w:t>…</w:t>
      </w:r>
      <w:proofErr w:type="gramEnd"/>
      <w:r w:rsidRPr="00DA6DE9">
        <w:rPr>
          <w:rFonts w:ascii="標楷體" w:eastAsia="標楷體" w:hAnsi="標楷體" w:hint="eastAsia"/>
        </w:rPr>
        <w:t>(二)關於</w:t>
      </w:r>
      <w:r w:rsidRPr="00DA6DE9">
        <w:rPr>
          <w:rFonts w:ascii="標楷體" w:eastAsia="標楷體" w:hAnsi="標楷體" w:cs="細明體" w:hint="eastAsia"/>
          <w:kern w:val="0"/>
        </w:rPr>
        <w:t>導遊人員</w:t>
      </w:r>
      <w:r w:rsidRPr="00DA6DE9">
        <w:rPr>
          <w:rFonts w:ascii="標楷體" w:eastAsia="標楷體" w:hAnsi="標楷體" w:hint="eastAsia"/>
        </w:rPr>
        <w:t>管理規則第4條所稱『不得充任導遊人員』…</w:t>
      </w:r>
      <w:proofErr w:type="gramStart"/>
      <w:r w:rsidRPr="00DA6DE9">
        <w:rPr>
          <w:rFonts w:ascii="標楷體" w:eastAsia="標楷體" w:hAnsi="標楷體" w:hint="eastAsia"/>
        </w:rPr>
        <w:t>…</w:t>
      </w:r>
      <w:proofErr w:type="gramEnd"/>
      <w:r w:rsidRPr="00DA6DE9">
        <w:rPr>
          <w:rFonts w:ascii="標楷體" w:eastAsia="標楷體" w:hAnsi="標楷體" w:hint="eastAsia"/>
        </w:rPr>
        <w:t>係指不得執行導遊業務，並未限制執業證遭廢止處分之導遊人員不得參加訓練，該導遊人員依法仍可先行參加訓練結業，</w:t>
      </w:r>
      <w:proofErr w:type="gramStart"/>
      <w:r w:rsidRPr="00DA6DE9">
        <w:rPr>
          <w:rFonts w:ascii="標楷體" w:eastAsia="標楷體" w:hAnsi="標楷體" w:hint="eastAsia"/>
        </w:rPr>
        <w:t>嗣</w:t>
      </w:r>
      <w:proofErr w:type="gramEnd"/>
      <w:r w:rsidRPr="00DA6DE9">
        <w:rPr>
          <w:rFonts w:ascii="標楷體" w:eastAsia="標楷體" w:hAnsi="標楷體" w:cs="細明體" w:hint="eastAsia"/>
          <w:kern w:val="0"/>
        </w:rPr>
        <w:t>導遊人員</w:t>
      </w:r>
      <w:r w:rsidRPr="00DA6DE9">
        <w:rPr>
          <w:rFonts w:ascii="標楷體" w:eastAsia="標楷體" w:hAnsi="標楷體" w:hint="eastAsia"/>
        </w:rPr>
        <w:t>管理規則第4條所定5年期間屆滿後，再申領執業證以執行導遊業務。」</w:t>
      </w:r>
      <w:proofErr w:type="gramStart"/>
      <w:r w:rsidRPr="00DA6DE9">
        <w:rPr>
          <w:rFonts w:ascii="標楷體" w:eastAsia="標楷體" w:hAnsi="標楷體" w:hint="eastAsia"/>
        </w:rPr>
        <w:t>準</w:t>
      </w:r>
      <w:proofErr w:type="gramEnd"/>
      <w:r w:rsidRPr="00DA6DE9">
        <w:rPr>
          <w:rFonts w:ascii="標楷體" w:eastAsia="標楷體" w:hAnsi="標楷體" w:hint="eastAsia"/>
        </w:rPr>
        <w:t>此，本項考試試題疑義</w:t>
      </w:r>
      <w:proofErr w:type="gramStart"/>
      <w:r w:rsidRPr="00DA6DE9">
        <w:rPr>
          <w:rFonts w:ascii="標楷體" w:eastAsia="標楷體" w:hAnsi="標楷體" w:hint="eastAsia"/>
        </w:rPr>
        <w:t>會議認遭廢止</w:t>
      </w:r>
      <w:proofErr w:type="gramEnd"/>
      <w:r w:rsidRPr="00DA6DE9">
        <w:rPr>
          <w:rFonts w:ascii="標楷體" w:eastAsia="標楷體" w:hAnsi="標楷體" w:hint="eastAsia"/>
        </w:rPr>
        <w:t>導遊人員執業者須滿5年始得參加重訓，與主管機關交通部觀光局之見解已有未合；再者，</w:t>
      </w:r>
      <w:proofErr w:type="gramStart"/>
      <w:r w:rsidRPr="00DA6DE9">
        <w:rPr>
          <w:rFonts w:ascii="標楷體" w:eastAsia="標楷體" w:hAnsi="標楷體" w:hint="eastAsia"/>
        </w:rPr>
        <w:t>鑑於系</w:t>
      </w:r>
      <w:proofErr w:type="gramEnd"/>
      <w:r w:rsidRPr="00DA6DE9">
        <w:rPr>
          <w:rFonts w:ascii="標楷體" w:eastAsia="標楷體" w:hAnsi="標楷體" w:hint="eastAsia"/>
        </w:rPr>
        <w:t>爭試題原試題卡即標明測驗之法條為</w:t>
      </w:r>
      <w:r w:rsidRPr="00DA6DE9">
        <w:rPr>
          <w:rFonts w:ascii="標楷體" w:eastAsia="標楷體" w:hAnsi="標楷體" w:cs="細明體" w:hint="eastAsia"/>
          <w:kern w:val="0"/>
        </w:rPr>
        <w:t>導遊人員</w:t>
      </w:r>
      <w:r w:rsidRPr="00DA6DE9">
        <w:rPr>
          <w:rFonts w:ascii="標楷體" w:eastAsia="標楷體" w:hAnsi="標楷體" w:hint="eastAsia"/>
        </w:rPr>
        <w:t>管理規則第4條，</w:t>
      </w:r>
      <w:proofErr w:type="gramStart"/>
      <w:r w:rsidRPr="00DA6DE9">
        <w:rPr>
          <w:rFonts w:ascii="標楷體" w:eastAsia="標楷體" w:hAnsi="標楷體" w:hint="eastAsia"/>
        </w:rPr>
        <w:t>且題幹既</w:t>
      </w:r>
      <w:proofErr w:type="gramEnd"/>
      <w:r w:rsidRPr="00DA6DE9">
        <w:rPr>
          <w:rFonts w:ascii="標楷體" w:eastAsia="標楷體" w:hAnsi="標楷體" w:hint="eastAsia"/>
        </w:rPr>
        <w:t>已限定時間要件為「最快於何時」，依一般語文使用之</w:t>
      </w:r>
      <w:r w:rsidRPr="00DA6DE9">
        <w:rPr>
          <w:rFonts w:ascii="標楷體" w:eastAsia="標楷體" w:hAnsi="標楷體" w:hint="eastAsia"/>
        </w:rPr>
        <w:lastRenderedPageBreak/>
        <w:t>邏輯及習慣，當指某一特定時點，而本項考試試題疑義會議將重訓、領照或換照等不確定期間之程序作為測驗內涵，</w:t>
      </w:r>
      <w:proofErr w:type="gramStart"/>
      <w:r w:rsidRPr="00DA6DE9">
        <w:rPr>
          <w:rFonts w:ascii="標楷體" w:eastAsia="標楷體" w:hAnsi="標楷體" w:hint="eastAsia"/>
        </w:rPr>
        <w:t>反致生</w:t>
      </w:r>
      <w:proofErr w:type="gramEnd"/>
      <w:r w:rsidRPr="00DA6DE9">
        <w:rPr>
          <w:rFonts w:ascii="標楷體" w:eastAsia="標楷體" w:hAnsi="標楷體" w:hint="eastAsia"/>
        </w:rPr>
        <w:t>正確答案選擇之疑義。綜上所述，考選部試題疑義會議之處理</w:t>
      </w:r>
      <w:proofErr w:type="gramStart"/>
      <w:r w:rsidRPr="00DA6DE9">
        <w:rPr>
          <w:rFonts w:ascii="標楷體" w:eastAsia="標楷體" w:hAnsi="標楷體" w:hint="eastAsia"/>
        </w:rPr>
        <w:t>結果將系爭</w:t>
      </w:r>
      <w:proofErr w:type="gramEnd"/>
      <w:r w:rsidRPr="00DA6DE9">
        <w:rPr>
          <w:rFonts w:ascii="標楷體" w:eastAsia="標楷體" w:hAnsi="標楷體" w:hint="eastAsia"/>
        </w:rPr>
        <w:t>試題原公布答案（C）更正為（D），</w:t>
      </w:r>
      <w:proofErr w:type="gramStart"/>
      <w:r w:rsidRPr="00DA6DE9">
        <w:rPr>
          <w:rFonts w:ascii="標楷體" w:eastAsia="標楷體" w:hAnsi="標楷體" w:hint="eastAsia"/>
        </w:rPr>
        <w:t>考選部據以</w:t>
      </w:r>
      <w:proofErr w:type="gramEnd"/>
      <w:r w:rsidRPr="00DA6DE9">
        <w:rPr>
          <w:rFonts w:ascii="標楷體" w:eastAsia="標楷體" w:hAnsi="標楷體" w:hint="eastAsia"/>
        </w:rPr>
        <w:t>作成訴願人不予及格之處分，是否妥適，實有再加審酌之必要，</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將原處分予以撤銷，由</w:t>
      </w:r>
      <w:proofErr w:type="gramStart"/>
      <w:r w:rsidRPr="00DA6DE9">
        <w:rPr>
          <w:rFonts w:ascii="標楷體" w:eastAsia="標楷體" w:hAnsi="標楷體" w:hint="eastAsia"/>
        </w:rPr>
        <w:t>考選部於收</w:t>
      </w:r>
      <w:proofErr w:type="gramEnd"/>
      <w:r w:rsidRPr="00DA6DE9">
        <w:rPr>
          <w:rFonts w:ascii="標楷體" w:eastAsia="標楷體" w:hAnsi="標楷體" w:hint="eastAsia"/>
        </w:rPr>
        <w:t>受本決定書之次日起2個月內另為適法之處分。</w:t>
      </w:r>
    </w:p>
    <w:p w:rsidR="005A776B" w:rsidRPr="00DA6DE9" w:rsidRDefault="005A776B" w:rsidP="005A776B">
      <w:pPr>
        <w:pStyle w:val="a5"/>
        <w:tabs>
          <w:tab w:val="clear" w:pos="0"/>
          <w:tab w:val="clear" w:pos="720"/>
          <w:tab w:val="clear" w:pos="1440"/>
          <w:tab w:val="clear" w:pos="2160"/>
          <w:tab w:val="clear" w:pos="2880"/>
          <w:tab w:val="clear" w:pos="3600"/>
          <w:tab w:val="clear" w:pos="4320"/>
        </w:tabs>
        <w:overflowPunct w:val="0"/>
        <w:snapToGrid w:val="0"/>
        <w:spacing w:line="400" w:lineRule="exact"/>
        <w:ind w:firstLineChars="200" w:firstLine="480"/>
        <w:jc w:val="both"/>
        <w:rPr>
          <w:rFonts w:ascii="標楷體" w:eastAsia="標楷體" w:hAnsi="標楷體"/>
          <w:color w:val="auto"/>
          <w:sz w:val="24"/>
          <w:szCs w:val="24"/>
        </w:rPr>
      </w:pPr>
      <w:r w:rsidRPr="00DA6DE9">
        <w:rPr>
          <w:rFonts w:ascii="標楷體" w:eastAsia="標楷體" w:hAnsi="標楷體"/>
          <w:color w:val="auto"/>
          <w:sz w:val="24"/>
          <w:szCs w:val="24"/>
        </w:rPr>
        <w:t>據</w:t>
      </w:r>
      <w:proofErr w:type="gramStart"/>
      <w:r w:rsidRPr="00DA6DE9">
        <w:rPr>
          <w:rFonts w:ascii="標楷體" w:eastAsia="標楷體" w:hAnsi="標楷體"/>
          <w:color w:val="auto"/>
          <w:sz w:val="24"/>
          <w:szCs w:val="24"/>
        </w:rPr>
        <w:t>上論結</w:t>
      </w:r>
      <w:proofErr w:type="gramEnd"/>
      <w:r w:rsidRPr="00DA6DE9">
        <w:rPr>
          <w:rFonts w:ascii="標楷體" w:eastAsia="標楷體" w:hAnsi="標楷體"/>
          <w:color w:val="auto"/>
          <w:sz w:val="24"/>
          <w:szCs w:val="24"/>
        </w:rPr>
        <w:t>，</w:t>
      </w:r>
      <w:proofErr w:type="gramStart"/>
      <w:r w:rsidRPr="00DA6DE9">
        <w:rPr>
          <w:rFonts w:ascii="標楷體" w:eastAsia="標楷體" w:hAnsi="標楷體"/>
          <w:color w:val="auto"/>
          <w:sz w:val="24"/>
          <w:szCs w:val="24"/>
        </w:rPr>
        <w:t>本件訴願</w:t>
      </w:r>
      <w:proofErr w:type="gramEnd"/>
      <w:r w:rsidRPr="00DA6DE9">
        <w:rPr>
          <w:rFonts w:ascii="標楷體" w:eastAsia="標楷體" w:hAnsi="標楷體"/>
          <w:color w:val="auto"/>
          <w:sz w:val="24"/>
          <w:szCs w:val="24"/>
        </w:rPr>
        <w:t>為</w:t>
      </w:r>
      <w:r w:rsidRPr="00DA6DE9">
        <w:rPr>
          <w:rFonts w:ascii="標楷體" w:eastAsia="標楷體" w:hAnsi="標楷體" w:hint="eastAsia"/>
          <w:color w:val="auto"/>
          <w:sz w:val="24"/>
          <w:szCs w:val="24"/>
        </w:rPr>
        <w:t>有</w:t>
      </w:r>
      <w:r w:rsidRPr="00DA6DE9">
        <w:rPr>
          <w:rFonts w:ascii="標楷體" w:eastAsia="標楷體" w:hAnsi="標楷體"/>
          <w:color w:val="auto"/>
          <w:sz w:val="24"/>
          <w:szCs w:val="24"/>
        </w:rPr>
        <w:t>理由，</w:t>
      </w:r>
      <w:proofErr w:type="gramStart"/>
      <w:r w:rsidRPr="00DA6DE9">
        <w:rPr>
          <w:rFonts w:ascii="標楷體" w:eastAsia="標楷體" w:hAnsi="標楷體"/>
          <w:color w:val="auto"/>
          <w:sz w:val="24"/>
          <w:szCs w:val="24"/>
        </w:rPr>
        <w:t>爰</w:t>
      </w:r>
      <w:proofErr w:type="gramEnd"/>
      <w:r w:rsidRPr="00DA6DE9">
        <w:rPr>
          <w:rFonts w:ascii="標楷體" w:eastAsia="標楷體" w:hAnsi="標楷體"/>
          <w:color w:val="auto"/>
          <w:sz w:val="24"/>
          <w:szCs w:val="24"/>
        </w:rPr>
        <w:t>依訴願法第</w:t>
      </w:r>
      <w:r w:rsidRPr="00DA6DE9">
        <w:rPr>
          <w:rFonts w:ascii="標楷體" w:eastAsia="標楷體" w:hAnsi="標楷體" w:hint="eastAsia"/>
          <w:color w:val="auto"/>
          <w:sz w:val="24"/>
          <w:szCs w:val="24"/>
        </w:rPr>
        <w:t>81</w:t>
      </w:r>
      <w:r w:rsidRPr="00DA6DE9">
        <w:rPr>
          <w:rFonts w:ascii="標楷體" w:eastAsia="標楷體" w:hAnsi="標楷體"/>
          <w:color w:val="auto"/>
          <w:sz w:val="24"/>
          <w:szCs w:val="24"/>
        </w:rPr>
        <w:t>條決定如主文</w:t>
      </w:r>
      <w:r w:rsidRPr="00DA6DE9">
        <w:rPr>
          <w:rFonts w:ascii="標楷體" w:eastAsia="標楷體" w:hAnsi="標楷體" w:hint="eastAsia"/>
          <w:color w:val="auto"/>
          <w:sz w:val="24"/>
          <w:szCs w:val="24"/>
        </w:rPr>
        <w:t>。</w:t>
      </w:r>
    </w:p>
    <w:p w:rsidR="005A776B" w:rsidRPr="00DA6DE9" w:rsidRDefault="005A776B" w:rsidP="005A776B">
      <w:pPr>
        <w:pStyle w:val="a4"/>
        <w:overflowPunct w:val="0"/>
        <w:adjustRightInd w:val="0"/>
        <w:spacing w:line="400" w:lineRule="exact"/>
        <w:jc w:val="distribute"/>
        <w:rPr>
          <w:rFonts w:ascii="標楷體" w:hAnsi="標楷體"/>
          <w:sz w:val="24"/>
          <w:szCs w:val="24"/>
        </w:rPr>
      </w:pPr>
      <w:r w:rsidRPr="00DA6DE9">
        <w:rPr>
          <w:rFonts w:ascii="標楷體" w:hAnsi="標楷體" w:hint="eastAsia"/>
          <w:sz w:val="24"/>
          <w:szCs w:val="24"/>
        </w:rPr>
        <w:t>中　華　民　國　102年10月7日</w:t>
      </w:r>
    </w:p>
    <w:p w:rsidR="005A776B" w:rsidRPr="00DA6DE9" w:rsidRDefault="005A776B" w:rsidP="005A776B">
      <w:pPr>
        <w:widowControl/>
        <w:overflowPunct w:val="0"/>
        <w:spacing w:line="400" w:lineRule="exact"/>
        <w:rPr>
          <w:rFonts w:ascii="標楷體" w:eastAsia="標楷體" w:hAnsi="標楷體"/>
        </w:rPr>
      </w:pPr>
      <w:r w:rsidRPr="00DA6DE9">
        <w:rPr>
          <w:rFonts w:ascii="標楷體" w:eastAsia="標楷體" w:hAnsi="標楷體"/>
        </w:rPr>
        <w:br w:type="page"/>
      </w:r>
    </w:p>
    <w:p w:rsidR="005C6D06" w:rsidRPr="005A776B" w:rsidRDefault="005C6D06"/>
    <w:sectPr w:rsidR="005C6D06" w:rsidRPr="005A776B" w:rsidSect="005C6D0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76B"/>
    <w:rsid w:val="005A776B"/>
    <w:rsid w:val="005C6D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6B"/>
    <w:pPr>
      <w:widowControl w:val="0"/>
    </w:pPr>
    <w:rPr>
      <w:rFonts w:ascii="Times New Roman" w:eastAsia="新細明體" w:hAnsi="Times New Roman" w:cs="Times New Roman"/>
      <w:szCs w:val="24"/>
    </w:rPr>
  </w:style>
  <w:style w:type="paragraph" w:styleId="3">
    <w:name w:val="heading 3"/>
    <w:basedOn w:val="a"/>
    <w:link w:val="30"/>
    <w:qFormat/>
    <w:rsid w:val="005A776B"/>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5A776B"/>
    <w:rPr>
      <w:rFonts w:ascii="sө" w:eastAsia="新細明體" w:hAnsi="sө" w:cs="Times New Roman"/>
      <w:b/>
      <w:bCs/>
      <w:color w:val="0000FF"/>
      <w:kern w:val="0"/>
      <w:szCs w:val="24"/>
    </w:rPr>
  </w:style>
  <w:style w:type="paragraph" w:styleId="a3">
    <w:name w:val="List Paragraph"/>
    <w:basedOn w:val="a"/>
    <w:uiPriority w:val="34"/>
    <w:qFormat/>
    <w:rsid w:val="005A776B"/>
    <w:pPr>
      <w:ind w:leftChars="200" w:left="480"/>
    </w:pPr>
    <w:rPr>
      <w:rFonts w:ascii="Calibri" w:hAnsi="Calibri"/>
      <w:szCs w:val="22"/>
    </w:rPr>
  </w:style>
  <w:style w:type="paragraph" w:customStyle="1" w:styleId="a4">
    <w:name w:val="主旨"/>
    <w:basedOn w:val="a"/>
    <w:rsid w:val="005A776B"/>
    <w:pPr>
      <w:snapToGrid w:val="0"/>
      <w:ind w:left="964" w:hanging="964"/>
      <w:jc w:val="both"/>
    </w:pPr>
    <w:rPr>
      <w:rFonts w:eastAsia="標楷體"/>
      <w:sz w:val="32"/>
      <w:szCs w:val="20"/>
    </w:rPr>
  </w:style>
  <w:style w:type="paragraph" w:styleId="Web">
    <w:name w:val="Normal (Web)"/>
    <w:basedOn w:val="a"/>
    <w:uiPriority w:val="99"/>
    <w:rsid w:val="005A776B"/>
    <w:pPr>
      <w:widowControl/>
      <w:spacing w:before="100" w:beforeAutospacing="1" w:after="100" w:afterAutospacing="1" w:line="360" w:lineRule="auto"/>
    </w:pPr>
    <w:rPr>
      <w:rFonts w:ascii="新細明體"/>
      <w:kern w:val="0"/>
    </w:rPr>
  </w:style>
  <w:style w:type="paragraph" w:styleId="HTML">
    <w:name w:val="HTML Preformatted"/>
    <w:basedOn w:val="a"/>
    <w:link w:val="HTML0"/>
    <w:uiPriority w:val="99"/>
    <w:rsid w:val="005A77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A776B"/>
    <w:rPr>
      <w:rFonts w:ascii="細明體" w:eastAsia="細明體" w:hAnsi="細明體" w:cs="細明體"/>
      <w:kern w:val="0"/>
      <w:szCs w:val="24"/>
    </w:rPr>
  </w:style>
  <w:style w:type="paragraph" w:styleId="a5">
    <w:name w:val="Body Text"/>
    <w:basedOn w:val="a"/>
    <w:link w:val="a6"/>
    <w:rsid w:val="005A776B"/>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絡遺羹" w:eastAsia="絡遺羹"/>
      <w:color w:val="000000"/>
      <w:sz w:val="32"/>
      <w:szCs w:val="20"/>
    </w:rPr>
  </w:style>
  <w:style w:type="character" w:customStyle="1" w:styleId="a6">
    <w:name w:val="本文 字元"/>
    <w:basedOn w:val="a0"/>
    <w:link w:val="a5"/>
    <w:rsid w:val="005A776B"/>
    <w:rPr>
      <w:rFonts w:ascii="絡遺羹" w:eastAsia="絡遺羹" w:hAnsi="Times New Roman" w:cs="Times New Roman"/>
      <w:color w:val="000000"/>
      <w:sz w:val="32"/>
      <w:szCs w:val="20"/>
    </w:rPr>
  </w:style>
  <w:style w:type="paragraph" w:customStyle="1" w:styleId="a7">
    <w:name w:val="大標"/>
    <w:basedOn w:val="a"/>
    <w:qFormat/>
    <w:rsid w:val="005A776B"/>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568</Words>
  <Characters>3244</Characters>
  <Application>Microsoft Office Word</Application>
  <DocSecurity>0</DocSecurity>
  <Lines>27</Lines>
  <Paragraphs>7</Paragraphs>
  <ScaleCrop>false</ScaleCrop>
  <Company>moex</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2015-08-03T07:46:00Z</dcterms:created>
  <dcterms:modified xsi:type="dcterms:W3CDTF">2015-08-03T07:47:00Z</dcterms:modified>
</cp:coreProperties>
</file>