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7A" w:rsidRDefault="002B3856" w:rsidP="00DE31AE">
      <w:pPr>
        <w:widowControl/>
        <w:jc w:val="center"/>
        <w:rPr>
          <w:rFonts w:ascii="標楷體" w:eastAsia="標楷體" w:hAnsi="標楷體" w:cs="新細明體"/>
          <w:b/>
          <w:bCs/>
          <w:kern w:val="0"/>
          <w:sz w:val="36"/>
          <w:szCs w:val="36"/>
        </w:rPr>
      </w:pPr>
      <w:r>
        <w:rPr>
          <w:rFonts w:ascii="標楷體" w:eastAsia="標楷體" w:hAnsi="標楷體" w:cs="新細明體" w:hint="eastAsia"/>
          <w:b/>
          <w:bCs/>
          <w:kern w:val="0"/>
          <w:sz w:val="36"/>
          <w:szCs w:val="36"/>
        </w:rPr>
        <w:t xml:space="preserve">             </w:t>
      </w:r>
      <w:r w:rsidR="007D0133">
        <w:rPr>
          <w:rFonts w:ascii="標楷體" w:eastAsia="標楷體" w:hAnsi="標楷體" w:cs="新細明體" w:hint="eastAsia"/>
          <w:b/>
          <w:bCs/>
          <w:kern w:val="0"/>
          <w:sz w:val="36"/>
          <w:szCs w:val="36"/>
        </w:rPr>
        <w:t xml:space="preserve"> </w:t>
      </w:r>
      <w:r>
        <w:rPr>
          <w:rFonts w:ascii="標楷體" w:eastAsia="標楷體" w:hAnsi="標楷體" w:cs="新細明體" w:hint="eastAsia"/>
          <w:b/>
          <w:bCs/>
          <w:kern w:val="0"/>
          <w:sz w:val="36"/>
          <w:szCs w:val="36"/>
        </w:rPr>
        <w:t xml:space="preserve"> </w:t>
      </w:r>
      <w:r w:rsidR="00DE31AE" w:rsidRPr="00DE31AE">
        <w:rPr>
          <w:rFonts w:ascii="標楷體" w:eastAsia="標楷體" w:hAnsi="標楷體" w:cs="新細明體" w:hint="eastAsia"/>
          <w:b/>
          <w:bCs/>
          <w:kern w:val="0"/>
          <w:sz w:val="36"/>
          <w:szCs w:val="36"/>
        </w:rPr>
        <w:t>系統分析與設計</w:t>
      </w:r>
      <w:r>
        <w:rPr>
          <w:rFonts w:ascii="標楷體" w:eastAsia="標楷體" w:hAnsi="標楷體" w:cs="新細明體" w:hint="eastAsia"/>
          <w:b/>
          <w:bCs/>
          <w:kern w:val="0"/>
          <w:sz w:val="36"/>
          <w:szCs w:val="36"/>
        </w:rPr>
        <w:t xml:space="preserve">        </w:t>
      </w:r>
      <w:r w:rsidR="007D0133">
        <w:rPr>
          <w:rFonts w:ascii="標楷體" w:eastAsia="標楷體" w:hAnsi="標楷體" w:cs="新細明體" w:hint="eastAsia"/>
          <w:b/>
          <w:bCs/>
          <w:color w:val="000000"/>
          <w:kern w:val="0"/>
        </w:rPr>
        <w:t>109</w:t>
      </w:r>
      <w:r w:rsidR="007D0133">
        <w:rPr>
          <w:rFonts w:ascii="標楷體" w:eastAsia="標楷體" w:hAnsi="標楷體" w:cs="新細明體" w:hint="eastAsia"/>
          <w:b/>
          <w:bCs/>
          <w:color w:val="000000"/>
          <w:kern w:val="0"/>
          <w:lang w:eastAsia="zh-HK"/>
        </w:rPr>
        <w:t>年3月20日</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983"/>
        <w:gridCol w:w="3009"/>
        <w:gridCol w:w="4460"/>
      </w:tblGrid>
      <w:tr w:rsidR="00D3347A" w:rsidRPr="00621C58" w:rsidTr="00AF086F">
        <w:trPr>
          <w:cantSplit/>
          <w:trHeight w:val="504"/>
          <w:jc w:val="center"/>
        </w:trPr>
        <w:tc>
          <w:tcPr>
            <w:tcW w:w="5387" w:type="dxa"/>
            <w:gridSpan w:val="3"/>
            <w:tcBorders>
              <w:bottom w:val="single" w:sz="4" w:space="0" w:color="auto"/>
            </w:tcBorders>
            <w:shd w:val="clear" w:color="auto" w:fill="E6E6E6"/>
            <w:vAlign w:val="center"/>
          </w:tcPr>
          <w:p w:rsidR="00D3347A" w:rsidRPr="00621C58" w:rsidRDefault="00D3347A" w:rsidP="00AF086F">
            <w:pPr>
              <w:jc w:val="distribute"/>
              <w:rPr>
                <w:rFonts w:ascii="標楷體" w:eastAsia="標楷體" w:hAnsi="標楷體"/>
                <w:szCs w:val="32"/>
              </w:rPr>
            </w:pPr>
            <w:r>
              <w:rPr>
                <w:rFonts w:ascii="標楷體" w:eastAsia="標楷體" w:hAnsi="標楷體" w:cs="新細明體"/>
                <w:b/>
                <w:bCs/>
                <w:kern w:val="0"/>
                <w:sz w:val="36"/>
                <w:szCs w:val="36"/>
              </w:rPr>
              <w:br w:type="page"/>
            </w:r>
            <w:r w:rsidRPr="00621C58">
              <w:rPr>
                <w:rFonts w:ascii="標楷體" w:eastAsia="標楷體" w:hAnsi="標楷體"/>
                <w:szCs w:val="32"/>
              </w:rPr>
              <w:t>適用考試名稱</w:t>
            </w:r>
          </w:p>
        </w:tc>
        <w:tc>
          <w:tcPr>
            <w:tcW w:w="4460" w:type="dxa"/>
            <w:tcBorders>
              <w:bottom w:val="single" w:sz="4" w:space="0" w:color="auto"/>
            </w:tcBorders>
            <w:shd w:val="clear" w:color="auto" w:fill="E6E6E6"/>
            <w:vAlign w:val="center"/>
          </w:tcPr>
          <w:p w:rsidR="00D3347A" w:rsidRPr="00621C58" w:rsidRDefault="00D3347A" w:rsidP="00AF086F">
            <w:pPr>
              <w:jc w:val="distribute"/>
              <w:rPr>
                <w:rFonts w:ascii="標楷體" w:eastAsia="標楷體" w:hAnsi="標楷體"/>
                <w:szCs w:val="32"/>
              </w:rPr>
            </w:pPr>
            <w:r w:rsidRPr="00621C58">
              <w:rPr>
                <w:rFonts w:ascii="標楷體" w:eastAsia="標楷體" w:hAnsi="標楷體"/>
                <w:szCs w:val="32"/>
              </w:rPr>
              <w:t>適用考試類科</w:t>
            </w:r>
          </w:p>
        </w:tc>
      </w:tr>
      <w:tr w:rsidR="00D3347A" w:rsidRPr="00621C58" w:rsidTr="00AF086F">
        <w:trPr>
          <w:cantSplit/>
          <w:trHeight w:val="454"/>
          <w:jc w:val="center"/>
        </w:trPr>
        <w:tc>
          <w:tcPr>
            <w:tcW w:w="5387" w:type="dxa"/>
            <w:gridSpan w:val="3"/>
            <w:tcBorders>
              <w:bottom w:val="single" w:sz="4" w:space="0" w:color="auto"/>
            </w:tcBorders>
            <w:vAlign w:val="center"/>
          </w:tcPr>
          <w:p w:rsidR="00D3347A" w:rsidRPr="00621C58" w:rsidRDefault="00D3347A" w:rsidP="00AF086F">
            <w:pPr>
              <w:jc w:val="distribute"/>
              <w:rPr>
                <w:rFonts w:ascii="標楷體" w:eastAsia="標楷體" w:hAnsi="標楷體"/>
                <w:bCs/>
                <w:spacing w:val="-20"/>
              </w:rPr>
            </w:pPr>
            <w:r w:rsidRPr="00621C58">
              <w:rPr>
                <w:rFonts w:ascii="標楷體" w:eastAsia="標楷體" w:hAnsi="標楷體" w:hint="eastAsia"/>
                <w:bCs/>
                <w:spacing w:val="-20"/>
              </w:rPr>
              <w:t>公務人員特種考試法務部調查局調查人員考試三等考試</w:t>
            </w:r>
          </w:p>
        </w:tc>
        <w:tc>
          <w:tcPr>
            <w:tcW w:w="4460" w:type="dxa"/>
            <w:tcBorders>
              <w:bottom w:val="single" w:sz="4" w:space="0" w:color="auto"/>
            </w:tcBorders>
            <w:vAlign w:val="center"/>
          </w:tcPr>
          <w:p w:rsidR="00D3347A" w:rsidRPr="00621C58" w:rsidRDefault="00D3347A" w:rsidP="00AF086F">
            <w:pPr>
              <w:rPr>
                <w:rFonts w:ascii="標楷體" w:eastAsia="標楷體" w:hAnsi="標楷體"/>
                <w:bCs/>
              </w:rPr>
            </w:pPr>
            <w:r w:rsidRPr="00621C58">
              <w:rPr>
                <w:rFonts w:ascii="標楷體" w:eastAsia="標楷體" w:hAnsi="標楷體" w:hint="eastAsia"/>
                <w:bCs/>
              </w:rPr>
              <w:t>資訊科學組</w:t>
            </w:r>
          </w:p>
        </w:tc>
      </w:tr>
      <w:tr w:rsidR="00D3347A" w:rsidRPr="00621C58" w:rsidTr="00AF086F">
        <w:trPr>
          <w:trHeight w:val="1561"/>
          <w:jc w:val="center"/>
        </w:trPr>
        <w:tc>
          <w:tcPr>
            <w:tcW w:w="2378" w:type="dxa"/>
            <w:gridSpan w:val="2"/>
            <w:vAlign w:val="center"/>
          </w:tcPr>
          <w:p w:rsidR="00D3347A" w:rsidRPr="00621C58" w:rsidRDefault="00D3347A" w:rsidP="00AF086F">
            <w:pPr>
              <w:rPr>
                <w:rFonts w:ascii="標楷體" w:eastAsia="標楷體" w:hAnsi="標楷體"/>
                <w:bCs/>
                <w:szCs w:val="36"/>
              </w:rPr>
            </w:pPr>
            <w:r w:rsidRPr="00621C58">
              <w:rPr>
                <w:rFonts w:ascii="標楷體" w:eastAsia="標楷體" w:hAnsi="標楷體"/>
                <w:bCs/>
                <w:szCs w:val="36"/>
              </w:rPr>
              <w:t>專業知識及核心能力</w:t>
            </w:r>
          </w:p>
        </w:tc>
        <w:tc>
          <w:tcPr>
            <w:tcW w:w="7469" w:type="dxa"/>
            <w:gridSpan w:val="2"/>
            <w:vAlign w:val="center"/>
          </w:tcPr>
          <w:p w:rsidR="00960FDA" w:rsidRPr="00DF49AE" w:rsidRDefault="00960FDA" w:rsidP="00960FDA">
            <w:pPr>
              <w:widowControl/>
              <w:spacing w:line="320" w:lineRule="exact"/>
              <w:ind w:left="480" w:hangingChars="200" w:hanging="480"/>
              <w:jc w:val="both"/>
              <w:rPr>
                <w:rFonts w:ascii="標楷體" w:eastAsia="標楷體" w:hAnsi="標楷體" w:cs="新細明體"/>
                <w:color w:val="000000" w:themeColor="text1"/>
                <w:kern w:val="0"/>
              </w:rPr>
            </w:pPr>
            <w:r w:rsidRPr="00423C43">
              <w:rPr>
                <w:rFonts w:ascii="標楷體" w:eastAsia="標楷體" w:hAnsi="標楷體" w:cs="新細明體" w:hint="eastAsia"/>
                <w:kern w:val="0"/>
                <w:lang w:eastAsia="zh-HK"/>
              </w:rPr>
              <w:t>一、</w:t>
            </w:r>
            <w:r w:rsidRPr="00DF49AE">
              <w:rPr>
                <w:rFonts w:ascii="標楷體" w:eastAsia="標楷體" w:hAnsi="標楷體" w:cs="新細明體" w:hint="eastAsia"/>
                <w:color w:val="000000" w:themeColor="text1"/>
                <w:kern w:val="0"/>
                <w:lang w:eastAsia="zh-HK"/>
              </w:rPr>
              <w:t>了</w:t>
            </w:r>
            <w:r w:rsidRPr="00DF49AE">
              <w:rPr>
                <w:rFonts w:ascii="標楷體" w:eastAsia="標楷體" w:hAnsi="標楷體" w:cs="新細明體" w:hint="eastAsia"/>
                <w:color w:val="000000" w:themeColor="text1"/>
                <w:kern w:val="0"/>
              </w:rPr>
              <w:t>解資訊系統分析及設計方式，並著重建制安全資訊系統實作能力。</w:t>
            </w:r>
          </w:p>
          <w:p w:rsidR="00960FDA" w:rsidRPr="00DF49AE" w:rsidRDefault="00960FDA" w:rsidP="00960FDA">
            <w:pPr>
              <w:widowControl/>
              <w:spacing w:line="320" w:lineRule="exact"/>
              <w:ind w:left="480" w:hangingChars="200" w:hanging="480"/>
              <w:jc w:val="both"/>
              <w:rPr>
                <w:rFonts w:ascii="標楷體" w:eastAsia="標楷體" w:hAnsi="標楷體" w:cs="新細明體"/>
                <w:color w:val="000000" w:themeColor="text1"/>
                <w:kern w:val="0"/>
              </w:rPr>
            </w:pPr>
            <w:r w:rsidRPr="00DF49AE">
              <w:rPr>
                <w:rFonts w:ascii="標楷體" w:eastAsia="標楷體" w:hAnsi="標楷體" w:cs="新細明體" w:hint="eastAsia"/>
                <w:color w:val="000000" w:themeColor="text1"/>
                <w:kern w:val="0"/>
                <w:lang w:eastAsia="zh-HK"/>
              </w:rPr>
              <w:t>二、了</w:t>
            </w:r>
            <w:r w:rsidRPr="00DF49AE">
              <w:rPr>
                <w:rFonts w:ascii="標楷體" w:eastAsia="標楷體" w:hAnsi="標楷體" w:cs="新細明體" w:hint="eastAsia"/>
                <w:color w:val="000000" w:themeColor="text1"/>
                <w:kern w:val="0"/>
              </w:rPr>
              <w:t>解資訊</w:t>
            </w:r>
            <w:r w:rsidRPr="00DF49AE">
              <w:rPr>
                <w:rFonts w:ascii="標楷體" w:eastAsia="標楷體" w:hAnsi="標楷體"/>
                <w:bCs/>
                <w:color w:val="000000" w:themeColor="text1"/>
                <w:szCs w:val="36"/>
              </w:rPr>
              <w:t>系統建置</w:t>
            </w:r>
            <w:r w:rsidRPr="00DF49AE">
              <w:rPr>
                <w:rFonts w:ascii="標楷體" w:eastAsia="標楷體" w:hAnsi="標楷體" w:hint="eastAsia"/>
                <w:bCs/>
                <w:color w:val="000000" w:themeColor="text1"/>
                <w:szCs w:val="36"/>
              </w:rPr>
              <w:t>、</w:t>
            </w:r>
            <w:r w:rsidRPr="00DF49AE">
              <w:rPr>
                <w:rFonts w:ascii="標楷體" w:eastAsia="標楷體" w:hAnsi="標楷體"/>
                <w:bCs/>
                <w:color w:val="000000" w:themeColor="text1"/>
                <w:szCs w:val="36"/>
              </w:rPr>
              <w:t>測試</w:t>
            </w:r>
            <w:r w:rsidRPr="00DF49AE">
              <w:rPr>
                <w:rFonts w:ascii="標楷體" w:eastAsia="標楷體" w:hAnsi="標楷體" w:hint="eastAsia"/>
                <w:bCs/>
                <w:color w:val="000000" w:themeColor="text1"/>
                <w:szCs w:val="36"/>
              </w:rPr>
              <w:t>、維護之重要工作項目</w:t>
            </w:r>
            <w:r w:rsidRPr="00DF49AE">
              <w:rPr>
                <w:rFonts w:ascii="標楷體" w:eastAsia="標楷體" w:hAnsi="標楷體" w:cs="新細明體" w:hint="eastAsia"/>
                <w:color w:val="000000" w:themeColor="text1"/>
                <w:kern w:val="0"/>
              </w:rPr>
              <w:t>。</w:t>
            </w:r>
          </w:p>
          <w:p w:rsidR="00C35713" w:rsidRPr="008D2D91" w:rsidRDefault="00960FDA" w:rsidP="00960FDA">
            <w:pPr>
              <w:widowControl/>
              <w:spacing w:line="320" w:lineRule="exact"/>
              <w:ind w:left="490" w:hangingChars="204" w:hanging="490"/>
              <w:jc w:val="both"/>
              <w:rPr>
                <w:rFonts w:ascii="標楷體" w:eastAsia="標楷體" w:hAnsi="標楷體" w:cs="新細明體"/>
                <w:color w:val="FF0000"/>
                <w:kern w:val="0"/>
                <w:lang w:eastAsia="zh-HK"/>
              </w:rPr>
            </w:pPr>
            <w:r w:rsidRPr="00DF49AE">
              <w:rPr>
                <w:rFonts w:ascii="標楷體" w:eastAsia="標楷體" w:hAnsi="標楷體" w:cs="新細明體"/>
                <w:color w:val="000000" w:themeColor="text1"/>
                <w:kern w:val="0"/>
                <w:lang w:eastAsia="zh-HK"/>
              </w:rPr>
              <w:t>三、</w:t>
            </w:r>
            <w:r w:rsidRPr="00DF49AE">
              <w:rPr>
                <w:rFonts w:ascii="標楷體" w:eastAsia="標楷體" w:hAnsi="標楷體" w:cs="新細明體" w:hint="eastAsia"/>
                <w:color w:val="000000" w:themeColor="text1"/>
                <w:kern w:val="0"/>
                <w:lang w:eastAsia="zh-HK"/>
              </w:rPr>
              <w:t>了</w:t>
            </w:r>
            <w:r w:rsidRPr="00DF49AE">
              <w:rPr>
                <w:rFonts w:ascii="標楷體" w:eastAsia="標楷體" w:hAnsi="標楷體" w:cs="新細明體"/>
                <w:color w:val="000000" w:themeColor="text1"/>
                <w:kern w:val="0"/>
                <w:lang w:eastAsia="zh-HK"/>
              </w:rPr>
              <w:t>解資訊系統</w:t>
            </w:r>
            <w:r w:rsidRPr="00DF49AE">
              <w:rPr>
                <w:rFonts w:ascii="標楷體" w:eastAsia="標楷體" w:hAnsi="標楷體" w:cs="新細明體" w:hint="eastAsia"/>
                <w:color w:val="000000" w:themeColor="text1"/>
                <w:kern w:val="0"/>
              </w:rPr>
              <w:t>效能分析、滲透測試、系統弱點及改善措施、與系統相關安全。</w:t>
            </w:r>
          </w:p>
        </w:tc>
      </w:tr>
      <w:tr w:rsidR="00360124" w:rsidRPr="00621C58" w:rsidTr="00E77613">
        <w:trPr>
          <w:cantSplit/>
          <w:trHeight w:val="545"/>
          <w:jc w:val="center"/>
        </w:trPr>
        <w:tc>
          <w:tcPr>
            <w:tcW w:w="9847" w:type="dxa"/>
            <w:gridSpan w:val="4"/>
            <w:vAlign w:val="center"/>
          </w:tcPr>
          <w:p w:rsidR="00360124" w:rsidRPr="00621C58" w:rsidRDefault="00360124" w:rsidP="00AF086F">
            <w:pPr>
              <w:ind w:leftChars="-40" w:rightChars="-50" w:right="-120" w:hangingChars="40" w:hanging="96"/>
              <w:jc w:val="center"/>
              <w:rPr>
                <w:rFonts w:ascii="標楷體" w:eastAsia="標楷體" w:hAnsi="標楷體"/>
              </w:rPr>
            </w:pPr>
            <w:r w:rsidRPr="00621C58">
              <w:rPr>
                <w:rFonts w:ascii="標楷體" w:eastAsia="標楷體" w:hAnsi="標楷體"/>
                <w:bCs/>
                <w:szCs w:val="36"/>
              </w:rPr>
              <w:t>命題大綱</w:t>
            </w:r>
          </w:p>
        </w:tc>
      </w:tr>
      <w:tr w:rsidR="00360124" w:rsidRPr="00621C58" w:rsidTr="00E41382">
        <w:trPr>
          <w:cantSplit/>
          <w:trHeight w:val="1512"/>
          <w:jc w:val="center"/>
        </w:trPr>
        <w:tc>
          <w:tcPr>
            <w:tcW w:w="9847" w:type="dxa"/>
            <w:gridSpan w:val="4"/>
            <w:vAlign w:val="center"/>
          </w:tcPr>
          <w:p w:rsidR="00360124" w:rsidRPr="00621C58" w:rsidRDefault="00360124" w:rsidP="00AF086F">
            <w:pPr>
              <w:spacing w:line="300" w:lineRule="exact"/>
              <w:rPr>
                <w:rFonts w:ascii="標楷體" w:eastAsia="標楷體" w:hAnsi="標楷體"/>
                <w:bCs/>
                <w:szCs w:val="36"/>
              </w:rPr>
            </w:pPr>
            <w:r w:rsidRPr="00621C58">
              <w:rPr>
                <w:rFonts w:ascii="標楷體" w:eastAsia="標楷體" w:hAnsi="標楷體"/>
                <w:bCs/>
                <w:szCs w:val="36"/>
              </w:rPr>
              <w:t>一、系統分析</w:t>
            </w:r>
          </w:p>
          <w:p w:rsidR="00360124" w:rsidRDefault="00360124" w:rsidP="00AF086F">
            <w:pPr>
              <w:tabs>
                <w:tab w:val="left" w:pos="965"/>
                <w:tab w:val="left" w:pos="1145"/>
              </w:tabs>
              <w:spacing w:line="300" w:lineRule="exact"/>
              <w:ind w:left="720" w:hangingChars="300" w:hanging="720"/>
              <w:rPr>
                <w:rFonts w:ascii="標楷體" w:eastAsia="標楷體" w:hAnsi="標楷體"/>
                <w:bCs/>
                <w:szCs w:val="36"/>
              </w:rPr>
            </w:pPr>
            <w:r>
              <w:rPr>
                <w:rFonts w:ascii="標楷體" w:eastAsia="標楷體" w:hAnsi="標楷體" w:hint="eastAsia"/>
                <w:bCs/>
                <w:szCs w:val="36"/>
              </w:rPr>
              <w:t>（一</w:t>
            </w:r>
            <w:r>
              <w:rPr>
                <w:rFonts w:ascii="標楷體" w:eastAsia="標楷體" w:hAnsi="標楷體"/>
                <w:bCs/>
                <w:szCs w:val="36"/>
              </w:rPr>
              <w:t>）</w:t>
            </w:r>
            <w:r w:rsidRPr="00AD5FC2">
              <w:rPr>
                <w:rFonts w:ascii="標楷體" w:eastAsia="標楷體" w:hAnsi="標楷體" w:hint="eastAsia"/>
                <w:bCs/>
                <w:szCs w:val="36"/>
              </w:rPr>
              <w:t>分析模式/文件:ER Model, DFD, UML等</w:t>
            </w:r>
          </w:p>
          <w:p w:rsidR="00360124" w:rsidRPr="00621C58" w:rsidRDefault="00360124" w:rsidP="00360124">
            <w:pPr>
              <w:spacing w:line="280" w:lineRule="exact"/>
              <w:ind w:left="720" w:hangingChars="300" w:hanging="720"/>
              <w:rPr>
                <w:rFonts w:ascii="標楷體" w:eastAsia="標楷體" w:hAnsi="標楷體"/>
              </w:rPr>
            </w:pPr>
            <w:r w:rsidRPr="00AD5FC2">
              <w:rPr>
                <w:rFonts w:ascii="標楷體" w:eastAsia="標楷體" w:hAnsi="標楷體" w:hint="eastAsia"/>
                <w:bCs/>
                <w:szCs w:val="36"/>
              </w:rPr>
              <w:t>（二）步驟:如何進行訪談, 使用者需求分析、技術需求分析、環境需求分析、可行性評估、外包與自製系統的評估等</w:t>
            </w:r>
          </w:p>
        </w:tc>
      </w:tr>
      <w:tr w:rsidR="00360124" w:rsidRPr="00621C58" w:rsidTr="001C024E">
        <w:trPr>
          <w:cantSplit/>
          <w:trHeight w:val="1986"/>
          <w:jc w:val="center"/>
        </w:trPr>
        <w:tc>
          <w:tcPr>
            <w:tcW w:w="9847" w:type="dxa"/>
            <w:gridSpan w:val="4"/>
            <w:vAlign w:val="center"/>
          </w:tcPr>
          <w:p w:rsidR="00360124" w:rsidRPr="00621C58" w:rsidRDefault="00360124" w:rsidP="00AF086F">
            <w:pPr>
              <w:spacing w:line="300" w:lineRule="exact"/>
              <w:rPr>
                <w:rFonts w:ascii="標楷體" w:eastAsia="標楷體" w:hAnsi="標楷體"/>
                <w:bCs/>
                <w:szCs w:val="36"/>
              </w:rPr>
            </w:pPr>
            <w:r w:rsidRPr="00621C58">
              <w:rPr>
                <w:rFonts w:ascii="標楷體" w:eastAsia="標楷體" w:hAnsi="標楷體"/>
                <w:bCs/>
                <w:szCs w:val="36"/>
              </w:rPr>
              <w:t>二、系統設計</w:t>
            </w:r>
          </w:p>
          <w:p w:rsidR="00360124" w:rsidRPr="00621C58" w:rsidRDefault="00360124" w:rsidP="00AD5FC2">
            <w:pPr>
              <w:tabs>
                <w:tab w:val="num" w:pos="759"/>
              </w:tabs>
              <w:spacing w:line="300" w:lineRule="exact"/>
              <w:rPr>
                <w:rFonts w:ascii="標楷體" w:eastAsia="標楷體" w:hAnsi="標楷體"/>
                <w:bCs/>
                <w:szCs w:val="36"/>
              </w:rPr>
            </w:pPr>
            <w:r w:rsidRPr="00621C58">
              <w:rPr>
                <w:rFonts w:ascii="標楷體" w:eastAsia="標楷體" w:hAnsi="標楷體"/>
                <w:bCs/>
                <w:szCs w:val="36"/>
              </w:rPr>
              <w:t>（一）</w:t>
            </w:r>
            <w:r w:rsidRPr="00AD5FC2">
              <w:rPr>
                <w:rFonts w:ascii="標楷體" w:eastAsia="標楷體" w:hAnsi="標楷體" w:hint="eastAsia"/>
                <w:bCs/>
                <w:szCs w:val="36"/>
              </w:rPr>
              <w:t>設計模式/工具 (UML等)</w:t>
            </w:r>
          </w:p>
          <w:p w:rsidR="00360124" w:rsidRPr="00621C58" w:rsidRDefault="00360124" w:rsidP="00AD5FC2">
            <w:pPr>
              <w:tabs>
                <w:tab w:val="num" w:pos="759"/>
              </w:tabs>
              <w:spacing w:line="300" w:lineRule="exact"/>
              <w:rPr>
                <w:rFonts w:ascii="標楷體" w:eastAsia="標楷體" w:hAnsi="標楷體"/>
                <w:bCs/>
                <w:szCs w:val="36"/>
              </w:rPr>
            </w:pPr>
            <w:r w:rsidRPr="00621C58">
              <w:rPr>
                <w:rFonts w:ascii="標楷體" w:eastAsia="標楷體" w:hAnsi="標楷體"/>
                <w:bCs/>
                <w:szCs w:val="36"/>
              </w:rPr>
              <w:t>（二）</w:t>
            </w:r>
            <w:r w:rsidRPr="00AD5FC2">
              <w:rPr>
                <w:rFonts w:ascii="標楷體" w:eastAsia="標楷體" w:hAnsi="標楷體" w:hint="eastAsia"/>
                <w:bCs/>
                <w:szCs w:val="36"/>
              </w:rPr>
              <w:t>系統架構設計:2-tier, 3-tier, web-base等</w:t>
            </w:r>
          </w:p>
          <w:p w:rsidR="00360124" w:rsidRPr="00621C58" w:rsidRDefault="00360124" w:rsidP="00AD5FC2">
            <w:pPr>
              <w:tabs>
                <w:tab w:val="num" w:pos="759"/>
              </w:tabs>
              <w:spacing w:line="300" w:lineRule="exact"/>
              <w:rPr>
                <w:rFonts w:ascii="標楷體" w:eastAsia="標楷體" w:hAnsi="標楷體"/>
                <w:bCs/>
                <w:szCs w:val="36"/>
              </w:rPr>
            </w:pPr>
            <w:r w:rsidRPr="00621C58">
              <w:rPr>
                <w:rFonts w:ascii="標楷體" w:eastAsia="標楷體" w:hAnsi="標楷體"/>
                <w:bCs/>
                <w:szCs w:val="36"/>
              </w:rPr>
              <w:t>（三）</w:t>
            </w:r>
            <w:r w:rsidRPr="00AD5FC2">
              <w:rPr>
                <w:rFonts w:ascii="標楷體" w:eastAsia="標楷體" w:hAnsi="標楷體" w:hint="eastAsia"/>
                <w:bCs/>
                <w:szCs w:val="36"/>
              </w:rPr>
              <w:t>介面設計:Web, App</w:t>
            </w:r>
          </w:p>
          <w:p w:rsidR="00360124" w:rsidRPr="00621C58" w:rsidRDefault="00360124" w:rsidP="00AD5FC2">
            <w:pPr>
              <w:tabs>
                <w:tab w:val="num" w:pos="759"/>
              </w:tabs>
              <w:spacing w:line="300" w:lineRule="exact"/>
              <w:rPr>
                <w:rFonts w:ascii="標楷體" w:eastAsia="標楷體" w:hAnsi="標楷體"/>
                <w:bCs/>
                <w:szCs w:val="36"/>
              </w:rPr>
            </w:pPr>
            <w:r w:rsidRPr="00621C58">
              <w:rPr>
                <w:rFonts w:ascii="標楷體" w:eastAsia="標楷體" w:hAnsi="標楷體"/>
                <w:bCs/>
                <w:szCs w:val="36"/>
              </w:rPr>
              <w:t>（四）</w:t>
            </w:r>
            <w:r w:rsidRPr="00AD5FC2">
              <w:rPr>
                <w:rFonts w:ascii="標楷體" w:eastAsia="標楷體" w:hAnsi="標楷體" w:hint="eastAsia"/>
                <w:bCs/>
                <w:szCs w:val="36"/>
              </w:rPr>
              <w:t>檔案及資料庫設計</w:t>
            </w:r>
          </w:p>
          <w:p w:rsidR="00360124" w:rsidRPr="00621C58" w:rsidRDefault="00360124" w:rsidP="00360124">
            <w:pPr>
              <w:spacing w:line="280" w:lineRule="exact"/>
              <w:rPr>
                <w:rFonts w:ascii="標楷體" w:eastAsia="標楷體" w:hAnsi="標楷體"/>
              </w:rPr>
            </w:pPr>
            <w:r w:rsidRPr="00621C58">
              <w:rPr>
                <w:rFonts w:ascii="標楷體" w:eastAsia="標楷體" w:hAnsi="標楷體"/>
                <w:bCs/>
                <w:szCs w:val="36"/>
              </w:rPr>
              <w:t>（五）</w:t>
            </w:r>
            <w:r w:rsidRPr="00AD5FC2">
              <w:rPr>
                <w:rFonts w:ascii="標楷體" w:eastAsia="標楷體" w:hAnsi="標楷體" w:hint="eastAsia"/>
                <w:bCs/>
                <w:szCs w:val="36"/>
              </w:rPr>
              <w:t>物件導向系統正規化設計</w:t>
            </w:r>
          </w:p>
        </w:tc>
      </w:tr>
      <w:tr w:rsidR="00360124" w:rsidRPr="00621C58" w:rsidTr="000160C6">
        <w:trPr>
          <w:cantSplit/>
          <w:trHeight w:val="1392"/>
          <w:jc w:val="center"/>
        </w:trPr>
        <w:tc>
          <w:tcPr>
            <w:tcW w:w="9847" w:type="dxa"/>
            <w:gridSpan w:val="4"/>
            <w:vAlign w:val="center"/>
          </w:tcPr>
          <w:p w:rsidR="00360124" w:rsidRPr="00621C58" w:rsidRDefault="00360124" w:rsidP="00AF086F">
            <w:pPr>
              <w:spacing w:line="300" w:lineRule="exact"/>
              <w:rPr>
                <w:rFonts w:ascii="標楷體" w:eastAsia="標楷體" w:hAnsi="標楷體"/>
                <w:bCs/>
                <w:szCs w:val="36"/>
              </w:rPr>
            </w:pPr>
            <w:r w:rsidRPr="00621C58">
              <w:rPr>
                <w:rFonts w:ascii="標楷體" w:eastAsia="標楷體" w:hAnsi="標楷體"/>
                <w:bCs/>
                <w:szCs w:val="36"/>
              </w:rPr>
              <w:t>三、系統建置</w:t>
            </w:r>
            <w:r>
              <w:rPr>
                <w:rFonts w:ascii="標楷體" w:eastAsia="標楷體" w:hAnsi="標楷體" w:hint="eastAsia"/>
                <w:bCs/>
                <w:szCs w:val="36"/>
              </w:rPr>
              <w:t>、</w:t>
            </w:r>
            <w:r w:rsidRPr="00621C58">
              <w:rPr>
                <w:rFonts w:ascii="標楷體" w:eastAsia="標楷體" w:hAnsi="標楷體"/>
                <w:bCs/>
                <w:szCs w:val="36"/>
              </w:rPr>
              <w:t>測試</w:t>
            </w:r>
            <w:r>
              <w:rPr>
                <w:rFonts w:ascii="標楷體" w:eastAsia="標楷體" w:hAnsi="標楷體" w:hint="eastAsia"/>
                <w:bCs/>
                <w:szCs w:val="36"/>
              </w:rPr>
              <w:t>、維護</w:t>
            </w:r>
            <w:r w:rsidRPr="00621C58">
              <w:rPr>
                <w:rFonts w:ascii="標楷體" w:eastAsia="標楷體" w:hAnsi="標楷體"/>
                <w:bCs/>
                <w:szCs w:val="36"/>
              </w:rPr>
              <w:t xml:space="preserve"> </w:t>
            </w:r>
          </w:p>
          <w:p w:rsidR="00360124" w:rsidRPr="00621C58" w:rsidRDefault="00360124" w:rsidP="00AD5FC2">
            <w:pPr>
              <w:tabs>
                <w:tab w:val="num" w:pos="759"/>
              </w:tabs>
              <w:spacing w:line="300" w:lineRule="exact"/>
              <w:rPr>
                <w:rFonts w:ascii="標楷體" w:eastAsia="標楷體" w:hAnsi="標楷體"/>
                <w:bCs/>
                <w:szCs w:val="36"/>
              </w:rPr>
            </w:pPr>
            <w:r>
              <w:rPr>
                <w:rFonts w:ascii="標楷體" w:eastAsia="標楷體" w:hAnsi="標楷體"/>
                <w:bCs/>
                <w:szCs w:val="36"/>
              </w:rPr>
              <w:t>（一）系統轉換、使用者訓練等</w:t>
            </w:r>
          </w:p>
          <w:p w:rsidR="00360124" w:rsidRDefault="00360124" w:rsidP="00AD5FC2">
            <w:pPr>
              <w:tabs>
                <w:tab w:val="num" w:pos="759"/>
              </w:tabs>
              <w:spacing w:line="300" w:lineRule="exact"/>
              <w:rPr>
                <w:rFonts w:ascii="標楷體" w:eastAsia="標楷體" w:hAnsi="標楷體"/>
                <w:bCs/>
                <w:szCs w:val="36"/>
              </w:rPr>
            </w:pPr>
            <w:r w:rsidRPr="00621C58">
              <w:rPr>
                <w:rFonts w:ascii="標楷體" w:eastAsia="標楷體" w:hAnsi="標楷體"/>
                <w:bCs/>
                <w:szCs w:val="36"/>
              </w:rPr>
              <w:t>（二）</w:t>
            </w:r>
            <w:r w:rsidRPr="00AD5FC2">
              <w:rPr>
                <w:rFonts w:ascii="標楷體" w:eastAsia="標楷體" w:hAnsi="標楷體" w:hint="eastAsia"/>
                <w:bCs/>
                <w:szCs w:val="36"/>
              </w:rPr>
              <w:t>接受度測試、系統整合測試、單元測試、黑(白)箱測試、壓力測試</w:t>
            </w:r>
          </w:p>
          <w:p w:rsidR="00360124" w:rsidRPr="00621C58" w:rsidRDefault="00360124" w:rsidP="00360124">
            <w:pPr>
              <w:spacing w:line="280" w:lineRule="exact"/>
              <w:rPr>
                <w:rFonts w:ascii="標楷體" w:eastAsia="標楷體" w:hAnsi="標楷體"/>
              </w:rPr>
            </w:pPr>
            <w:r>
              <w:rPr>
                <w:rFonts w:ascii="標楷體" w:eastAsia="標楷體" w:hAnsi="標楷體" w:hint="eastAsia"/>
                <w:bCs/>
                <w:szCs w:val="36"/>
              </w:rPr>
              <w:t xml:space="preserve"> (三)</w:t>
            </w:r>
            <w:r w:rsidRPr="00AD5FC2">
              <w:rPr>
                <w:rFonts w:ascii="標楷體" w:eastAsia="標楷體" w:hAnsi="標楷體" w:hint="eastAsia"/>
                <w:bCs/>
                <w:szCs w:val="36"/>
              </w:rPr>
              <w:t xml:space="preserve"> 維護:正確性、完整性、適應性、預防性維護</w:t>
            </w:r>
          </w:p>
        </w:tc>
      </w:tr>
      <w:tr w:rsidR="00360124" w:rsidRPr="00621C58" w:rsidTr="00BD1EA5">
        <w:trPr>
          <w:cantSplit/>
          <w:trHeight w:val="2120"/>
          <w:jc w:val="center"/>
        </w:trPr>
        <w:tc>
          <w:tcPr>
            <w:tcW w:w="9847" w:type="dxa"/>
            <w:gridSpan w:val="4"/>
            <w:vAlign w:val="center"/>
          </w:tcPr>
          <w:p w:rsidR="00360124" w:rsidRPr="00AD5FC2" w:rsidRDefault="00360124" w:rsidP="00D3347A">
            <w:pPr>
              <w:widowControl/>
              <w:spacing w:line="320" w:lineRule="exact"/>
              <w:jc w:val="both"/>
              <w:rPr>
                <w:rFonts w:ascii="標楷體" w:eastAsia="標楷體" w:hAnsi="標楷體" w:cs="新細明體"/>
                <w:color w:val="000000" w:themeColor="text1"/>
                <w:kern w:val="0"/>
              </w:rPr>
            </w:pPr>
            <w:r w:rsidRPr="00AD5FC2">
              <w:rPr>
                <w:rFonts w:ascii="標楷體" w:eastAsia="標楷體" w:hAnsi="標楷體" w:cs="新細明體" w:hint="eastAsia"/>
                <w:color w:val="000000" w:themeColor="text1"/>
                <w:kern w:val="0"/>
              </w:rPr>
              <w:t xml:space="preserve">四、系統效能與安全分析 </w:t>
            </w:r>
          </w:p>
          <w:p w:rsidR="00360124" w:rsidRPr="00AD5FC2" w:rsidRDefault="00360124" w:rsidP="00D3347A">
            <w:pPr>
              <w:widowControl/>
              <w:spacing w:line="320" w:lineRule="exact"/>
              <w:jc w:val="both"/>
              <w:rPr>
                <w:rFonts w:ascii="標楷體" w:eastAsia="標楷體" w:hAnsi="標楷體" w:cs="新細明體"/>
                <w:color w:val="000000" w:themeColor="text1"/>
                <w:kern w:val="0"/>
              </w:rPr>
            </w:pPr>
            <w:r w:rsidRPr="00AD5FC2">
              <w:rPr>
                <w:rFonts w:ascii="標楷體" w:eastAsia="標楷體" w:hAnsi="標楷體" w:cs="新細明體" w:hint="eastAsia"/>
                <w:color w:val="000000" w:themeColor="text1"/>
                <w:kern w:val="0"/>
              </w:rPr>
              <w:t>（一）效能分析</w:t>
            </w:r>
          </w:p>
          <w:p w:rsidR="00360124" w:rsidRPr="00AD5FC2" w:rsidRDefault="00360124" w:rsidP="00D3347A">
            <w:pPr>
              <w:widowControl/>
              <w:spacing w:line="320" w:lineRule="exact"/>
              <w:jc w:val="both"/>
              <w:rPr>
                <w:rFonts w:ascii="標楷體" w:eastAsia="標楷體" w:hAnsi="標楷體" w:cs="新細明體"/>
                <w:color w:val="000000" w:themeColor="text1"/>
                <w:kern w:val="0"/>
              </w:rPr>
            </w:pPr>
            <w:r w:rsidRPr="00AD5FC2">
              <w:rPr>
                <w:rFonts w:ascii="標楷體" w:eastAsia="標楷體" w:hAnsi="標楷體" w:cs="新細明體" w:hint="eastAsia"/>
                <w:color w:val="000000" w:themeColor="text1"/>
                <w:kern w:val="0"/>
              </w:rPr>
              <w:t>（</w:t>
            </w:r>
            <w:r w:rsidRPr="00AD5FC2">
              <w:rPr>
                <w:rFonts w:ascii="標楷體" w:eastAsia="標楷體" w:hAnsi="標楷體" w:cs="新細明體" w:hint="eastAsia"/>
                <w:color w:val="000000" w:themeColor="text1"/>
                <w:kern w:val="0"/>
                <w:lang w:eastAsia="zh-HK"/>
              </w:rPr>
              <w:t>二</w:t>
            </w:r>
            <w:r w:rsidRPr="00AD5FC2">
              <w:rPr>
                <w:rFonts w:ascii="標楷體" w:eastAsia="標楷體" w:hAnsi="標楷體" w:cs="新細明體" w:hint="eastAsia"/>
                <w:color w:val="000000" w:themeColor="text1"/>
                <w:kern w:val="0"/>
              </w:rPr>
              <w:t>）滲透測試</w:t>
            </w:r>
          </w:p>
          <w:p w:rsidR="00360124" w:rsidRPr="00AD5FC2" w:rsidRDefault="00360124" w:rsidP="00D3347A">
            <w:pPr>
              <w:widowControl/>
              <w:spacing w:line="320" w:lineRule="exact"/>
              <w:jc w:val="both"/>
              <w:rPr>
                <w:rFonts w:ascii="標楷體" w:eastAsia="標楷體" w:hAnsi="標楷體" w:cs="新細明體"/>
                <w:color w:val="000000" w:themeColor="text1"/>
                <w:kern w:val="0"/>
              </w:rPr>
            </w:pPr>
            <w:r w:rsidRPr="00AD5FC2">
              <w:rPr>
                <w:rFonts w:ascii="標楷體" w:eastAsia="標楷體" w:hAnsi="標楷體" w:cs="新細明體" w:hint="eastAsia"/>
                <w:color w:val="000000" w:themeColor="text1"/>
                <w:kern w:val="0"/>
              </w:rPr>
              <w:t>（</w:t>
            </w:r>
            <w:r w:rsidRPr="00AD5FC2">
              <w:rPr>
                <w:rFonts w:ascii="標楷體" w:eastAsia="標楷體" w:hAnsi="標楷體" w:cs="新細明體" w:hint="eastAsia"/>
                <w:color w:val="000000" w:themeColor="text1"/>
                <w:kern w:val="0"/>
                <w:lang w:eastAsia="zh-HK"/>
              </w:rPr>
              <w:t>三</w:t>
            </w:r>
            <w:r w:rsidRPr="00AD5FC2">
              <w:rPr>
                <w:rFonts w:ascii="標楷體" w:eastAsia="標楷體" w:hAnsi="標楷體" w:cs="新細明體" w:hint="eastAsia"/>
                <w:color w:val="000000" w:themeColor="text1"/>
                <w:kern w:val="0"/>
              </w:rPr>
              <w:t>）常見系統弱點及改善措施</w:t>
            </w:r>
          </w:p>
          <w:p w:rsidR="00360124" w:rsidRPr="00AD5FC2" w:rsidRDefault="00360124" w:rsidP="00D3347A">
            <w:pPr>
              <w:widowControl/>
              <w:spacing w:line="320" w:lineRule="exact"/>
              <w:jc w:val="both"/>
              <w:rPr>
                <w:rFonts w:ascii="標楷體" w:eastAsia="標楷體" w:hAnsi="標楷體" w:cs="新細明體"/>
                <w:color w:val="000000" w:themeColor="text1"/>
                <w:kern w:val="0"/>
              </w:rPr>
            </w:pPr>
            <w:r w:rsidRPr="00AD5FC2">
              <w:rPr>
                <w:rFonts w:ascii="標楷體" w:eastAsia="標楷體" w:hAnsi="標楷體" w:cs="新細明體" w:hint="eastAsia"/>
                <w:color w:val="000000" w:themeColor="text1"/>
                <w:kern w:val="0"/>
              </w:rPr>
              <w:t>（</w:t>
            </w:r>
            <w:r w:rsidRPr="00AD5FC2">
              <w:rPr>
                <w:rFonts w:ascii="標楷體" w:eastAsia="標楷體" w:hAnsi="標楷體" w:cs="新細明體" w:hint="eastAsia"/>
                <w:color w:val="000000" w:themeColor="text1"/>
                <w:kern w:val="0"/>
                <w:lang w:eastAsia="zh-HK"/>
              </w:rPr>
              <w:t>四</w:t>
            </w:r>
            <w:r w:rsidRPr="00AD5FC2">
              <w:rPr>
                <w:rFonts w:ascii="標楷體" w:eastAsia="標楷體" w:hAnsi="標楷體" w:cs="新細明體" w:hint="eastAsia"/>
                <w:color w:val="000000" w:themeColor="text1"/>
                <w:kern w:val="0"/>
              </w:rPr>
              <w:t>）作業系統安全管理(含記憶體安全管理)</w:t>
            </w:r>
          </w:p>
          <w:p w:rsidR="00360124" w:rsidRPr="00621C58" w:rsidRDefault="00360124" w:rsidP="00360124">
            <w:pPr>
              <w:spacing w:line="280" w:lineRule="exact"/>
              <w:rPr>
                <w:rFonts w:ascii="標楷體" w:eastAsia="標楷體" w:hAnsi="標楷體"/>
              </w:rPr>
            </w:pPr>
            <w:r w:rsidRPr="00AD5FC2">
              <w:rPr>
                <w:rFonts w:ascii="標楷體" w:eastAsia="標楷體" w:hAnsi="標楷體" w:cs="新細明體" w:hint="eastAsia"/>
                <w:color w:val="000000" w:themeColor="text1"/>
                <w:kern w:val="0"/>
              </w:rPr>
              <w:t>（</w:t>
            </w:r>
            <w:r w:rsidRPr="00AD5FC2">
              <w:rPr>
                <w:rFonts w:ascii="標楷體" w:eastAsia="標楷體" w:hAnsi="標楷體" w:cs="新細明體" w:hint="eastAsia"/>
                <w:color w:val="000000" w:themeColor="text1"/>
                <w:kern w:val="0"/>
                <w:lang w:eastAsia="zh-HK"/>
              </w:rPr>
              <w:t>五</w:t>
            </w:r>
            <w:r w:rsidRPr="00AD5FC2">
              <w:rPr>
                <w:rFonts w:ascii="標楷體" w:eastAsia="標楷體" w:hAnsi="標楷體" w:cs="新細明體" w:hint="eastAsia"/>
                <w:color w:val="000000" w:themeColor="text1"/>
                <w:kern w:val="0"/>
              </w:rPr>
              <w:t>）應用系統安全</w:t>
            </w:r>
          </w:p>
        </w:tc>
      </w:tr>
      <w:tr w:rsidR="00D3347A" w:rsidRPr="00621C58" w:rsidTr="00AA7CEC">
        <w:trPr>
          <w:cantSplit/>
          <w:trHeight w:hRule="exact" w:val="1005"/>
          <w:jc w:val="center"/>
        </w:trPr>
        <w:tc>
          <w:tcPr>
            <w:tcW w:w="1395" w:type="dxa"/>
            <w:vAlign w:val="center"/>
          </w:tcPr>
          <w:p w:rsidR="00D3347A" w:rsidRPr="00AA7CEC" w:rsidRDefault="00D3347A" w:rsidP="00AA7CEC">
            <w:pPr>
              <w:widowControl/>
              <w:jc w:val="center"/>
              <w:rPr>
                <w:rFonts w:ascii="標楷體" w:eastAsia="標楷體" w:hAnsi="標楷體" w:cs="新細明體"/>
                <w:color w:val="000000"/>
                <w:kern w:val="0"/>
              </w:rPr>
            </w:pPr>
            <w:r w:rsidRPr="00AA7CEC">
              <w:rPr>
                <w:rFonts w:ascii="標楷體" w:eastAsia="標楷體" w:hAnsi="標楷體" w:cs="新細明體"/>
                <w:color w:val="000000"/>
                <w:kern w:val="0"/>
              </w:rPr>
              <w:t>備註</w:t>
            </w:r>
          </w:p>
        </w:tc>
        <w:tc>
          <w:tcPr>
            <w:tcW w:w="8452" w:type="dxa"/>
            <w:gridSpan w:val="3"/>
            <w:vAlign w:val="center"/>
          </w:tcPr>
          <w:p w:rsidR="00D3347A" w:rsidRPr="00AA7CEC" w:rsidRDefault="00D3347A" w:rsidP="00AA7CEC">
            <w:pPr>
              <w:widowControl/>
              <w:rPr>
                <w:rFonts w:ascii="標楷體" w:eastAsia="標楷體" w:hAnsi="標楷體" w:cs="新細明體"/>
                <w:color w:val="000000"/>
                <w:kern w:val="0"/>
              </w:rPr>
            </w:pPr>
            <w:r w:rsidRPr="00AA7CEC">
              <w:rPr>
                <w:rFonts w:ascii="標楷體" w:eastAsia="標楷體" w:hAnsi="標楷體" w:cs="新細明體" w:hint="eastAsia"/>
                <w:color w:val="000000"/>
                <w:kern w:val="0"/>
              </w:rPr>
              <w:t>表列命題大綱為考試命題範圍之例示，惟實際試題並不完全以此為限，仍</w:t>
            </w:r>
            <w:proofErr w:type="gramStart"/>
            <w:r w:rsidRPr="00AA7CEC">
              <w:rPr>
                <w:rFonts w:ascii="標楷體" w:eastAsia="標楷體" w:hAnsi="標楷體" w:cs="新細明體" w:hint="eastAsia"/>
                <w:color w:val="000000"/>
                <w:kern w:val="0"/>
              </w:rPr>
              <w:t>可命擬相關</w:t>
            </w:r>
            <w:proofErr w:type="gramEnd"/>
            <w:r w:rsidRPr="00AA7CEC">
              <w:rPr>
                <w:rFonts w:ascii="標楷體" w:eastAsia="標楷體" w:hAnsi="標楷體" w:cs="新細明體" w:hint="eastAsia"/>
                <w:color w:val="000000"/>
                <w:kern w:val="0"/>
              </w:rPr>
              <w:t>之綜合性試題。</w:t>
            </w:r>
          </w:p>
        </w:tc>
      </w:tr>
    </w:tbl>
    <w:p w:rsidR="003F6713" w:rsidRDefault="003F6713" w:rsidP="009B7A50">
      <w:pPr>
        <w:widowControl/>
        <w:rPr>
          <w:rFonts w:ascii="標楷體" w:eastAsia="標楷體" w:hAnsi="標楷體"/>
          <w:b/>
          <w:bCs/>
          <w:kern w:val="52"/>
          <w:sz w:val="28"/>
          <w:szCs w:val="28"/>
          <w:lang w:eastAsia="zh-HK"/>
        </w:rPr>
      </w:pPr>
    </w:p>
    <w:p w:rsidR="003F6713" w:rsidRDefault="003F6713">
      <w:pPr>
        <w:widowControl/>
        <w:rPr>
          <w:rFonts w:ascii="標楷體" w:eastAsia="標楷體" w:hAnsi="標楷體"/>
          <w:b/>
          <w:bCs/>
          <w:kern w:val="52"/>
          <w:sz w:val="28"/>
          <w:szCs w:val="28"/>
          <w:lang w:eastAsia="zh-HK"/>
        </w:rPr>
      </w:pPr>
      <w:r>
        <w:rPr>
          <w:rFonts w:ascii="標楷體" w:eastAsia="標楷體" w:hAnsi="標楷體"/>
          <w:b/>
          <w:bCs/>
          <w:kern w:val="52"/>
          <w:sz w:val="28"/>
          <w:szCs w:val="28"/>
          <w:lang w:eastAsia="zh-HK"/>
        </w:rPr>
        <w:br w:type="page"/>
      </w:r>
    </w:p>
    <w:p w:rsidR="003F6713" w:rsidRDefault="003F6713" w:rsidP="003F6713">
      <w:pPr>
        <w:widowControl/>
        <w:jc w:val="center"/>
        <w:rPr>
          <w:rFonts w:ascii="標楷體" w:eastAsia="標楷體" w:hAnsi="標楷體" w:cs="新細明體"/>
          <w:b/>
          <w:bCs/>
          <w:color w:val="000000"/>
          <w:kern w:val="0"/>
          <w:sz w:val="36"/>
          <w:szCs w:val="36"/>
        </w:rPr>
      </w:pPr>
      <w:r>
        <w:rPr>
          <w:rFonts w:ascii="標楷體" w:eastAsia="標楷體" w:hAnsi="標楷體" w:cs="新細明體" w:hint="eastAsia"/>
          <w:b/>
          <w:bCs/>
          <w:color w:val="000000"/>
          <w:kern w:val="0"/>
          <w:sz w:val="36"/>
          <w:szCs w:val="36"/>
        </w:rPr>
        <w:lastRenderedPageBreak/>
        <w:t xml:space="preserve">               </w:t>
      </w:r>
      <w:r w:rsidRPr="00BC2599">
        <w:rPr>
          <w:rFonts w:ascii="標楷體" w:eastAsia="標楷體" w:hAnsi="標楷體" w:cs="新細明體" w:hint="eastAsia"/>
          <w:b/>
          <w:bCs/>
          <w:color w:val="000000"/>
          <w:kern w:val="0"/>
          <w:sz w:val="36"/>
          <w:szCs w:val="36"/>
        </w:rPr>
        <w:t>資訊安全實務</w:t>
      </w:r>
      <w:r>
        <w:rPr>
          <w:rFonts w:ascii="標楷體" w:eastAsia="標楷體" w:hAnsi="標楷體" w:cs="新細明體" w:hint="eastAsia"/>
          <w:b/>
          <w:bCs/>
          <w:color w:val="000000"/>
          <w:kern w:val="0"/>
          <w:sz w:val="36"/>
          <w:szCs w:val="36"/>
        </w:rPr>
        <w:t xml:space="preserve">          </w:t>
      </w:r>
      <w:r>
        <w:rPr>
          <w:rFonts w:ascii="標楷體" w:eastAsia="標楷體" w:hAnsi="標楷體" w:cs="新細明體" w:hint="eastAsia"/>
          <w:b/>
          <w:bCs/>
          <w:color w:val="000000"/>
          <w:kern w:val="0"/>
        </w:rPr>
        <w:t>109</w:t>
      </w:r>
      <w:r>
        <w:rPr>
          <w:rFonts w:ascii="標楷體" w:eastAsia="標楷體" w:hAnsi="標楷體" w:cs="新細明體" w:hint="eastAsia"/>
          <w:b/>
          <w:bCs/>
          <w:color w:val="000000"/>
          <w:kern w:val="0"/>
          <w:lang w:eastAsia="zh-HK"/>
        </w:rPr>
        <w:t>年3月20日</w:t>
      </w:r>
    </w:p>
    <w:tbl>
      <w:tblPr>
        <w:tblStyle w:val="a9"/>
        <w:tblW w:w="0" w:type="auto"/>
        <w:tblLook w:val="04A0"/>
      </w:tblPr>
      <w:tblGrid>
        <w:gridCol w:w="965"/>
        <w:gridCol w:w="1837"/>
        <w:gridCol w:w="3685"/>
        <w:gridCol w:w="3400"/>
      </w:tblGrid>
      <w:tr w:rsidR="003F6713" w:rsidTr="00511130">
        <w:trPr>
          <w:trHeight w:val="680"/>
        </w:trPr>
        <w:tc>
          <w:tcPr>
            <w:tcW w:w="6487" w:type="dxa"/>
            <w:gridSpan w:val="3"/>
            <w:shd w:val="clear" w:color="auto" w:fill="D9D9D9" w:themeFill="background1" w:themeFillShade="D9"/>
            <w:vAlign w:val="center"/>
          </w:tcPr>
          <w:p w:rsidR="003F6713" w:rsidRPr="00DD7124" w:rsidRDefault="003F6713" w:rsidP="00511130">
            <w:pPr>
              <w:jc w:val="distribute"/>
              <w:rPr>
                <w:rFonts w:ascii="標楷體" w:eastAsia="標楷體" w:hAnsi="標楷體" w:cs="新細明體"/>
                <w:bCs/>
                <w:kern w:val="0"/>
              </w:rPr>
            </w:pPr>
            <w:r w:rsidRPr="00DD7124">
              <w:rPr>
                <w:rFonts w:ascii="標楷體" w:eastAsia="標楷體" w:hAnsi="標楷體" w:cs="新細明體" w:hint="eastAsia"/>
                <w:bCs/>
                <w:kern w:val="0"/>
              </w:rPr>
              <w:t>適用考試名稱</w:t>
            </w:r>
          </w:p>
        </w:tc>
        <w:tc>
          <w:tcPr>
            <w:tcW w:w="3400" w:type="dxa"/>
            <w:shd w:val="clear" w:color="auto" w:fill="D9D9D9" w:themeFill="background1" w:themeFillShade="D9"/>
            <w:vAlign w:val="center"/>
          </w:tcPr>
          <w:p w:rsidR="003F6713" w:rsidRPr="00DD7124" w:rsidRDefault="003F6713" w:rsidP="00511130">
            <w:pPr>
              <w:jc w:val="distribute"/>
              <w:rPr>
                <w:rFonts w:ascii="標楷體" w:eastAsia="標楷體" w:hAnsi="標楷體" w:cs="新細明體"/>
                <w:bCs/>
                <w:kern w:val="0"/>
              </w:rPr>
            </w:pPr>
            <w:r w:rsidRPr="00DD7124">
              <w:rPr>
                <w:rFonts w:ascii="標楷體" w:eastAsia="標楷體" w:hAnsi="標楷體" w:cs="新細明體" w:hint="eastAsia"/>
                <w:bCs/>
                <w:kern w:val="0"/>
              </w:rPr>
              <w:t>適用考試類科</w:t>
            </w:r>
          </w:p>
        </w:tc>
      </w:tr>
      <w:tr w:rsidR="003F6713" w:rsidTr="00511130">
        <w:trPr>
          <w:trHeight w:val="853"/>
        </w:trPr>
        <w:tc>
          <w:tcPr>
            <w:tcW w:w="6487" w:type="dxa"/>
            <w:gridSpan w:val="3"/>
            <w:vAlign w:val="center"/>
          </w:tcPr>
          <w:p w:rsidR="003F6713" w:rsidRPr="00621C58" w:rsidRDefault="003F6713" w:rsidP="00511130">
            <w:pPr>
              <w:jc w:val="distribute"/>
              <w:rPr>
                <w:rFonts w:ascii="標楷體" w:eastAsia="標楷體" w:hAnsi="標楷體"/>
                <w:bCs/>
                <w:spacing w:val="-20"/>
              </w:rPr>
            </w:pPr>
            <w:r w:rsidRPr="00621C58">
              <w:rPr>
                <w:rFonts w:ascii="標楷體" w:eastAsia="標楷體" w:hAnsi="標楷體" w:hint="eastAsia"/>
                <w:bCs/>
                <w:spacing w:val="-20"/>
              </w:rPr>
              <w:t>公務人員特種考試法務部調查局調查人員考試三等考試</w:t>
            </w:r>
          </w:p>
        </w:tc>
        <w:tc>
          <w:tcPr>
            <w:tcW w:w="3400" w:type="dxa"/>
            <w:vAlign w:val="center"/>
          </w:tcPr>
          <w:p w:rsidR="003F6713" w:rsidRPr="00621C58" w:rsidRDefault="003F6713" w:rsidP="00511130">
            <w:pPr>
              <w:rPr>
                <w:rFonts w:ascii="標楷體" w:eastAsia="標楷體" w:hAnsi="標楷體"/>
                <w:bCs/>
              </w:rPr>
            </w:pPr>
            <w:r w:rsidRPr="00621C58">
              <w:rPr>
                <w:rFonts w:ascii="標楷體" w:eastAsia="標楷體" w:hAnsi="標楷體" w:hint="eastAsia"/>
                <w:bCs/>
              </w:rPr>
              <w:t>資訊科學組</w:t>
            </w:r>
          </w:p>
        </w:tc>
      </w:tr>
      <w:tr w:rsidR="003F6713" w:rsidTr="00511130">
        <w:trPr>
          <w:trHeight w:val="1714"/>
        </w:trPr>
        <w:tc>
          <w:tcPr>
            <w:tcW w:w="2802" w:type="dxa"/>
            <w:gridSpan w:val="2"/>
          </w:tcPr>
          <w:p w:rsidR="003F6713" w:rsidRDefault="003F6713" w:rsidP="00511130">
            <w:pPr>
              <w:widowControl/>
              <w:rPr>
                <w:rFonts w:ascii="標楷體" w:eastAsia="標楷體" w:hAnsi="標楷體" w:cs="新細明體"/>
                <w:b/>
                <w:bCs/>
                <w:color w:val="000000"/>
                <w:kern w:val="0"/>
                <w:sz w:val="36"/>
                <w:szCs w:val="36"/>
              </w:rPr>
            </w:pPr>
            <w:r w:rsidRPr="00EA235C">
              <w:rPr>
                <w:rFonts w:ascii="標楷體" w:eastAsia="標楷體" w:hAnsi="標楷體" w:hint="eastAsia"/>
                <w:bCs/>
                <w:szCs w:val="36"/>
              </w:rPr>
              <w:t>專業知識及核心能力</w:t>
            </w:r>
          </w:p>
        </w:tc>
        <w:tc>
          <w:tcPr>
            <w:tcW w:w="7085" w:type="dxa"/>
            <w:gridSpan w:val="2"/>
          </w:tcPr>
          <w:p w:rsidR="003F6713" w:rsidRPr="00BC2599" w:rsidRDefault="003F6713" w:rsidP="00511130">
            <w:pPr>
              <w:widowControl/>
              <w:spacing w:line="440" w:lineRule="exact"/>
              <w:ind w:left="482" w:hanging="482"/>
              <w:rPr>
                <w:rFonts w:ascii="標楷體" w:eastAsia="標楷體" w:hAnsi="標楷體" w:cs="新細明體"/>
                <w:color w:val="000000"/>
                <w:kern w:val="0"/>
              </w:rPr>
            </w:pPr>
            <w:r w:rsidRPr="00BC2599">
              <w:rPr>
                <w:rFonts w:ascii="標楷體" w:eastAsia="標楷體" w:hAnsi="標楷體" w:cs="新細明體" w:hint="eastAsia"/>
                <w:color w:val="000000"/>
                <w:kern w:val="0"/>
              </w:rPr>
              <w:t>一、</w:t>
            </w:r>
            <w:r>
              <w:rPr>
                <w:rFonts w:ascii="標楷體" w:eastAsia="標楷體" w:hAnsi="標楷體" w:cs="新細明體" w:hint="eastAsia"/>
                <w:kern w:val="0"/>
                <w:lang w:eastAsia="zh-HK"/>
              </w:rPr>
              <w:t>了</w:t>
            </w:r>
            <w:r w:rsidRPr="00BC2599">
              <w:rPr>
                <w:rFonts w:ascii="標楷體" w:eastAsia="標楷體" w:hAnsi="標楷體" w:cs="新細明體" w:hint="eastAsia"/>
                <w:color w:val="000000"/>
                <w:kern w:val="0"/>
              </w:rPr>
              <w:t>解數位</w:t>
            </w:r>
            <w:proofErr w:type="gramStart"/>
            <w:r w:rsidRPr="00BC2599">
              <w:rPr>
                <w:rFonts w:ascii="標楷體" w:eastAsia="標楷體" w:hAnsi="標楷體" w:cs="新細明體" w:hint="eastAsia"/>
                <w:color w:val="000000"/>
                <w:kern w:val="0"/>
              </w:rPr>
              <w:t>鑑識所</w:t>
            </w:r>
            <w:proofErr w:type="gramEnd"/>
            <w:r w:rsidRPr="00BC2599">
              <w:rPr>
                <w:rFonts w:ascii="標楷體" w:eastAsia="標楷體" w:hAnsi="標楷體" w:cs="新細明體" w:hint="eastAsia"/>
                <w:color w:val="000000"/>
                <w:kern w:val="0"/>
              </w:rPr>
              <w:t>需技術。</w:t>
            </w:r>
          </w:p>
          <w:p w:rsidR="003F6713" w:rsidRPr="00BC2599" w:rsidRDefault="003F6713" w:rsidP="00511130">
            <w:pPr>
              <w:widowControl/>
              <w:spacing w:line="440" w:lineRule="exact"/>
              <w:ind w:left="482" w:hanging="482"/>
              <w:rPr>
                <w:rFonts w:ascii="標楷體" w:eastAsia="標楷體" w:hAnsi="標楷體" w:cs="新細明體"/>
                <w:color w:val="000000"/>
                <w:kern w:val="0"/>
              </w:rPr>
            </w:pPr>
            <w:r w:rsidRPr="00BC2599">
              <w:rPr>
                <w:rFonts w:ascii="標楷體" w:eastAsia="標楷體" w:hAnsi="標楷體" w:cs="新細明體" w:hint="eastAsia"/>
                <w:color w:val="000000"/>
                <w:kern w:val="0"/>
              </w:rPr>
              <w:t>二、</w:t>
            </w:r>
            <w:r>
              <w:rPr>
                <w:rFonts w:ascii="標楷體" w:eastAsia="標楷體" w:hAnsi="標楷體" w:cs="新細明體" w:hint="eastAsia"/>
                <w:kern w:val="0"/>
                <w:lang w:eastAsia="zh-HK"/>
              </w:rPr>
              <w:t>了</w:t>
            </w:r>
            <w:r w:rsidRPr="00BC2599">
              <w:rPr>
                <w:rFonts w:ascii="標楷體" w:eastAsia="標楷體" w:hAnsi="標楷體" w:cs="新細明體" w:hint="eastAsia"/>
                <w:color w:val="000000"/>
                <w:kern w:val="0"/>
              </w:rPr>
              <w:t>解惡意程式分析與防制。</w:t>
            </w:r>
          </w:p>
          <w:p w:rsidR="003F6713" w:rsidRPr="00BC2599" w:rsidRDefault="003F6713" w:rsidP="00511130">
            <w:pPr>
              <w:widowControl/>
              <w:spacing w:line="440" w:lineRule="exact"/>
              <w:ind w:left="482" w:hanging="482"/>
              <w:rPr>
                <w:rFonts w:ascii="標楷體" w:eastAsia="標楷體" w:hAnsi="標楷體" w:cs="新細明體"/>
                <w:color w:val="000000"/>
                <w:kern w:val="0"/>
              </w:rPr>
            </w:pPr>
            <w:r w:rsidRPr="00BC2599">
              <w:rPr>
                <w:rFonts w:ascii="標楷體" w:eastAsia="標楷體" w:hAnsi="標楷體" w:cs="新細明體" w:hint="eastAsia"/>
                <w:color w:val="000000"/>
                <w:kern w:val="0"/>
              </w:rPr>
              <w:t>三、</w:t>
            </w:r>
            <w:r>
              <w:rPr>
                <w:rFonts w:ascii="標楷體" w:eastAsia="標楷體" w:hAnsi="標楷體" w:cs="新細明體" w:hint="eastAsia"/>
                <w:kern w:val="0"/>
                <w:lang w:eastAsia="zh-HK"/>
              </w:rPr>
              <w:t>了</w:t>
            </w:r>
            <w:r w:rsidRPr="00BC2599">
              <w:rPr>
                <w:rFonts w:ascii="標楷體" w:eastAsia="標楷體" w:hAnsi="標楷體" w:cs="新細明體" w:hint="eastAsia"/>
                <w:color w:val="000000"/>
                <w:kern w:val="0"/>
              </w:rPr>
              <w:t>解網路安全機制與入侵防制實務。</w:t>
            </w:r>
          </w:p>
          <w:p w:rsidR="003F6713" w:rsidRDefault="003F6713" w:rsidP="00511130">
            <w:pPr>
              <w:widowControl/>
              <w:spacing w:line="440" w:lineRule="exact"/>
              <w:rPr>
                <w:rFonts w:ascii="標楷體" w:eastAsia="標楷體" w:hAnsi="標楷體" w:cs="新細明體"/>
                <w:b/>
                <w:bCs/>
                <w:color w:val="000000"/>
                <w:kern w:val="0"/>
                <w:sz w:val="36"/>
                <w:szCs w:val="36"/>
              </w:rPr>
            </w:pPr>
            <w:r w:rsidRPr="00BC2599">
              <w:rPr>
                <w:rFonts w:ascii="標楷體" w:eastAsia="標楷體" w:hAnsi="標楷體" w:cs="新細明體" w:hint="eastAsia"/>
                <w:color w:val="000000"/>
                <w:kern w:val="0"/>
              </w:rPr>
              <w:t>四、安全技術執行實務能力重於安全管理策略能力。</w:t>
            </w:r>
          </w:p>
        </w:tc>
      </w:tr>
      <w:tr w:rsidR="003F6713" w:rsidTr="00511130">
        <w:trPr>
          <w:trHeight w:val="680"/>
        </w:trPr>
        <w:tc>
          <w:tcPr>
            <w:tcW w:w="9887" w:type="dxa"/>
            <w:gridSpan w:val="4"/>
            <w:vAlign w:val="center"/>
          </w:tcPr>
          <w:p w:rsidR="003F6713" w:rsidRPr="00BC2599" w:rsidRDefault="003F6713" w:rsidP="00511130">
            <w:pPr>
              <w:widowControl/>
              <w:spacing w:before="100" w:beforeAutospacing="1" w:after="142" w:line="288" w:lineRule="auto"/>
              <w:jc w:val="center"/>
              <w:rPr>
                <w:rFonts w:ascii="標楷體" w:eastAsia="標楷體" w:hAnsi="標楷體" w:cs="新細明體"/>
                <w:color w:val="000000"/>
                <w:kern w:val="0"/>
              </w:rPr>
            </w:pPr>
            <w:r w:rsidRPr="00621C58">
              <w:rPr>
                <w:rFonts w:ascii="標楷體" w:eastAsia="標楷體" w:hAnsi="標楷體"/>
                <w:bCs/>
                <w:szCs w:val="36"/>
              </w:rPr>
              <w:t>命題大綱</w:t>
            </w:r>
          </w:p>
        </w:tc>
      </w:tr>
      <w:tr w:rsidR="003F6713" w:rsidTr="00511130">
        <w:trPr>
          <w:trHeight w:val="1637"/>
        </w:trPr>
        <w:tc>
          <w:tcPr>
            <w:tcW w:w="9887" w:type="dxa"/>
            <w:gridSpan w:val="4"/>
            <w:vAlign w:val="center"/>
          </w:tcPr>
          <w:p w:rsidR="003F6713" w:rsidRPr="00BC2599" w:rsidRDefault="003F6713" w:rsidP="00511130">
            <w:pPr>
              <w:widowControl/>
              <w:spacing w:line="400" w:lineRule="exact"/>
              <w:rPr>
                <w:rFonts w:ascii="標楷體" w:eastAsia="標楷體" w:hAnsi="標楷體" w:cs="新細明體"/>
                <w:color w:val="000000"/>
                <w:kern w:val="0"/>
              </w:rPr>
            </w:pPr>
            <w:r w:rsidRPr="00BC2599">
              <w:rPr>
                <w:rFonts w:ascii="標楷體" w:eastAsia="標楷體" w:hAnsi="標楷體" w:cs="新細明體" w:hint="eastAsia"/>
                <w:color w:val="000000"/>
                <w:kern w:val="0"/>
              </w:rPr>
              <w:t>一、</w:t>
            </w:r>
            <w:r w:rsidRPr="00AB5851">
              <w:rPr>
                <w:rFonts w:ascii="標楷體" w:eastAsia="標楷體" w:hAnsi="標楷體" w:cs="新細明體" w:hint="eastAsia"/>
                <w:color w:val="000000" w:themeColor="text1"/>
                <w:kern w:val="0"/>
              </w:rPr>
              <w:t>數位</w:t>
            </w:r>
            <w:proofErr w:type="gramStart"/>
            <w:r w:rsidRPr="00AB5851">
              <w:rPr>
                <w:rFonts w:ascii="標楷體" w:eastAsia="標楷體" w:hAnsi="標楷體" w:cs="新細明體" w:hint="eastAsia"/>
                <w:color w:val="000000" w:themeColor="text1"/>
                <w:kern w:val="0"/>
              </w:rPr>
              <w:t>鑑</w:t>
            </w:r>
            <w:proofErr w:type="gramEnd"/>
            <w:r w:rsidRPr="00AB5851">
              <w:rPr>
                <w:rFonts w:ascii="標楷體" w:eastAsia="標楷體" w:hAnsi="標楷體" w:cs="新細明體" w:hint="eastAsia"/>
                <w:color w:val="000000" w:themeColor="text1"/>
                <w:kern w:val="0"/>
              </w:rPr>
              <w:t>識</w:t>
            </w:r>
          </w:p>
          <w:p w:rsidR="003F6713" w:rsidRPr="00BC2599" w:rsidRDefault="003F6713" w:rsidP="00511130">
            <w:pPr>
              <w:widowControl/>
              <w:spacing w:line="400" w:lineRule="exact"/>
              <w:ind w:leftChars="55" w:left="360" w:hangingChars="95" w:hanging="228"/>
              <w:rPr>
                <w:rFonts w:ascii="標楷體" w:eastAsia="標楷體" w:hAnsi="標楷體" w:cs="新細明體"/>
                <w:color w:val="000000"/>
                <w:kern w:val="0"/>
              </w:rPr>
            </w:pPr>
            <w:r w:rsidRPr="00BC2599">
              <w:rPr>
                <w:rFonts w:eastAsia="標楷體" w:hint="eastAsia"/>
                <w:color w:val="000000"/>
                <w:kern w:val="0"/>
              </w:rPr>
              <w:t>(</w:t>
            </w:r>
            <w:proofErr w:type="gramStart"/>
            <w:r w:rsidRPr="00BC2599">
              <w:rPr>
                <w:rFonts w:ascii="標楷體" w:eastAsia="標楷體" w:hAnsi="標楷體" w:cs="新細明體" w:hint="eastAsia"/>
                <w:color w:val="000000"/>
                <w:kern w:val="0"/>
              </w:rPr>
              <w:t>一</w:t>
            </w:r>
            <w:proofErr w:type="gramEnd"/>
            <w:r w:rsidRPr="00BC2599">
              <w:rPr>
                <w:rFonts w:eastAsia="標楷體" w:hint="eastAsia"/>
                <w:color w:val="000000"/>
                <w:kern w:val="0"/>
              </w:rPr>
              <w:t>)</w:t>
            </w:r>
            <w:r>
              <w:rPr>
                <w:rFonts w:eastAsia="標楷體" w:hint="eastAsia"/>
                <w:color w:val="000000"/>
                <w:kern w:val="0"/>
              </w:rPr>
              <w:t xml:space="preserve"> </w:t>
            </w:r>
            <w:r>
              <w:rPr>
                <w:rFonts w:ascii="標楷體" w:eastAsia="標楷體" w:hAnsi="標楷體" w:cs="新細明體" w:hint="eastAsia"/>
                <w:color w:val="000000"/>
                <w:kern w:val="0"/>
              </w:rPr>
              <w:t>方法與標準作業程序</w:t>
            </w:r>
          </w:p>
          <w:p w:rsidR="003F6713" w:rsidRPr="00BC2599" w:rsidRDefault="003F6713" w:rsidP="00511130">
            <w:pPr>
              <w:widowControl/>
              <w:ind w:firstLineChars="50" w:firstLine="120"/>
              <w:rPr>
                <w:rFonts w:ascii="標楷體" w:eastAsia="標楷體" w:hAnsi="標楷體" w:cs="新細明體"/>
                <w:color w:val="000000"/>
                <w:kern w:val="0"/>
              </w:rPr>
            </w:pPr>
            <w:r w:rsidRPr="00BC2599">
              <w:rPr>
                <w:rFonts w:eastAsia="標楷體" w:hint="eastAsia"/>
                <w:color w:val="000000"/>
                <w:kern w:val="0"/>
              </w:rPr>
              <w:t>(</w:t>
            </w:r>
            <w:r w:rsidRPr="00BC2599">
              <w:rPr>
                <w:rFonts w:ascii="標楷體" w:eastAsia="標楷體" w:hAnsi="標楷體" w:cs="新細明體" w:hint="eastAsia"/>
                <w:color w:val="000000"/>
                <w:kern w:val="0"/>
              </w:rPr>
              <w:t>二</w:t>
            </w:r>
            <w:r w:rsidRPr="00BC2599">
              <w:rPr>
                <w:rFonts w:eastAsia="標楷體" w:hint="eastAsia"/>
                <w:color w:val="000000"/>
                <w:kern w:val="0"/>
              </w:rPr>
              <w:t>)</w:t>
            </w:r>
            <w:r>
              <w:rPr>
                <w:rFonts w:eastAsia="標楷體" w:hint="eastAsia"/>
                <w:color w:val="000000"/>
                <w:kern w:val="0"/>
              </w:rPr>
              <w:t xml:space="preserve"> </w:t>
            </w:r>
            <w:proofErr w:type="gramStart"/>
            <w:r w:rsidRPr="00BC2599">
              <w:rPr>
                <w:rFonts w:ascii="標楷體" w:eastAsia="標楷體" w:hAnsi="標楷體" w:cs="新細明體" w:hint="eastAsia"/>
                <w:color w:val="000000"/>
                <w:kern w:val="0"/>
              </w:rPr>
              <w:t>鑑</w:t>
            </w:r>
            <w:proofErr w:type="gramEnd"/>
            <w:r w:rsidRPr="00BC2599">
              <w:rPr>
                <w:rFonts w:ascii="標楷體" w:eastAsia="標楷體" w:hAnsi="標楷體" w:cs="新細明體" w:hint="eastAsia"/>
                <w:color w:val="000000"/>
                <w:kern w:val="0"/>
              </w:rPr>
              <w:t>識</w:t>
            </w:r>
            <w:r>
              <w:rPr>
                <w:rFonts w:ascii="標楷體" w:eastAsia="標楷體" w:hAnsi="標楷體" w:cs="新細明體" w:hint="eastAsia"/>
                <w:color w:val="000000"/>
                <w:kern w:val="0"/>
              </w:rPr>
              <w:t>技術與工具</w:t>
            </w:r>
          </w:p>
        </w:tc>
      </w:tr>
      <w:tr w:rsidR="003F6713" w:rsidTr="00511130">
        <w:trPr>
          <w:trHeight w:val="2055"/>
        </w:trPr>
        <w:tc>
          <w:tcPr>
            <w:tcW w:w="9887" w:type="dxa"/>
            <w:gridSpan w:val="4"/>
            <w:vAlign w:val="center"/>
          </w:tcPr>
          <w:p w:rsidR="003F6713" w:rsidRPr="00BC2599" w:rsidRDefault="003F6713" w:rsidP="00511130">
            <w:pPr>
              <w:widowControl/>
              <w:spacing w:line="400" w:lineRule="exact"/>
              <w:rPr>
                <w:rFonts w:ascii="標楷體" w:eastAsia="標楷體" w:hAnsi="標楷體" w:cs="新細明體"/>
                <w:color w:val="000000"/>
                <w:kern w:val="0"/>
              </w:rPr>
            </w:pPr>
            <w:r w:rsidRPr="00BC2599">
              <w:rPr>
                <w:rFonts w:ascii="標楷體" w:eastAsia="標楷體" w:hAnsi="標楷體" w:cs="新細明體" w:hint="eastAsia"/>
                <w:color w:val="000000"/>
                <w:kern w:val="0"/>
              </w:rPr>
              <w:t>二、惡意程式分析與防制</w:t>
            </w:r>
          </w:p>
          <w:p w:rsidR="003F6713" w:rsidRPr="006441D6" w:rsidRDefault="003F6713" w:rsidP="00511130">
            <w:pPr>
              <w:widowControl/>
              <w:spacing w:line="400" w:lineRule="exact"/>
              <w:ind w:leftChars="55" w:left="360" w:hangingChars="95" w:hanging="228"/>
              <w:rPr>
                <w:rFonts w:eastAsia="標楷體"/>
                <w:color w:val="000000"/>
                <w:kern w:val="0"/>
              </w:rPr>
            </w:pPr>
            <w:r w:rsidRPr="00BC2599">
              <w:rPr>
                <w:rFonts w:eastAsia="標楷體" w:hint="eastAsia"/>
                <w:color w:val="000000"/>
                <w:kern w:val="0"/>
              </w:rPr>
              <w:t>(</w:t>
            </w:r>
            <w:proofErr w:type="gramStart"/>
            <w:r w:rsidRPr="006441D6">
              <w:rPr>
                <w:rFonts w:eastAsia="標楷體" w:hint="eastAsia"/>
                <w:color w:val="000000"/>
                <w:kern w:val="0"/>
              </w:rPr>
              <w:t>一</w:t>
            </w:r>
            <w:proofErr w:type="gramEnd"/>
            <w:r w:rsidRPr="00BC2599">
              <w:rPr>
                <w:rFonts w:eastAsia="標楷體" w:hint="eastAsia"/>
                <w:color w:val="000000"/>
                <w:kern w:val="0"/>
              </w:rPr>
              <w:t xml:space="preserve">) </w:t>
            </w:r>
            <w:r w:rsidRPr="006441D6">
              <w:rPr>
                <w:rFonts w:eastAsia="標楷體" w:hint="eastAsia"/>
                <w:color w:val="000000"/>
                <w:kern w:val="0"/>
              </w:rPr>
              <w:t>逆向工程</w:t>
            </w:r>
            <w:r w:rsidRPr="00BC2599">
              <w:rPr>
                <w:rFonts w:eastAsia="標楷體" w:hint="eastAsia"/>
                <w:color w:val="000000"/>
                <w:kern w:val="0"/>
              </w:rPr>
              <w:t>(</w:t>
            </w:r>
            <w:r w:rsidRPr="006441D6">
              <w:rPr>
                <w:rFonts w:eastAsia="標楷體" w:hint="eastAsia"/>
                <w:color w:val="000000"/>
                <w:kern w:val="0"/>
              </w:rPr>
              <w:t>反組譯分析</w:t>
            </w:r>
            <w:r w:rsidRPr="00BC2599">
              <w:rPr>
                <w:rFonts w:eastAsia="標楷體" w:hint="eastAsia"/>
                <w:color w:val="000000"/>
                <w:kern w:val="0"/>
              </w:rPr>
              <w:t>)</w:t>
            </w:r>
          </w:p>
          <w:p w:rsidR="003F6713" w:rsidRPr="006441D6" w:rsidRDefault="003F6713" w:rsidP="00511130">
            <w:pPr>
              <w:widowControl/>
              <w:spacing w:line="400" w:lineRule="exact"/>
              <w:ind w:leftChars="55" w:left="360" w:hangingChars="95" w:hanging="228"/>
              <w:rPr>
                <w:rFonts w:eastAsia="標楷體"/>
                <w:color w:val="000000"/>
                <w:kern w:val="0"/>
              </w:rPr>
            </w:pPr>
            <w:r w:rsidRPr="00BC2599">
              <w:rPr>
                <w:rFonts w:eastAsia="標楷體" w:hint="eastAsia"/>
                <w:color w:val="000000"/>
                <w:kern w:val="0"/>
              </w:rPr>
              <w:t>(</w:t>
            </w:r>
            <w:r w:rsidRPr="006441D6">
              <w:rPr>
                <w:rFonts w:eastAsia="標楷體" w:hint="eastAsia"/>
                <w:color w:val="000000"/>
                <w:kern w:val="0"/>
              </w:rPr>
              <w:t>二</w:t>
            </w:r>
            <w:r w:rsidRPr="00BC2599">
              <w:rPr>
                <w:rFonts w:eastAsia="標楷體" w:hint="eastAsia"/>
                <w:color w:val="000000"/>
                <w:kern w:val="0"/>
              </w:rPr>
              <w:t xml:space="preserve">) </w:t>
            </w:r>
            <w:r w:rsidRPr="006441D6">
              <w:rPr>
                <w:rFonts w:eastAsia="標楷體" w:hint="eastAsia"/>
                <w:color w:val="000000"/>
                <w:kern w:val="0"/>
              </w:rPr>
              <w:t>靜態／動態分析</w:t>
            </w:r>
          </w:p>
          <w:p w:rsidR="003F6713" w:rsidRPr="00BC2599" w:rsidRDefault="003F6713" w:rsidP="00511130">
            <w:pPr>
              <w:widowControl/>
              <w:ind w:firstLineChars="50" w:firstLine="120"/>
              <w:rPr>
                <w:rFonts w:ascii="標楷體" w:eastAsia="標楷體" w:hAnsi="標楷體" w:cs="新細明體"/>
                <w:color w:val="000000"/>
                <w:kern w:val="0"/>
              </w:rPr>
            </w:pPr>
            <w:r w:rsidRPr="00BC2599">
              <w:rPr>
                <w:rFonts w:eastAsia="標楷體" w:hint="eastAsia"/>
                <w:color w:val="000000"/>
                <w:kern w:val="0"/>
              </w:rPr>
              <w:t>(</w:t>
            </w:r>
            <w:r w:rsidRPr="006441D6">
              <w:rPr>
                <w:rFonts w:eastAsia="標楷體" w:hint="eastAsia"/>
                <w:color w:val="000000"/>
                <w:kern w:val="0"/>
              </w:rPr>
              <w:t>三</w:t>
            </w:r>
            <w:r w:rsidRPr="00BC2599">
              <w:rPr>
                <w:rFonts w:eastAsia="標楷體" w:hint="eastAsia"/>
                <w:color w:val="000000"/>
                <w:kern w:val="0"/>
              </w:rPr>
              <w:t>)</w:t>
            </w:r>
            <w:r>
              <w:rPr>
                <w:rFonts w:eastAsia="標楷體" w:hint="eastAsia"/>
                <w:color w:val="000000"/>
                <w:kern w:val="0"/>
              </w:rPr>
              <w:t xml:space="preserve"> </w:t>
            </w:r>
            <w:r w:rsidRPr="006441D6">
              <w:rPr>
                <w:rFonts w:eastAsia="標楷體" w:hint="eastAsia"/>
                <w:color w:val="000000"/>
                <w:kern w:val="0"/>
              </w:rPr>
              <w:t>惡意程式防護與多層次防禦</w:t>
            </w:r>
          </w:p>
        </w:tc>
      </w:tr>
      <w:tr w:rsidR="003F6713" w:rsidTr="00511130">
        <w:trPr>
          <w:trHeight w:val="2324"/>
        </w:trPr>
        <w:tc>
          <w:tcPr>
            <w:tcW w:w="9887" w:type="dxa"/>
            <w:gridSpan w:val="4"/>
            <w:vAlign w:val="center"/>
          </w:tcPr>
          <w:p w:rsidR="003F6713" w:rsidRPr="00BC2599" w:rsidRDefault="003F6713" w:rsidP="00511130">
            <w:pPr>
              <w:widowControl/>
              <w:spacing w:line="400" w:lineRule="exact"/>
              <w:rPr>
                <w:rFonts w:ascii="標楷體" w:eastAsia="標楷體" w:hAnsi="標楷體" w:cs="新細明體"/>
                <w:color w:val="000000"/>
                <w:kern w:val="0"/>
              </w:rPr>
            </w:pPr>
            <w:r w:rsidRPr="00BC2599">
              <w:rPr>
                <w:rFonts w:ascii="標楷體" w:eastAsia="標楷體" w:hAnsi="標楷體" w:cs="新細明體" w:hint="eastAsia"/>
                <w:color w:val="000000"/>
                <w:kern w:val="0"/>
              </w:rPr>
              <w:t>三、網路安全機制與入侵防制實務</w:t>
            </w:r>
          </w:p>
          <w:p w:rsidR="003F6713" w:rsidRPr="006441D6" w:rsidRDefault="003F6713" w:rsidP="00511130">
            <w:pPr>
              <w:widowControl/>
              <w:spacing w:line="400" w:lineRule="exact"/>
              <w:ind w:leftChars="55" w:left="360" w:hangingChars="95" w:hanging="228"/>
              <w:rPr>
                <w:rFonts w:eastAsia="標楷體"/>
                <w:color w:val="000000"/>
                <w:kern w:val="0"/>
              </w:rPr>
            </w:pPr>
            <w:r w:rsidRPr="00BC2599">
              <w:rPr>
                <w:rFonts w:eastAsia="標楷體" w:hint="eastAsia"/>
                <w:color w:val="000000"/>
                <w:kern w:val="0"/>
              </w:rPr>
              <w:t>(</w:t>
            </w:r>
            <w:proofErr w:type="gramStart"/>
            <w:r w:rsidRPr="006441D6">
              <w:rPr>
                <w:rFonts w:eastAsia="標楷體" w:hint="eastAsia"/>
                <w:color w:val="000000"/>
                <w:kern w:val="0"/>
              </w:rPr>
              <w:t>一</w:t>
            </w:r>
            <w:proofErr w:type="gramEnd"/>
            <w:r w:rsidRPr="00BC2599">
              <w:rPr>
                <w:rFonts w:eastAsia="標楷體" w:hint="eastAsia"/>
                <w:color w:val="000000"/>
                <w:kern w:val="0"/>
              </w:rPr>
              <w:t>)</w:t>
            </w:r>
            <w:r>
              <w:rPr>
                <w:rFonts w:eastAsia="標楷體" w:hint="eastAsia"/>
                <w:color w:val="000000"/>
                <w:kern w:val="0"/>
              </w:rPr>
              <w:t xml:space="preserve"> </w:t>
            </w:r>
            <w:r w:rsidRPr="006441D6">
              <w:rPr>
                <w:rFonts w:eastAsia="標楷體" w:hint="eastAsia"/>
                <w:color w:val="000000"/>
                <w:kern w:val="0"/>
              </w:rPr>
              <w:t>網路</w:t>
            </w:r>
            <w:proofErr w:type="gramStart"/>
            <w:r w:rsidRPr="006441D6">
              <w:rPr>
                <w:rFonts w:eastAsia="標楷體" w:hint="eastAsia"/>
                <w:color w:val="000000"/>
                <w:kern w:val="0"/>
              </w:rPr>
              <w:t>封包側錄</w:t>
            </w:r>
            <w:proofErr w:type="gramEnd"/>
            <w:r w:rsidRPr="006441D6">
              <w:rPr>
                <w:rFonts w:eastAsia="標楷體" w:hint="eastAsia"/>
                <w:color w:val="000000"/>
                <w:kern w:val="0"/>
              </w:rPr>
              <w:t>與解析</w:t>
            </w:r>
          </w:p>
          <w:p w:rsidR="003F6713" w:rsidRPr="006441D6" w:rsidRDefault="003F6713" w:rsidP="00511130">
            <w:pPr>
              <w:widowControl/>
              <w:spacing w:line="400" w:lineRule="exact"/>
              <w:ind w:leftChars="55" w:left="360" w:hangingChars="95" w:hanging="228"/>
              <w:rPr>
                <w:rFonts w:eastAsia="標楷體"/>
                <w:color w:val="000000"/>
                <w:kern w:val="0"/>
              </w:rPr>
            </w:pPr>
            <w:r w:rsidRPr="00BC2599">
              <w:rPr>
                <w:rFonts w:eastAsia="標楷體" w:hint="eastAsia"/>
                <w:color w:val="000000"/>
                <w:kern w:val="0"/>
              </w:rPr>
              <w:t>(</w:t>
            </w:r>
            <w:r w:rsidRPr="006441D6">
              <w:rPr>
                <w:rFonts w:eastAsia="標楷體" w:hint="eastAsia"/>
                <w:color w:val="000000"/>
                <w:kern w:val="0"/>
              </w:rPr>
              <w:t>二</w:t>
            </w:r>
            <w:r w:rsidRPr="00BC2599">
              <w:rPr>
                <w:rFonts w:eastAsia="標楷體" w:hint="eastAsia"/>
                <w:color w:val="000000"/>
                <w:kern w:val="0"/>
              </w:rPr>
              <w:t>)</w:t>
            </w:r>
            <w:r>
              <w:rPr>
                <w:rFonts w:eastAsia="標楷體" w:hint="eastAsia"/>
                <w:color w:val="000000"/>
                <w:kern w:val="0"/>
              </w:rPr>
              <w:t xml:space="preserve"> </w:t>
            </w:r>
            <w:r w:rsidRPr="006441D6">
              <w:rPr>
                <w:rFonts w:eastAsia="標楷體" w:hint="eastAsia"/>
                <w:color w:val="000000"/>
                <w:kern w:val="0"/>
              </w:rPr>
              <w:t>密碼學基礎與應用</w:t>
            </w:r>
          </w:p>
          <w:p w:rsidR="003F6713" w:rsidRPr="006441D6" w:rsidRDefault="003F6713" w:rsidP="00511130">
            <w:pPr>
              <w:widowControl/>
              <w:spacing w:line="400" w:lineRule="exact"/>
              <w:ind w:leftChars="55" w:left="360" w:hangingChars="95" w:hanging="228"/>
              <w:rPr>
                <w:rFonts w:eastAsia="標楷體"/>
                <w:color w:val="000000"/>
                <w:kern w:val="0"/>
              </w:rPr>
            </w:pPr>
            <w:r w:rsidRPr="00BC2599">
              <w:rPr>
                <w:rFonts w:eastAsia="標楷體" w:hint="eastAsia"/>
                <w:color w:val="000000"/>
                <w:kern w:val="0"/>
              </w:rPr>
              <w:t>(</w:t>
            </w:r>
            <w:r>
              <w:rPr>
                <w:rFonts w:eastAsia="標楷體" w:hint="eastAsia"/>
                <w:color w:val="000000"/>
                <w:kern w:val="0"/>
              </w:rPr>
              <w:t>三</w:t>
            </w:r>
            <w:r w:rsidRPr="00BC2599">
              <w:rPr>
                <w:rFonts w:eastAsia="標楷體" w:hint="eastAsia"/>
                <w:color w:val="000000"/>
                <w:kern w:val="0"/>
              </w:rPr>
              <w:t>)</w:t>
            </w:r>
            <w:r>
              <w:rPr>
                <w:rFonts w:eastAsia="標楷體" w:hint="eastAsia"/>
                <w:color w:val="000000"/>
                <w:kern w:val="0"/>
              </w:rPr>
              <w:t xml:space="preserve"> </w:t>
            </w:r>
            <w:r w:rsidRPr="006441D6">
              <w:rPr>
                <w:rFonts w:eastAsia="標楷體" w:hint="eastAsia"/>
                <w:color w:val="000000"/>
                <w:kern w:val="0"/>
              </w:rPr>
              <w:t>駭客手法分析與對策</w:t>
            </w:r>
          </w:p>
          <w:p w:rsidR="003F6713" w:rsidRPr="00BC2599" w:rsidRDefault="003F6713" w:rsidP="00511130">
            <w:pPr>
              <w:widowControl/>
              <w:ind w:firstLineChars="50" w:firstLine="120"/>
              <w:rPr>
                <w:rFonts w:ascii="標楷體" w:eastAsia="標楷體" w:hAnsi="標楷體" w:cs="新細明體"/>
                <w:color w:val="000000"/>
                <w:kern w:val="0"/>
              </w:rPr>
            </w:pPr>
            <w:r w:rsidRPr="00BC2599">
              <w:rPr>
                <w:rFonts w:eastAsia="標楷體" w:hint="eastAsia"/>
                <w:color w:val="000000"/>
                <w:kern w:val="0"/>
              </w:rPr>
              <w:t>(</w:t>
            </w:r>
            <w:r>
              <w:rPr>
                <w:rFonts w:eastAsia="標楷體" w:hint="eastAsia"/>
                <w:color w:val="000000"/>
                <w:kern w:val="0"/>
              </w:rPr>
              <w:t>四</w:t>
            </w:r>
            <w:r w:rsidRPr="00BC2599">
              <w:rPr>
                <w:rFonts w:eastAsia="標楷體" w:hint="eastAsia"/>
                <w:color w:val="000000"/>
                <w:kern w:val="0"/>
              </w:rPr>
              <w:t>)</w:t>
            </w:r>
            <w:r>
              <w:rPr>
                <w:rFonts w:eastAsia="標楷體" w:hint="eastAsia"/>
                <w:color w:val="000000"/>
                <w:kern w:val="0"/>
              </w:rPr>
              <w:t xml:space="preserve"> </w:t>
            </w:r>
            <w:r w:rsidRPr="006441D6">
              <w:rPr>
                <w:rFonts w:eastAsia="標楷體" w:hint="eastAsia"/>
                <w:color w:val="000000"/>
                <w:kern w:val="0"/>
              </w:rPr>
              <w:t>溯源分析</w:t>
            </w:r>
          </w:p>
        </w:tc>
      </w:tr>
      <w:tr w:rsidR="003F6713" w:rsidTr="00511130">
        <w:trPr>
          <w:trHeight w:val="1005"/>
        </w:trPr>
        <w:tc>
          <w:tcPr>
            <w:tcW w:w="965" w:type="dxa"/>
          </w:tcPr>
          <w:p w:rsidR="003F6713" w:rsidRDefault="003F6713" w:rsidP="00511130">
            <w:pPr>
              <w:widowControl/>
              <w:jc w:val="center"/>
              <w:rPr>
                <w:rFonts w:ascii="標楷體" w:eastAsia="標楷體" w:hAnsi="標楷體" w:cs="新細明體"/>
                <w:b/>
                <w:bCs/>
                <w:color w:val="000000"/>
                <w:kern w:val="0"/>
                <w:sz w:val="36"/>
                <w:szCs w:val="36"/>
              </w:rPr>
            </w:pPr>
            <w:r w:rsidRPr="00BC2599">
              <w:rPr>
                <w:rFonts w:ascii="標楷體" w:eastAsia="標楷體" w:hAnsi="標楷體" w:cs="新細明體" w:hint="eastAsia"/>
                <w:color w:val="000000"/>
                <w:kern w:val="0"/>
              </w:rPr>
              <w:t>備註</w:t>
            </w:r>
          </w:p>
        </w:tc>
        <w:tc>
          <w:tcPr>
            <w:tcW w:w="8922" w:type="dxa"/>
            <w:gridSpan w:val="3"/>
            <w:vAlign w:val="center"/>
          </w:tcPr>
          <w:p w:rsidR="003F6713" w:rsidRDefault="003F6713" w:rsidP="00511130">
            <w:pPr>
              <w:widowControl/>
              <w:jc w:val="both"/>
              <w:rPr>
                <w:rFonts w:ascii="標楷體" w:eastAsia="標楷體" w:hAnsi="標楷體" w:cs="新細明體"/>
                <w:b/>
                <w:bCs/>
                <w:color w:val="000000"/>
                <w:kern w:val="0"/>
                <w:sz w:val="36"/>
                <w:szCs w:val="36"/>
              </w:rPr>
            </w:pPr>
            <w:r w:rsidRPr="00BC2599">
              <w:rPr>
                <w:rFonts w:ascii="標楷體" w:eastAsia="標楷體" w:hAnsi="標楷體" w:cs="新細明體" w:hint="eastAsia"/>
                <w:color w:val="000000"/>
                <w:kern w:val="0"/>
              </w:rPr>
              <w:t>表列命題大綱為考試命題範圍之例示，惟實際試題並不完全以此為限，仍</w:t>
            </w:r>
            <w:proofErr w:type="gramStart"/>
            <w:r w:rsidRPr="00BC2599">
              <w:rPr>
                <w:rFonts w:ascii="標楷體" w:eastAsia="標楷體" w:hAnsi="標楷體" w:cs="新細明體" w:hint="eastAsia"/>
                <w:color w:val="000000"/>
                <w:kern w:val="0"/>
              </w:rPr>
              <w:t>可命擬相關</w:t>
            </w:r>
            <w:proofErr w:type="gramEnd"/>
            <w:r w:rsidRPr="00BC2599">
              <w:rPr>
                <w:rFonts w:ascii="標楷體" w:eastAsia="標楷體" w:hAnsi="標楷體" w:cs="新細明體" w:hint="eastAsia"/>
                <w:color w:val="000000"/>
                <w:kern w:val="0"/>
              </w:rPr>
              <w:t>之綜合性試題。</w:t>
            </w:r>
          </w:p>
        </w:tc>
      </w:tr>
    </w:tbl>
    <w:p w:rsidR="003F6713" w:rsidRPr="00010FC7" w:rsidRDefault="003F6713" w:rsidP="003F6713">
      <w:pPr>
        <w:widowControl/>
        <w:jc w:val="center"/>
        <w:rPr>
          <w:rFonts w:ascii="標楷體" w:eastAsia="標楷體" w:hAnsi="標楷體"/>
          <w:b/>
          <w:bCs/>
          <w:sz w:val="32"/>
        </w:rPr>
      </w:pPr>
      <w:r w:rsidRPr="00010FC7">
        <w:rPr>
          <w:rFonts w:ascii="標楷體" w:eastAsia="標楷體" w:hAnsi="標楷體"/>
          <w:b/>
          <w:bCs/>
          <w:sz w:val="32"/>
        </w:rPr>
        <w:t xml:space="preserve"> </w:t>
      </w:r>
    </w:p>
    <w:p w:rsidR="009B7A50" w:rsidRPr="003F6713" w:rsidRDefault="009B7A50" w:rsidP="009B7A50">
      <w:pPr>
        <w:widowControl/>
        <w:rPr>
          <w:rFonts w:ascii="標楷體" w:eastAsia="標楷體" w:hAnsi="標楷體"/>
          <w:b/>
          <w:bCs/>
          <w:kern w:val="52"/>
          <w:sz w:val="28"/>
          <w:szCs w:val="28"/>
          <w:lang w:eastAsia="zh-HK"/>
        </w:rPr>
      </w:pPr>
    </w:p>
    <w:sectPr w:rsidR="009B7A50" w:rsidRPr="003F6713" w:rsidSect="004D6BCF">
      <w:footerReference w:type="even" r:id="rId8"/>
      <w:footerReference w:type="default" r:id="rId9"/>
      <w:pgSz w:w="11906" w:h="16838"/>
      <w:pgMar w:top="902" w:right="924" w:bottom="567" w:left="11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B0" w:rsidRDefault="002861B0">
      <w:r>
        <w:separator/>
      </w:r>
    </w:p>
  </w:endnote>
  <w:endnote w:type="continuationSeparator" w:id="0">
    <w:p w:rsidR="002861B0" w:rsidRDefault="00286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99" w:rsidRDefault="002A1742">
    <w:pPr>
      <w:pStyle w:val="a6"/>
      <w:framePr w:wrap="around" w:vAnchor="text" w:hAnchor="margin" w:xAlign="center" w:y="1"/>
      <w:rPr>
        <w:rStyle w:val="a8"/>
      </w:rPr>
    </w:pPr>
    <w:r>
      <w:rPr>
        <w:rStyle w:val="a8"/>
      </w:rPr>
      <w:fldChar w:fldCharType="begin"/>
    </w:r>
    <w:r w:rsidR="00575999">
      <w:rPr>
        <w:rStyle w:val="a8"/>
      </w:rPr>
      <w:instrText xml:space="preserve">PAGE  </w:instrText>
    </w:r>
    <w:r>
      <w:rPr>
        <w:rStyle w:val="a8"/>
      </w:rPr>
      <w:fldChar w:fldCharType="end"/>
    </w:r>
  </w:p>
  <w:p w:rsidR="00575999" w:rsidRDefault="005759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99" w:rsidRDefault="002A1742">
    <w:pPr>
      <w:pStyle w:val="a6"/>
      <w:framePr w:wrap="around" w:vAnchor="text" w:hAnchor="margin" w:xAlign="center" w:y="1"/>
      <w:rPr>
        <w:rStyle w:val="a8"/>
      </w:rPr>
    </w:pPr>
    <w:r>
      <w:rPr>
        <w:rStyle w:val="a8"/>
      </w:rPr>
      <w:fldChar w:fldCharType="begin"/>
    </w:r>
    <w:r w:rsidR="00575999">
      <w:rPr>
        <w:rStyle w:val="a8"/>
      </w:rPr>
      <w:instrText xml:space="preserve">PAGE  </w:instrText>
    </w:r>
    <w:r>
      <w:rPr>
        <w:rStyle w:val="a8"/>
      </w:rPr>
      <w:fldChar w:fldCharType="separate"/>
    </w:r>
    <w:r w:rsidR="003F6713">
      <w:rPr>
        <w:rStyle w:val="a8"/>
        <w:noProof/>
      </w:rPr>
      <w:t>1</w:t>
    </w:r>
    <w:r>
      <w:rPr>
        <w:rStyle w:val="a8"/>
      </w:rPr>
      <w:fldChar w:fldCharType="end"/>
    </w:r>
  </w:p>
  <w:p w:rsidR="00575999" w:rsidRDefault="005759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B0" w:rsidRDefault="002861B0">
      <w:r>
        <w:separator/>
      </w:r>
    </w:p>
  </w:footnote>
  <w:footnote w:type="continuationSeparator" w:id="0">
    <w:p w:rsidR="002861B0" w:rsidRDefault="00286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53B"/>
    <w:multiLevelType w:val="hybridMultilevel"/>
    <w:tmpl w:val="3752C8F2"/>
    <w:lvl w:ilvl="0" w:tplc="9220563C">
      <w:start w:val="1"/>
      <w:numFmt w:val="taiwaneseCountingThousand"/>
      <w:lvlText w:val="（%1）"/>
      <w:lvlJc w:val="left"/>
      <w:pPr>
        <w:ind w:left="720" w:hanging="480"/>
      </w:pPr>
      <w:rPr>
        <w:rFonts w:hint="eastAsia"/>
        <w:sz w:val="28"/>
        <w:szCs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1C012A"/>
    <w:multiLevelType w:val="hybridMultilevel"/>
    <w:tmpl w:val="C610ED96"/>
    <w:lvl w:ilvl="0" w:tplc="F6D27338">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C3D2120"/>
    <w:multiLevelType w:val="hybridMultilevel"/>
    <w:tmpl w:val="27462EF0"/>
    <w:lvl w:ilvl="0" w:tplc="613CCB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22CBA"/>
    <w:multiLevelType w:val="hybridMultilevel"/>
    <w:tmpl w:val="4CB4FCD4"/>
    <w:lvl w:ilvl="0" w:tplc="B17A48C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13B66E0B"/>
    <w:multiLevelType w:val="hybridMultilevel"/>
    <w:tmpl w:val="49747F92"/>
    <w:lvl w:ilvl="0" w:tplc="73A2AA38">
      <w:start w:val="1"/>
      <w:numFmt w:val="taiwaneseCountingThousand"/>
      <w:lvlText w:val="(%1)"/>
      <w:lvlJc w:val="left"/>
      <w:pPr>
        <w:ind w:left="511" w:hanging="480"/>
      </w:pPr>
      <w:rPr>
        <w:rFonts w:hint="eastAsia"/>
        <w:color w:val="000000"/>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5">
    <w:nsid w:val="1BAA7E47"/>
    <w:multiLevelType w:val="hybridMultilevel"/>
    <w:tmpl w:val="59660238"/>
    <w:lvl w:ilvl="0" w:tplc="02E8CB84">
      <w:start w:val="1"/>
      <w:numFmt w:val="taiwaneseCountingThousand"/>
      <w:lvlText w:val="（%1）"/>
      <w:lvlJc w:val="left"/>
      <w:pPr>
        <w:ind w:left="720" w:hanging="480"/>
      </w:pPr>
      <w:rPr>
        <w:rFonts w:hint="eastAsia"/>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0B7A26"/>
    <w:multiLevelType w:val="hybridMultilevel"/>
    <w:tmpl w:val="A6FCB974"/>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671DBD"/>
    <w:multiLevelType w:val="hybridMultilevel"/>
    <w:tmpl w:val="72C44F00"/>
    <w:lvl w:ilvl="0" w:tplc="6CA43A5E">
      <w:start w:val="1"/>
      <w:numFmt w:val="taiwaneseCountingThousand"/>
      <w:lvlText w:val="(%1)"/>
      <w:lvlJc w:val="left"/>
      <w:pPr>
        <w:ind w:left="960" w:hanging="720"/>
      </w:pPr>
      <w:rPr>
        <w:rFonts w:asci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B02239E"/>
    <w:multiLevelType w:val="hybridMultilevel"/>
    <w:tmpl w:val="ED3A8428"/>
    <w:lvl w:ilvl="0" w:tplc="92B25736">
      <w:start w:val="1"/>
      <w:numFmt w:val="taiwaneseCountingThousand"/>
      <w:lvlText w:val="%1、"/>
      <w:lvlJc w:val="left"/>
      <w:pPr>
        <w:ind w:left="1047"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1769CE"/>
    <w:multiLevelType w:val="hybridMultilevel"/>
    <w:tmpl w:val="F42E27EC"/>
    <w:lvl w:ilvl="0" w:tplc="D9B80E84">
      <w:start w:val="1"/>
      <w:numFmt w:val="taiwaneseCountingThousand"/>
      <w:lvlText w:val="(%1)"/>
      <w:lvlJc w:val="left"/>
      <w:pPr>
        <w:ind w:left="720" w:hanging="480"/>
      </w:pPr>
      <w:rPr>
        <w:rFonts w:hint="eastAsia"/>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3C275EA5"/>
    <w:multiLevelType w:val="hybridMultilevel"/>
    <w:tmpl w:val="CE16E0F8"/>
    <w:lvl w:ilvl="0" w:tplc="CA06F2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913682"/>
    <w:multiLevelType w:val="hybridMultilevel"/>
    <w:tmpl w:val="C06811B0"/>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1E5C50"/>
    <w:multiLevelType w:val="hybridMultilevel"/>
    <w:tmpl w:val="879004A4"/>
    <w:lvl w:ilvl="0" w:tplc="877407DC">
      <w:start w:val="1"/>
      <w:numFmt w:val="taiwaneseCountingThousand"/>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1FE7A22"/>
    <w:multiLevelType w:val="hybridMultilevel"/>
    <w:tmpl w:val="AACCC45C"/>
    <w:lvl w:ilvl="0" w:tplc="298C6578">
      <w:start w:val="1"/>
      <w:numFmt w:val="taiwaneseCountingThousand"/>
      <w:lvlText w:val="%1、"/>
      <w:lvlJc w:val="left"/>
      <w:pPr>
        <w:tabs>
          <w:tab w:val="num" w:pos="720"/>
        </w:tabs>
        <w:ind w:left="720" w:hanging="720"/>
      </w:pPr>
      <w:rPr>
        <w:rFonts w:hint="default"/>
      </w:rPr>
    </w:lvl>
    <w:lvl w:ilvl="1" w:tplc="9220563C">
      <w:start w:val="1"/>
      <w:numFmt w:val="taiwaneseCountingThousand"/>
      <w:lvlText w:val="（%2）"/>
      <w:lvlJc w:val="left"/>
      <w:pPr>
        <w:tabs>
          <w:tab w:val="num" w:pos="480"/>
        </w:tabs>
        <w:ind w:left="480" w:hanging="480"/>
      </w:pPr>
      <w:rPr>
        <w:rFonts w:hint="eastAsia"/>
        <w:sz w:val="28"/>
        <w:szCs w:val="28"/>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C15C07"/>
    <w:multiLevelType w:val="hybridMultilevel"/>
    <w:tmpl w:val="7DD48B46"/>
    <w:lvl w:ilvl="0" w:tplc="4F56F9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C71D8"/>
    <w:multiLevelType w:val="hybridMultilevel"/>
    <w:tmpl w:val="8CAC3F58"/>
    <w:lvl w:ilvl="0" w:tplc="5A282A2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523D2F9C"/>
    <w:multiLevelType w:val="hybridMultilevel"/>
    <w:tmpl w:val="3FD408BA"/>
    <w:lvl w:ilvl="0" w:tplc="719017E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E17D45"/>
    <w:multiLevelType w:val="hybridMultilevel"/>
    <w:tmpl w:val="351619B2"/>
    <w:lvl w:ilvl="0" w:tplc="03C610C8">
      <w:start w:val="1"/>
      <w:numFmt w:val="taiwaneseCountingThousand"/>
      <w:lvlText w:val="(%1)"/>
      <w:lvlJc w:val="left"/>
      <w:pPr>
        <w:ind w:left="720" w:hanging="480"/>
      </w:pPr>
      <w:rPr>
        <w:rFonts w:hint="eastAsia"/>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6856389"/>
    <w:multiLevelType w:val="hybridMultilevel"/>
    <w:tmpl w:val="850ED072"/>
    <w:lvl w:ilvl="0" w:tplc="9220563C">
      <w:start w:val="1"/>
      <w:numFmt w:val="taiwaneseCountingThousand"/>
      <w:lvlText w:val="（%1）"/>
      <w:lvlJc w:val="left"/>
      <w:pPr>
        <w:ind w:left="720" w:hanging="480"/>
      </w:pPr>
      <w:rPr>
        <w:rFonts w:hint="eastAsia"/>
        <w:sz w:val="28"/>
        <w:szCs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BBA3F44"/>
    <w:multiLevelType w:val="hybridMultilevel"/>
    <w:tmpl w:val="84B6C774"/>
    <w:lvl w:ilvl="0" w:tplc="C9B24D5E">
      <w:start w:val="1"/>
      <w:numFmt w:val="taiwaneseCountingThousand"/>
      <w:lvlText w:val="（%1）"/>
      <w:lvlJc w:val="left"/>
      <w:pPr>
        <w:ind w:left="120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DAF51A5"/>
    <w:multiLevelType w:val="hybridMultilevel"/>
    <w:tmpl w:val="B784D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0136C2"/>
    <w:multiLevelType w:val="hybridMultilevel"/>
    <w:tmpl w:val="E50EC524"/>
    <w:lvl w:ilvl="0" w:tplc="0A1E6256">
      <w:start w:val="1"/>
      <w:numFmt w:val="taiwaneseCountingThousand"/>
      <w:lvlText w:val="%1、"/>
      <w:lvlJc w:val="left"/>
      <w:pPr>
        <w:tabs>
          <w:tab w:val="num" w:pos="864"/>
        </w:tabs>
        <w:ind w:left="864" w:hanging="624"/>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649E493F"/>
    <w:multiLevelType w:val="multilevel"/>
    <w:tmpl w:val="53B8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0C6286"/>
    <w:multiLevelType w:val="hybridMultilevel"/>
    <w:tmpl w:val="89F04188"/>
    <w:lvl w:ilvl="0" w:tplc="9104CBAE">
      <w:start w:val="1"/>
      <w:numFmt w:val="taiwaneseCountingThousand"/>
      <w:lvlText w:val="(%1)"/>
      <w:lvlJc w:val="left"/>
      <w:pPr>
        <w:tabs>
          <w:tab w:val="num" w:pos="480"/>
        </w:tabs>
        <w:ind w:left="480" w:hanging="480"/>
      </w:pPr>
      <w:rPr>
        <w:rFonts w:hint="eastAsia"/>
      </w:rPr>
    </w:lvl>
    <w:lvl w:ilvl="1" w:tplc="14601E74">
      <w:start w:val="1"/>
      <w:numFmt w:val="taiwaneseCountingThousand"/>
      <w:lvlText w:val="(%2)"/>
      <w:lvlJc w:val="left"/>
      <w:pPr>
        <w:tabs>
          <w:tab w:val="num" w:pos="960"/>
        </w:tabs>
        <w:ind w:left="960" w:hanging="480"/>
      </w:pPr>
      <w:rPr>
        <w:rFonts w:hint="eastAsia"/>
      </w:rPr>
    </w:lvl>
    <w:lvl w:ilvl="2" w:tplc="78CCC46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320651C"/>
    <w:multiLevelType w:val="hybridMultilevel"/>
    <w:tmpl w:val="E264A7B4"/>
    <w:lvl w:ilvl="0" w:tplc="1D34CDD4">
      <w:start w:val="1"/>
      <w:numFmt w:val="taiwaneseCountingThousand"/>
      <w:lvlText w:val="%1、"/>
      <w:lvlJc w:val="left"/>
      <w:pPr>
        <w:tabs>
          <w:tab w:val="num" w:pos="910"/>
        </w:tabs>
        <w:ind w:left="910" w:hanging="750"/>
      </w:pPr>
      <w:rPr>
        <w:rFonts w:ascii="Times New Roman" w:hAnsi="Times New Roman" w:hint="eastAsia"/>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5">
    <w:nsid w:val="748D0C01"/>
    <w:multiLevelType w:val="hybridMultilevel"/>
    <w:tmpl w:val="AB1CBC2A"/>
    <w:lvl w:ilvl="0" w:tplc="4A1C7F74">
      <w:start w:val="1"/>
      <w:numFmt w:val="taiwaneseCountingThousand"/>
      <w:lvlText w:val="(%1)"/>
      <w:lvlJc w:val="left"/>
      <w:pPr>
        <w:ind w:left="511"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2B5F48"/>
    <w:multiLevelType w:val="hybridMultilevel"/>
    <w:tmpl w:val="3852F9CA"/>
    <w:lvl w:ilvl="0" w:tplc="712AFA4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8"/>
  </w:num>
  <w:num w:numId="4">
    <w:abstractNumId w:val="15"/>
  </w:num>
  <w:num w:numId="5">
    <w:abstractNumId w:val="3"/>
  </w:num>
  <w:num w:numId="6">
    <w:abstractNumId w:val="20"/>
  </w:num>
  <w:num w:numId="7">
    <w:abstractNumId w:val="11"/>
  </w:num>
  <w:num w:numId="8">
    <w:abstractNumId w:val="26"/>
  </w:num>
  <w:num w:numId="9">
    <w:abstractNumId w:val="16"/>
  </w:num>
  <w:num w:numId="10">
    <w:abstractNumId w:val="13"/>
  </w:num>
  <w:num w:numId="11">
    <w:abstractNumId w:val="19"/>
  </w:num>
  <w:num w:numId="12">
    <w:abstractNumId w:val="0"/>
  </w:num>
  <w:num w:numId="13">
    <w:abstractNumId w:val="1"/>
  </w:num>
  <w:num w:numId="14">
    <w:abstractNumId w:val="14"/>
  </w:num>
  <w:num w:numId="15">
    <w:abstractNumId w:val="18"/>
  </w:num>
  <w:num w:numId="16">
    <w:abstractNumId w:val="7"/>
  </w:num>
  <w:num w:numId="17">
    <w:abstractNumId w:val="5"/>
  </w:num>
  <w:num w:numId="18">
    <w:abstractNumId w:val="2"/>
  </w:num>
  <w:num w:numId="19">
    <w:abstractNumId w:val="23"/>
  </w:num>
  <w:num w:numId="20">
    <w:abstractNumId w:val="12"/>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9"/>
  </w:num>
  <w:num w:numId="26">
    <w:abstractNumId w:val="17"/>
  </w:num>
  <w:num w:numId="27">
    <w:abstractNumId w:val="2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3186">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64D"/>
    <w:rsid w:val="00006696"/>
    <w:rsid w:val="00010FC7"/>
    <w:rsid w:val="000237C5"/>
    <w:rsid w:val="0003057F"/>
    <w:rsid w:val="00037B82"/>
    <w:rsid w:val="00041D6D"/>
    <w:rsid w:val="00053668"/>
    <w:rsid w:val="000564C6"/>
    <w:rsid w:val="00060C59"/>
    <w:rsid w:val="000654BD"/>
    <w:rsid w:val="00075AD7"/>
    <w:rsid w:val="00086EBF"/>
    <w:rsid w:val="000A1242"/>
    <w:rsid w:val="000A69E5"/>
    <w:rsid w:val="000B676D"/>
    <w:rsid w:val="000C250D"/>
    <w:rsid w:val="000D03BF"/>
    <w:rsid w:val="000D173A"/>
    <w:rsid w:val="000D3206"/>
    <w:rsid w:val="001174AC"/>
    <w:rsid w:val="00146863"/>
    <w:rsid w:val="00147A63"/>
    <w:rsid w:val="00153278"/>
    <w:rsid w:val="001722F3"/>
    <w:rsid w:val="00175B53"/>
    <w:rsid w:val="00182FA2"/>
    <w:rsid w:val="00187A92"/>
    <w:rsid w:val="00195EDC"/>
    <w:rsid w:val="001A23AB"/>
    <w:rsid w:val="001A2D7E"/>
    <w:rsid w:val="001A73A1"/>
    <w:rsid w:val="001D2C48"/>
    <w:rsid w:val="001D77B5"/>
    <w:rsid w:val="001F20AB"/>
    <w:rsid w:val="001F3F1D"/>
    <w:rsid w:val="002048C6"/>
    <w:rsid w:val="00215369"/>
    <w:rsid w:val="002322F4"/>
    <w:rsid w:val="00236C04"/>
    <w:rsid w:val="002379BB"/>
    <w:rsid w:val="0026014B"/>
    <w:rsid w:val="0026062D"/>
    <w:rsid w:val="002861B0"/>
    <w:rsid w:val="00294A6E"/>
    <w:rsid w:val="002A1742"/>
    <w:rsid w:val="002A586C"/>
    <w:rsid w:val="002B3856"/>
    <w:rsid w:val="002C3044"/>
    <w:rsid w:val="002C4392"/>
    <w:rsid w:val="002E7EB4"/>
    <w:rsid w:val="002F458E"/>
    <w:rsid w:val="00316DB8"/>
    <w:rsid w:val="00360124"/>
    <w:rsid w:val="003715DD"/>
    <w:rsid w:val="003909D9"/>
    <w:rsid w:val="00396D7D"/>
    <w:rsid w:val="003A4291"/>
    <w:rsid w:val="003A4950"/>
    <w:rsid w:val="003B568D"/>
    <w:rsid w:val="003B61CD"/>
    <w:rsid w:val="003B6548"/>
    <w:rsid w:val="003C5FBB"/>
    <w:rsid w:val="003D4675"/>
    <w:rsid w:val="003D7985"/>
    <w:rsid w:val="003D7989"/>
    <w:rsid w:val="003D7E81"/>
    <w:rsid w:val="003E3003"/>
    <w:rsid w:val="003F03EB"/>
    <w:rsid w:val="003F0E21"/>
    <w:rsid w:val="003F6713"/>
    <w:rsid w:val="00405EC1"/>
    <w:rsid w:val="004232AB"/>
    <w:rsid w:val="00426794"/>
    <w:rsid w:val="0044696D"/>
    <w:rsid w:val="0045334F"/>
    <w:rsid w:val="00492FC4"/>
    <w:rsid w:val="004A14B9"/>
    <w:rsid w:val="004C1F30"/>
    <w:rsid w:val="004C38D6"/>
    <w:rsid w:val="004D40EC"/>
    <w:rsid w:val="004D486A"/>
    <w:rsid w:val="004D6698"/>
    <w:rsid w:val="004D6BCF"/>
    <w:rsid w:val="005179A8"/>
    <w:rsid w:val="00522127"/>
    <w:rsid w:val="00527A70"/>
    <w:rsid w:val="00535C06"/>
    <w:rsid w:val="00541623"/>
    <w:rsid w:val="00542B65"/>
    <w:rsid w:val="00566FBA"/>
    <w:rsid w:val="00575999"/>
    <w:rsid w:val="00576639"/>
    <w:rsid w:val="00580365"/>
    <w:rsid w:val="005815D7"/>
    <w:rsid w:val="00595961"/>
    <w:rsid w:val="005A2242"/>
    <w:rsid w:val="005A746B"/>
    <w:rsid w:val="005B1D66"/>
    <w:rsid w:val="005B5721"/>
    <w:rsid w:val="005C1DD4"/>
    <w:rsid w:val="005C7C55"/>
    <w:rsid w:val="005F4297"/>
    <w:rsid w:val="00602A5A"/>
    <w:rsid w:val="006126D1"/>
    <w:rsid w:val="0061438B"/>
    <w:rsid w:val="00621C58"/>
    <w:rsid w:val="0064240C"/>
    <w:rsid w:val="006441D6"/>
    <w:rsid w:val="0064494B"/>
    <w:rsid w:val="00652F7D"/>
    <w:rsid w:val="0065349A"/>
    <w:rsid w:val="0065359C"/>
    <w:rsid w:val="00657A83"/>
    <w:rsid w:val="00657C13"/>
    <w:rsid w:val="00660967"/>
    <w:rsid w:val="00665589"/>
    <w:rsid w:val="00667CD1"/>
    <w:rsid w:val="006870B6"/>
    <w:rsid w:val="006C04E7"/>
    <w:rsid w:val="006D3D50"/>
    <w:rsid w:val="006E0307"/>
    <w:rsid w:val="006E064D"/>
    <w:rsid w:val="00704250"/>
    <w:rsid w:val="007046D9"/>
    <w:rsid w:val="007568DC"/>
    <w:rsid w:val="00764D7D"/>
    <w:rsid w:val="00767908"/>
    <w:rsid w:val="007702BE"/>
    <w:rsid w:val="00782B8B"/>
    <w:rsid w:val="007858C6"/>
    <w:rsid w:val="007948B4"/>
    <w:rsid w:val="00795D6C"/>
    <w:rsid w:val="007A5390"/>
    <w:rsid w:val="007A6D7C"/>
    <w:rsid w:val="007B1F87"/>
    <w:rsid w:val="007D0033"/>
    <w:rsid w:val="007D0133"/>
    <w:rsid w:val="007D4717"/>
    <w:rsid w:val="007E20FB"/>
    <w:rsid w:val="00804DEC"/>
    <w:rsid w:val="008117D0"/>
    <w:rsid w:val="00820648"/>
    <w:rsid w:val="0083391C"/>
    <w:rsid w:val="00833D4B"/>
    <w:rsid w:val="008565B7"/>
    <w:rsid w:val="00864AC5"/>
    <w:rsid w:val="008672B9"/>
    <w:rsid w:val="00890B6C"/>
    <w:rsid w:val="00894A58"/>
    <w:rsid w:val="008C7CF2"/>
    <w:rsid w:val="008D2D91"/>
    <w:rsid w:val="008D3446"/>
    <w:rsid w:val="008D3A5D"/>
    <w:rsid w:val="008D6184"/>
    <w:rsid w:val="008F3189"/>
    <w:rsid w:val="008F7C02"/>
    <w:rsid w:val="00906168"/>
    <w:rsid w:val="0091391D"/>
    <w:rsid w:val="009245F3"/>
    <w:rsid w:val="009603D1"/>
    <w:rsid w:val="00960FDA"/>
    <w:rsid w:val="00964501"/>
    <w:rsid w:val="00964748"/>
    <w:rsid w:val="00983789"/>
    <w:rsid w:val="009946DF"/>
    <w:rsid w:val="009B7A50"/>
    <w:rsid w:val="009C1314"/>
    <w:rsid w:val="009C1D11"/>
    <w:rsid w:val="009C3A3F"/>
    <w:rsid w:val="009C50B2"/>
    <w:rsid w:val="009E7567"/>
    <w:rsid w:val="009F48CC"/>
    <w:rsid w:val="009F5B9D"/>
    <w:rsid w:val="00A00864"/>
    <w:rsid w:val="00A00A4D"/>
    <w:rsid w:val="00A03AB5"/>
    <w:rsid w:val="00A12B0F"/>
    <w:rsid w:val="00A2332E"/>
    <w:rsid w:val="00A45976"/>
    <w:rsid w:val="00A55849"/>
    <w:rsid w:val="00A61421"/>
    <w:rsid w:val="00A67C6D"/>
    <w:rsid w:val="00A80D40"/>
    <w:rsid w:val="00A86D69"/>
    <w:rsid w:val="00A93691"/>
    <w:rsid w:val="00AA2827"/>
    <w:rsid w:val="00AA69A9"/>
    <w:rsid w:val="00AA7CEC"/>
    <w:rsid w:val="00AB0FCC"/>
    <w:rsid w:val="00AB2907"/>
    <w:rsid w:val="00AB5851"/>
    <w:rsid w:val="00AD2B8D"/>
    <w:rsid w:val="00AD5FC2"/>
    <w:rsid w:val="00AE3846"/>
    <w:rsid w:val="00AF01BE"/>
    <w:rsid w:val="00B10155"/>
    <w:rsid w:val="00B1020E"/>
    <w:rsid w:val="00B262BB"/>
    <w:rsid w:val="00B46E6E"/>
    <w:rsid w:val="00B51253"/>
    <w:rsid w:val="00B56F51"/>
    <w:rsid w:val="00B7018D"/>
    <w:rsid w:val="00B94885"/>
    <w:rsid w:val="00BA1CE1"/>
    <w:rsid w:val="00BA3783"/>
    <w:rsid w:val="00BA3CA3"/>
    <w:rsid w:val="00BA614C"/>
    <w:rsid w:val="00BA741C"/>
    <w:rsid w:val="00BB7290"/>
    <w:rsid w:val="00BC2599"/>
    <w:rsid w:val="00BE5C5B"/>
    <w:rsid w:val="00BF00D7"/>
    <w:rsid w:val="00BF268D"/>
    <w:rsid w:val="00C05FF9"/>
    <w:rsid w:val="00C110D8"/>
    <w:rsid w:val="00C35713"/>
    <w:rsid w:val="00C37D98"/>
    <w:rsid w:val="00C53AAC"/>
    <w:rsid w:val="00C600CA"/>
    <w:rsid w:val="00C64D65"/>
    <w:rsid w:val="00C706B0"/>
    <w:rsid w:val="00C90D1E"/>
    <w:rsid w:val="00C9308D"/>
    <w:rsid w:val="00C94196"/>
    <w:rsid w:val="00C97F32"/>
    <w:rsid w:val="00CB1BFD"/>
    <w:rsid w:val="00CB7CC6"/>
    <w:rsid w:val="00CC451F"/>
    <w:rsid w:val="00CE0928"/>
    <w:rsid w:val="00CF0064"/>
    <w:rsid w:val="00CF2794"/>
    <w:rsid w:val="00CF2D0B"/>
    <w:rsid w:val="00CF4D63"/>
    <w:rsid w:val="00D0624C"/>
    <w:rsid w:val="00D15933"/>
    <w:rsid w:val="00D1772E"/>
    <w:rsid w:val="00D240CB"/>
    <w:rsid w:val="00D3347A"/>
    <w:rsid w:val="00D34634"/>
    <w:rsid w:val="00D36950"/>
    <w:rsid w:val="00D505D7"/>
    <w:rsid w:val="00D62E8D"/>
    <w:rsid w:val="00D977C8"/>
    <w:rsid w:val="00DC0822"/>
    <w:rsid w:val="00DC5B54"/>
    <w:rsid w:val="00DD04DD"/>
    <w:rsid w:val="00DD614F"/>
    <w:rsid w:val="00DD7124"/>
    <w:rsid w:val="00DE31AE"/>
    <w:rsid w:val="00DE6EE8"/>
    <w:rsid w:val="00E11537"/>
    <w:rsid w:val="00E21214"/>
    <w:rsid w:val="00E260E1"/>
    <w:rsid w:val="00E47F58"/>
    <w:rsid w:val="00E87660"/>
    <w:rsid w:val="00E92832"/>
    <w:rsid w:val="00EA072F"/>
    <w:rsid w:val="00EA235C"/>
    <w:rsid w:val="00EB6A90"/>
    <w:rsid w:val="00EC6E20"/>
    <w:rsid w:val="00EE0CC9"/>
    <w:rsid w:val="00EE7C9E"/>
    <w:rsid w:val="00EF021D"/>
    <w:rsid w:val="00EF0730"/>
    <w:rsid w:val="00EF52CD"/>
    <w:rsid w:val="00EF7378"/>
    <w:rsid w:val="00EF7675"/>
    <w:rsid w:val="00F01493"/>
    <w:rsid w:val="00F067E0"/>
    <w:rsid w:val="00F1085A"/>
    <w:rsid w:val="00F1116A"/>
    <w:rsid w:val="00F17537"/>
    <w:rsid w:val="00F36621"/>
    <w:rsid w:val="00F46A1D"/>
    <w:rsid w:val="00F47EEC"/>
    <w:rsid w:val="00F52322"/>
    <w:rsid w:val="00F71E56"/>
    <w:rsid w:val="00F772F9"/>
    <w:rsid w:val="00F81BAE"/>
    <w:rsid w:val="00F83B7F"/>
    <w:rsid w:val="00F87F9A"/>
    <w:rsid w:val="00F95D86"/>
    <w:rsid w:val="00FB2546"/>
    <w:rsid w:val="00FC59D2"/>
    <w:rsid w:val="00FD44BD"/>
    <w:rsid w:val="00FE7C0C"/>
    <w:rsid w:val="00FF5E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87"/>
    <w:pPr>
      <w:widowControl w:val="0"/>
    </w:pPr>
    <w:rPr>
      <w:kern w:val="2"/>
      <w:sz w:val="24"/>
      <w:szCs w:val="24"/>
    </w:rPr>
  </w:style>
  <w:style w:type="paragraph" w:styleId="1">
    <w:name w:val="heading 1"/>
    <w:basedOn w:val="a"/>
    <w:next w:val="a"/>
    <w:link w:val="10"/>
    <w:qFormat/>
    <w:rsid w:val="00F36621"/>
    <w:pPr>
      <w:keepNext/>
      <w:spacing w:afterLines="50"/>
      <w:outlineLvl w:val="0"/>
    </w:pPr>
    <w:rPr>
      <w:rFonts w:ascii="Arial" w:eastAsia="標楷體" w:hAnsi="Arial"/>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B1F87"/>
    <w:rPr>
      <w:rFonts w:ascii="細明體" w:eastAsia="細明體" w:hAnsi="Courier New" w:cs="Courier New"/>
    </w:rPr>
  </w:style>
  <w:style w:type="paragraph" w:styleId="2">
    <w:name w:val="Body Text Indent 2"/>
    <w:basedOn w:val="a"/>
    <w:rsid w:val="007B1F87"/>
    <w:pPr>
      <w:spacing w:line="480" w:lineRule="exact"/>
      <w:ind w:leftChars="275" w:left="1484" w:hangingChars="229" w:hanging="824"/>
      <w:jc w:val="both"/>
    </w:pPr>
    <w:rPr>
      <w:rFonts w:ascii="文鼎中楷" w:eastAsia="文鼎中楷"/>
      <w:sz w:val="36"/>
    </w:rPr>
  </w:style>
  <w:style w:type="paragraph" w:styleId="a4">
    <w:name w:val="Body Text Indent"/>
    <w:basedOn w:val="a"/>
    <w:rsid w:val="007B1F87"/>
    <w:pPr>
      <w:spacing w:line="440" w:lineRule="exact"/>
      <w:ind w:leftChars="386" w:left="926"/>
    </w:pPr>
    <w:rPr>
      <w:rFonts w:ascii="標楷體" w:eastAsia="標楷體" w:hAnsi="標楷體"/>
      <w:sz w:val="32"/>
    </w:rPr>
  </w:style>
  <w:style w:type="paragraph" w:styleId="a5">
    <w:name w:val="Block Text"/>
    <w:basedOn w:val="a"/>
    <w:rsid w:val="007B1F87"/>
    <w:pPr>
      <w:spacing w:line="440" w:lineRule="exact"/>
      <w:ind w:leftChars="88" w:left="950" w:rightChars="-24" w:right="-58" w:hangingChars="231" w:hanging="739"/>
      <w:jc w:val="both"/>
    </w:pPr>
    <w:rPr>
      <w:rFonts w:ascii="標楷體" w:eastAsia="標楷體" w:hAnsi="標楷體"/>
      <w:sz w:val="32"/>
    </w:rPr>
  </w:style>
  <w:style w:type="paragraph" w:styleId="3">
    <w:name w:val="Body Text Indent 3"/>
    <w:basedOn w:val="a"/>
    <w:rsid w:val="007B1F87"/>
    <w:pPr>
      <w:spacing w:line="440" w:lineRule="exact"/>
      <w:ind w:leftChars="52" w:left="1411" w:hangingChars="402" w:hanging="1286"/>
    </w:pPr>
    <w:rPr>
      <w:rFonts w:ascii="標楷體" w:eastAsia="標楷體" w:hAnsi="標楷體"/>
      <w:sz w:val="32"/>
    </w:rPr>
  </w:style>
  <w:style w:type="paragraph" w:styleId="a6">
    <w:name w:val="footer"/>
    <w:basedOn w:val="a"/>
    <w:link w:val="a7"/>
    <w:uiPriority w:val="99"/>
    <w:rsid w:val="007B1F87"/>
    <w:pPr>
      <w:tabs>
        <w:tab w:val="center" w:pos="4153"/>
        <w:tab w:val="right" w:pos="8306"/>
      </w:tabs>
      <w:snapToGrid w:val="0"/>
    </w:pPr>
    <w:rPr>
      <w:sz w:val="20"/>
      <w:szCs w:val="20"/>
    </w:rPr>
  </w:style>
  <w:style w:type="character" w:styleId="a8">
    <w:name w:val="page number"/>
    <w:basedOn w:val="a0"/>
    <w:rsid w:val="007B1F87"/>
  </w:style>
  <w:style w:type="table" w:styleId="a9">
    <w:name w:val="Table Grid"/>
    <w:basedOn w:val="a1"/>
    <w:uiPriority w:val="59"/>
    <w:rsid w:val="006E06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4D6BCF"/>
    <w:pPr>
      <w:tabs>
        <w:tab w:val="center" w:pos="4153"/>
        <w:tab w:val="right" w:pos="8306"/>
      </w:tabs>
      <w:snapToGrid w:val="0"/>
    </w:pPr>
    <w:rPr>
      <w:sz w:val="20"/>
      <w:szCs w:val="20"/>
    </w:rPr>
  </w:style>
  <w:style w:type="character" w:customStyle="1" w:styleId="10">
    <w:name w:val="標題 1 字元"/>
    <w:basedOn w:val="a0"/>
    <w:link w:val="1"/>
    <w:rsid w:val="00F36621"/>
    <w:rPr>
      <w:rFonts w:ascii="Arial" w:eastAsia="標楷體" w:hAnsi="Arial"/>
      <w:b/>
      <w:bCs/>
      <w:kern w:val="52"/>
      <w:sz w:val="36"/>
      <w:szCs w:val="52"/>
    </w:rPr>
  </w:style>
  <w:style w:type="paragraph" w:styleId="ac">
    <w:name w:val="List Paragraph"/>
    <w:basedOn w:val="a"/>
    <w:uiPriority w:val="34"/>
    <w:qFormat/>
    <w:rsid w:val="00F36621"/>
    <w:pPr>
      <w:spacing w:line="320" w:lineRule="exact"/>
      <w:ind w:leftChars="200" w:left="480"/>
    </w:pPr>
    <w:rPr>
      <w:rFonts w:ascii="Calibri" w:hAnsi="Calibri"/>
      <w:szCs w:val="22"/>
    </w:rPr>
  </w:style>
  <w:style w:type="character" w:customStyle="1" w:styleId="ab">
    <w:name w:val="頁首 字元"/>
    <w:basedOn w:val="a0"/>
    <w:link w:val="aa"/>
    <w:rsid w:val="00F36621"/>
    <w:rPr>
      <w:kern w:val="2"/>
    </w:rPr>
  </w:style>
  <w:style w:type="character" w:customStyle="1" w:styleId="a7">
    <w:name w:val="頁尾 字元"/>
    <w:basedOn w:val="a0"/>
    <w:link w:val="a6"/>
    <w:uiPriority w:val="99"/>
    <w:rsid w:val="00F36621"/>
    <w:rPr>
      <w:kern w:val="2"/>
    </w:rPr>
  </w:style>
  <w:style w:type="paragraph" w:styleId="ad">
    <w:name w:val="Balloon Text"/>
    <w:basedOn w:val="a"/>
    <w:link w:val="ae"/>
    <w:uiPriority w:val="99"/>
    <w:unhideWhenUsed/>
    <w:rsid w:val="00F36621"/>
    <w:rPr>
      <w:rFonts w:ascii="Cambria" w:hAnsi="Cambria"/>
      <w:sz w:val="18"/>
      <w:szCs w:val="18"/>
    </w:rPr>
  </w:style>
  <w:style w:type="character" w:customStyle="1" w:styleId="ae">
    <w:name w:val="註解方塊文字 字元"/>
    <w:basedOn w:val="a0"/>
    <w:link w:val="ad"/>
    <w:uiPriority w:val="99"/>
    <w:rsid w:val="00F36621"/>
    <w:rPr>
      <w:rFonts w:ascii="Cambria" w:eastAsia="新細明體" w:hAnsi="Cambria" w:cs="Times New Roman"/>
      <w:kern w:val="2"/>
      <w:sz w:val="18"/>
      <w:szCs w:val="18"/>
    </w:rPr>
  </w:style>
  <w:style w:type="paragraph" w:styleId="Web">
    <w:name w:val="Normal (Web)"/>
    <w:basedOn w:val="a"/>
    <w:uiPriority w:val="99"/>
    <w:rsid w:val="00F36621"/>
    <w:pPr>
      <w:widowControl/>
      <w:spacing w:before="100" w:beforeAutospacing="1" w:after="100" w:afterAutospacing="1"/>
    </w:pPr>
    <w:rPr>
      <w:rFonts w:ascii="Arial Unicode MS" w:eastAsia="Arial Unicode MS" w:hAnsi="Arial Unicode MS" w:cs="Arial Unicode MS"/>
      <w:kern w:val="0"/>
    </w:rPr>
  </w:style>
  <w:style w:type="paragraph" w:customStyle="1" w:styleId="af">
    <w:name w:val="表標"/>
    <w:basedOn w:val="a"/>
    <w:rsid w:val="00F36621"/>
    <w:pPr>
      <w:widowControl/>
      <w:spacing w:before="100" w:after="100"/>
    </w:pPr>
    <w:rPr>
      <w:rFonts w:ascii="新細明體" w:hint="eastAsia"/>
      <w:kern w:val="0"/>
      <w:szCs w:val="20"/>
    </w:rPr>
  </w:style>
  <w:style w:type="paragraph" w:customStyle="1" w:styleId="11">
    <w:name w:val="條1"/>
    <w:basedOn w:val="a"/>
    <w:rsid w:val="00F36621"/>
    <w:pPr>
      <w:snapToGrid w:val="0"/>
      <w:spacing w:line="300" w:lineRule="atLeast"/>
      <w:ind w:left="960" w:hangingChars="400" w:hanging="960"/>
    </w:pPr>
    <w:rPr>
      <w:rFonts w:eastAsia="標楷體"/>
      <w:szCs w:val="20"/>
    </w:rPr>
  </w:style>
  <w:style w:type="paragraph" w:styleId="af0">
    <w:name w:val="Body Text"/>
    <w:basedOn w:val="a"/>
    <w:link w:val="af1"/>
    <w:rsid w:val="00F36621"/>
    <w:pPr>
      <w:spacing w:line="320" w:lineRule="exact"/>
    </w:pPr>
    <w:rPr>
      <w:rFonts w:ascii="標楷體" w:eastAsia="標楷體" w:hAnsi="標楷體" w:cs="Arial"/>
      <w:color w:val="333333"/>
      <w:szCs w:val="18"/>
    </w:rPr>
  </w:style>
  <w:style w:type="character" w:customStyle="1" w:styleId="af1">
    <w:name w:val="本文 字元"/>
    <w:basedOn w:val="a0"/>
    <w:link w:val="af0"/>
    <w:rsid w:val="00F36621"/>
    <w:rPr>
      <w:rFonts w:ascii="標楷體" w:eastAsia="標楷體" w:hAnsi="標楷體" w:cs="Arial"/>
      <w:color w:val="333333"/>
      <w:kern w:val="2"/>
      <w:sz w:val="24"/>
      <w:szCs w:val="18"/>
    </w:rPr>
  </w:style>
  <w:style w:type="paragraph" w:customStyle="1" w:styleId="Default">
    <w:name w:val="Default"/>
    <w:rsid w:val="00F36621"/>
    <w:pPr>
      <w:widowControl w:val="0"/>
      <w:autoSpaceDE w:val="0"/>
      <w:autoSpaceDN w:val="0"/>
      <w:adjustRightInd w:val="0"/>
    </w:pPr>
    <w:rPr>
      <w:rFonts w:ascii="標楷體" w:eastAsia="標楷體" w:hint="eastAsia"/>
      <w:color w:val="000000"/>
      <w:sz w:val="24"/>
      <w:szCs w:val="24"/>
    </w:rPr>
  </w:style>
  <w:style w:type="paragraph" w:customStyle="1" w:styleId="30">
    <w:name w:val="樣式3"/>
    <w:basedOn w:val="a"/>
    <w:link w:val="31"/>
    <w:qFormat/>
    <w:rsid w:val="00F36621"/>
    <w:pPr>
      <w:ind w:leftChars="100" w:left="100" w:hangingChars="200" w:hanging="198"/>
      <w:jc w:val="both"/>
    </w:pPr>
    <w:rPr>
      <w:rFonts w:eastAsia="標楷體"/>
      <w:szCs w:val="32"/>
    </w:rPr>
  </w:style>
  <w:style w:type="character" w:customStyle="1" w:styleId="31">
    <w:name w:val="樣式3 字元"/>
    <w:link w:val="30"/>
    <w:rsid w:val="00F36621"/>
    <w:rPr>
      <w:rFonts w:eastAsia="標楷體"/>
      <w:kern w:val="2"/>
      <w:sz w:val="24"/>
      <w:szCs w:val="32"/>
    </w:rPr>
  </w:style>
  <w:style w:type="paragraph" w:styleId="af2">
    <w:name w:val="annotation text"/>
    <w:basedOn w:val="a"/>
    <w:link w:val="af3"/>
    <w:rsid w:val="00F36621"/>
  </w:style>
  <w:style w:type="character" w:customStyle="1" w:styleId="af3">
    <w:name w:val="註解文字 字元"/>
    <w:basedOn w:val="a0"/>
    <w:link w:val="af2"/>
    <w:rsid w:val="00F36621"/>
    <w:rPr>
      <w:kern w:val="2"/>
      <w:sz w:val="24"/>
      <w:szCs w:val="24"/>
    </w:rPr>
  </w:style>
  <w:style w:type="paragraph" w:customStyle="1" w:styleId="12">
    <w:name w:val="清單段落1"/>
    <w:basedOn w:val="a"/>
    <w:rsid w:val="00F36621"/>
    <w:pPr>
      <w:ind w:leftChars="200" w:left="480"/>
    </w:pPr>
  </w:style>
  <w:style w:type="paragraph" w:customStyle="1" w:styleId="13">
    <w:name w:val="清單段落1"/>
    <w:basedOn w:val="a"/>
    <w:rsid w:val="00F36621"/>
    <w:pPr>
      <w:ind w:leftChars="200" w:left="480"/>
    </w:pPr>
  </w:style>
  <w:style w:type="paragraph" w:customStyle="1" w:styleId="cjk">
    <w:name w:val="cjk"/>
    <w:basedOn w:val="a"/>
    <w:rsid w:val="00DE31AE"/>
    <w:pPr>
      <w:widowControl/>
      <w:spacing w:before="119" w:after="119" w:line="300" w:lineRule="auto"/>
      <w:ind w:firstLine="482"/>
      <w:jc w:val="both"/>
    </w:pPr>
    <w:rPr>
      <w:rFonts w:ascii="標楷體" w:eastAsia="標楷體" w:hAnsi="標楷體" w:cs="新細明體"/>
      <w:kern w:val="0"/>
    </w:rPr>
  </w:style>
</w:styles>
</file>

<file path=word/webSettings.xml><?xml version="1.0" encoding="utf-8"?>
<w:webSettings xmlns:r="http://schemas.openxmlformats.org/officeDocument/2006/relationships" xmlns:w="http://schemas.openxmlformats.org/wordprocessingml/2006/main">
  <w:divs>
    <w:div w:id="802116846">
      <w:bodyDiv w:val="1"/>
      <w:marLeft w:val="0"/>
      <w:marRight w:val="0"/>
      <w:marTop w:val="0"/>
      <w:marBottom w:val="0"/>
      <w:divBdr>
        <w:top w:val="none" w:sz="0" w:space="0" w:color="auto"/>
        <w:left w:val="none" w:sz="0" w:space="0" w:color="auto"/>
        <w:bottom w:val="none" w:sz="0" w:space="0" w:color="auto"/>
        <w:right w:val="none" w:sz="0" w:space="0" w:color="auto"/>
      </w:divBdr>
    </w:div>
    <w:div w:id="1065029362">
      <w:bodyDiv w:val="1"/>
      <w:marLeft w:val="0"/>
      <w:marRight w:val="0"/>
      <w:marTop w:val="0"/>
      <w:marBottom w:val="0"/>
      <w:divBdr>
        <w:top w:val="none" w:sz="0" w:space="0" w:color="auto"/>
        <w:left w:val="none" w:sz="0" w:space="0" w:color="auto"/>
        <w:bottom w:val="none" w:sz="0" w:space="0" w:color="auto"/>
        <w:right w:val="none" w:sz="0" w:space="0" w:color="auto"/>
      </w:divBdr>
    </w:div>
    <w:div w:id="16458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77324-690E-4DD5-8F24-BE8D7256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150</Words>
  <Characters>856</Characters>
  <Application>Microsoft Office Word</Application>
  <DocSecurity>0</DocSecurity>
  <Lines>7</Lines>
  <Paragraphs>2</Paragraphs>
  <ScaleCrop>false</ScaleCrop>
  <Company>moex</Company>
  <LinksUpToDate>false</LinksUpToDate>
  <CharactersWithSpaces>1004</CharactersWithSpaces>
  <SharedDoc>false</SharedDoc>
  <HLinks>
    <vt:vector size="144" baseType="variant">
      <vt:variant>
        <vt:i4>7995500</vt:i4>
      </vt:variant>
      <vt:variant>
        <vt:i4>69</vt:i4>
      </vt:variant>
      <vt:variant>
        <vt:i4>0</vt:i4>
      </vt:variant>
      <vt:variant>
        <vt:i4>5</vt:i4>
      </vt:variant>
      <vt:variant>
        <vt:lpwstr>http://db.lawbank.com.tw/FLAW/FLAWDAT0201.asp?lsid=FL001424&amp;beginPos=51</vt:lpwstr>
      </vt:variant>
      <vt:variant>
        <vt:lpwstr/>
      </vt:variant>
      <vt:variant>
        <vt:i4>7995500</vt:i4>
      </vt:variant>
      <vt:variant>
        <vt:i4>66</vt:i4>
      </vt:variant>
      <vt:variant>
        <vt:i4>0</vt:i4>
      </vt:variant>
      <vt:variant>
        <vt:i4>5</vt:i4>
      </vt:variant>
      <vt:variant>
        <vt:lpwstr>http://db.lawbank.com.tw/FLAW/FLAWDAT0201.asp?lsid=FL001424&amp;beginPos=50</vt:lpwstr>
      </vt:variant>
      <vt:variant>
        <vt:lpwstr/>
      </vt:variant>
      <vt:variant>
        <vt:i4>8061036</vt:i4>
      </vt:variant>
      <vt:variant>
        <vt:i4>63</vt:i4>
      </vt:variant>
      <vt:variant>
        <vt:i4>0</vt:i4>
      </vt:variant>
      <vt:variant>
        <vt:i4>5</vt:i4>
      </vt:variant>
      <vt:variant>
        <vt:lpwstr>http://db.lawbank.com.tw/FLAW/FLAWDAT0201.asp?lsid=FL001424&amp;beginPos=49</vt:lpwstr>
      </vt:variant>
      <vt:variant>
        <vt:lpwstr/>
      </vt:variant>
      <vt:variant>
        <vt:i4>8061036</vt:i4>
      </vt:variant>
      <vt:variant>
        <vt:i4>60</vt:i4>
      </vt:variant>
      <vt:variant>
        <vt:i4>0</vt:i4>
      </vt:variant>
      <vt:variant>
        <vt:i4>5</vt:i4>
      </vt:variant>
      <vt:variant>
        <vt:lpwstr>http://db.lawbank.com.tw/FLAW/FLAWDAT0201.asp?lsid=FL001424&amp;beginPos=48</vt:lpwstr>
      </vt:variant>
      <vt:variant>
        <vt:lpwstr/>
      </vt:variant>
      <vt:variant>
        <vt:i4>8061036</vt:i4>
      </vt:variant>
      <vt:variant>
        <vt:i4>57</vt:i4>
      </vt:variant>
      <vt:variant>
        <vt:i4>0</vt:i4>
      </vt:variant>
      <vt:variant>
        <vt:i4>5</vt:i4>
      </vt:variant>
      <vt:variant>
        <vt:lpwstr>http://db.lawbank.com.tw/FLAW/FLAWDAT0201.asp?lsid=FL001424&amp;beginPos=47</vt:lpwstr>
      </vt:variant>
      <vt:variant>
        <vt:lpwstr/>
      </vt:variant>
      <vt:variant>
        <vt:i4>8061036</vt:i4>
      </vt:variant>
      <vt:variant>
        <vt:i4>54</vt:i4>
      </vt:variant>
      <vt:variant>
        <vt:i4>0</vt:i4>
      </vt:variant>
      <vt:variant>
        <vt:i4>5</vt:i4>
      </vt:variant>
      <vt:variant>
        <vt:lpwstr>http://db.lawbank.com.tw/FLAW/FLAWDAT0201.asp?lsid=FL001424&amp;beginPos=46</vt:lpwstr>
      </vt:variant>
      <vt:variant>
        <vt:lpwstr/>
      </vt:variant>
      <vt:variant>
        <vt:i4>8061036</vt:i4>
      </vt:variant>
      <vt:variant>
        <vt:i4>51</vt:i4>
      </vt:variant>
      <vt:variant>
        <vt:i4>0</vt:i4>
      </vt:variant>
      <vt:variant>
        <vt:i4>5</vt:i4>
      </vt:variant>
      <vt:variant>
        <vt:lpwstr>http://db.lawbank.com.tw/FLAW/FLAWDAT0201.asp?lsid=FL001424&amp;beginPos=45</vt:lpwstr>
      </vt:variant>
      <vt:variant>
        <vt:lpwstr/>
      </vt:variant>
      <vt:variant>
        <vt:i4>8061036</vt:i4>
      </vt:variant>
      <vt:variant>
        <vt:i4>48</vt:i4>
      </vt:variant>
      <vt:variant>
        <vt:i4>0</vt:i4>
      </vt:variant>
      <vt:variant>
        <vt:i4>5</vt:i4>
      </vt:variant>
      <vt:variant>
        <vt:lpwstr>http://db.lawbank.com.tw/FLAW/FLAWDAT0201.asp?lsid=FL001424&amp;beginPos=44</vt:lpwstr>
      </vt:variant>
      <vt:variant>
        <vt:lpwstr/>
      </vt:variant>
      <vt:variant>
        <vt:i4>7995500</vt:i4>
      </vt:variant>
      <vt:variant>
        <vt:i4>45</vt:i4>
      </vt:variant>
      <vt:variant>
        <vt:i4>0</vt:i4>
      </vt:variant>
      <vt:variant>
        <vt:i4>5</vt:i4>
      </vt:variant>
      <vt:variant>
        <vt:lpwstr>http://db.lawbank.com.tw/FLAW/FLAWDAT0201.asp?lsid=FL001424&amp;beginPos=51</vt:lpwstr>
      </vt:variant>
      <vt:variant>
        <vt:lpwstr/>
      </vt:variant>
      <vt:variant>
        <vt:i4>7995500</vt:i4>
      </vt:variant>
      <vt:variant>
        <vt:i4>42</vt:i4>
      </vt:variant>
      <vt:variant>
        <vt:i4>0</vt:i4>
      </vt:variant>
      <vt:variant>
        <vt:i4>5</vt:i4>
      </vt:variant>
      <vt:variant>
        <vt:lpwstr>http://db.lawbank.com.tw/FLAW/FLAWDAT0201.asp?lsid=FL001424&amp;beginPos=50</vt:lpwstr>
      </vt:variant>
      <vt:variant>
        <vt:lpwstr/>
      </vt:variant>
      <vt:variant>
        <vt:i4>8061036</vt:i4>
      </vt:variant>
      <vt:variant>
        <vt:i4>39</vt:i4>
      </vt:variant>
      <vt:variant>
        <vt:i4>0</vt:i4>
      </vt:variant>
      <vt:variant>
        <vt:i4>5</vt:i4>
      </vt:variant>
      <vt:variant>
        <vt:lpwstr>http://db.lawbank.com.tw/FLAW/FLAWDAT0201.asp?lsid=FL001424&amp;beginPos=49</vt:lpwstr>
      </vt:variant>
      <vt:variant>
        <vt:lpwstr/>
      </vt:variant>
      <vt:variant>
        <vt:i4>8061036</vt:i4>
      </vt:variant>
      <vt:variant>
        <vt:i4>36</vt:i4>
      </vt:variant>
      <vt:variant>
        <vt:i4>0</vt:i4>
      </vt:variant>
      <vt:variant>
        <vt:i4>5</vt:i4>
      </vt:variant>
      <vt:variant>
        <vt:lpwstr>http://db.lawbank.com.tw/FLAW/FLAWDAT0201.asp?lsid=FL001424&amp;beginPos=48</vt:lpwstr>
      </vt:variant>
      <vt:variant>
        <vt:lpwstr/>
      </vt:variant>
      <vt:variant>
        <vt:i4>8061036</vt:i4>
      </vt:variant>
      <vt:variant>
        <vt:i4>33</vt:i4>
      </vt:variant>
      <vt:variant>
        <vt:i4>0</vt:i4>
      </vt:variant>
      <vt:variant>
        <vt:i4>5</vt:i4>
      </vt:variant>
      <vt:variant>
        <vt:lpwstr>http://db.lawbank.com.tw/FLAW/FLAWDAT0201.asp?lsid=FL001424&amp;beginPos=47</vt:lpwstr>
      </vt:variant>
      <vt:variant>
        <vt:lpwstr/>
      </vt:variant>
      <vt:variant>
        <vt:i4>8061036</vt:i4>
      </vt:variant>
      <vt:variant>
        <vt:i4>30</vt:i4>
      </vt:variant>
      <vt:variant>
        <vt:i4>0</vt:i4>
      </vt:variant>
      <vt:variant>
        <vt:i4>5</vt:i4>
      </vt:variant>
      <vt:variant>
        <vt:lpwstr>http://db.lawbank.com.tw/FLAW/FLAWDAT0201.asp?lsid=FL001424&amp;beginPos=46</vt:lpwstr>
      </vt:variant>
      <vt:variant>
        <vt:lpwstr/>
      </vt:variant>
      <vt:variant>
        <vt:i4>8061036</vt:i4>
      </vt:variant>
      <vt:variant>
        <vt:i4>27</vt:i4>
      </vt:variant>
      <vt:variant>
        <vt:i4>0</vt:i4>
      </vt:variant>
      <vt:variant>
        <vt:i4>5</vt:i4>
      </vt:variant>
      <vt:variant>
        <vt:lpwstr>http://db.lawbank.com.tw/FLAW/FLAWDAT0201.asp?lsid=FL001424&amp;beginPos=45</vt:lpwstr>
      </vt:variant>
      <vt:variant>
        <vt:lpwstr/>
      </vt:variant>
      <vt:variant>
        <vt:i4>8061036</vt:i4>
      </vt:variant>
      <vt:variant>
        <vt:i4>24</vt:i4>
      </vt:variant>
      <vt:variant>
        <vt:i4>0</vt:i4>
      </vt:variant>
      <vt:variant>
        <vt:i4>5</vt:i4>
      </vt:variant>
      <vt:variant>
        <vt:lpwstr>http://db.lawbank.com.tw/FLAW/FLAWDAT0201.asp?lsid=FL001424&amp;beginPos=44</vt:lpwstr>
      </vt:variant>
      <vt:variant>
        <vt:lpwstr/>
      </vt:variant>
      <vt:variant>
        <vt:i4>7995500</vt:i4>
      </vt:variant>
      <vt:variant>
        <vt:i4>21</vt:i4>
      </vt:variant>
      <vt:variant>
        <vt:i4>0</vt:i4>
      </vt:variant>
      <vt:variant>
        <vt:i4>5</vt:i4>
      </vt:variant>
      <vt:variant>
        <vt:lpwstr>http://db.lawbank.com.tw/FLAW/FLAWDAT0201.asp?lsid=FL001424&amp;beginPos=51</vt:lpwstr>
      </vt:variant>
      <vt:variant>
        <vt:lpwstr/>
      </vt:variant>
      <vt:variant>
        <vt:i4>7995500</vt:i4>
      </vt:variant>
      <vt:variant>
        <vt:i4>18</vt:i4>
      </vt:variant>
      <vt:variant>
        <vt:i4>0</vt:i4>
      </vt:variant>
      <vt:variant>
        <vt:i4>5</vt:i4>
      </vt:variant>
      <vt:variant>
        <vt:lpwstr>http://db.lawbank.com.tw/FLAW/FLAWDAT0201.asp?lsid=FL001424&amp;beginPos=50</vt:lpwstr>
      </vt:variant>
      <vt:variant>
        <vt:lpwstr/>
      </vt:variant>
      <vt:variant>
        <vt:i4>8061036</vt:i4>
      </vt:variant>
      <vt:variant>
        <vt:i4>15</vt:i4>
      </vt:variant>
      <vt:variant>
        <vt:i4>0</vt:i4>
      </vt:variant>
      <vt:variant>
        <vt:i4>5</vt:i4>
      </vt:variant>
      <vt:variant>
        <vt:lpwstr>http://db.lawbank.com.tw/FLAW/FLAWDAT0201.asp?lsid=FL001424&amp;beginPos=49</vt:lpwstr>
      </vt:variant>
      <vt:variant>
        <vt:lpwstr/>
      </vt:variant>
      <vt:variant>
        <vt:i4>8061036</vt:i4>
      </vt:variant>
      <vt:variant>
        <vt:i4>12</vt:i4>
      </vt:variant>
      <vt:variant>
        <vt:i4>0</vt:i4>
      </vt:variant>
      <vt:variant>
        <vt:i4>5</vt:i4>
      </vt:variant>
      <vt:variant>
        <vt:lpwstr>http://db.lawbank.com.tw/FLAW/FLAWDAT0201.asp?lsid=FL001424&amp;beginPos=48</vt:lpwstr>
      </vt:variant>
      <vt:variant>
        <vt:lpwstr/>
      </vt:variant>
      <vt:variant>
        <vt:i4>8061036</vt:i4>
      </vt:variant>
      <vt:variant>
        <vt:i4>9</vt:i4>
      </vt:variant>
      <vt:variant>
        <vt:i4>0</vt:i4>
      </vt:variant>
      <vt:variant>
        <vt:i4>5</vt:i4>
      </vt:variant>
      <vt:variant>
        <vt:lpwstr>http://db.lawbank.com.tw/FLAW/FLAWDAT0201.asp?lsid=FL001424&amp;beginPos=47</vt:lpwstr>
      </vt:variant>
      <vt:variant>
        <vt:lpwstr/>
      </vt:variant>
      <vt:variant>
        <vt:i4>8061036</vt:i4>
      </vt:variant>
      <vt:variant>
        <vt:i4>6</vt:i4>
      </vt:variant>
      <vt:variant>
        <vt:i4>0</vt:i4>
      </vt:variant>
      <vt:variant>
        <vt:i4>5</vt:i4>
      </vt:variant>
      <vt:variant>
        <vt:lpwstr>http://db.lawbank.com.tw/FLAW/FLAWDAT0201.asp?lsid=FL001424&amp;beginPos=46</vt:lpwstr>
      </vt:variant>
      <vt:variant>
        <vt:lpwstr/>
      </vt:variant>
      <vt:variant>
        <vt:i4>8061036</vt:i4>
      </vt:variant>
      <vt:variant>
        <vt:i4>3</vt:i4>
      </vt:variant>
      <vt:variant>
        <vt:i4>0</vt:i4>
      </vt:variant>
      <vt:variant>
        <vt:i4>5</vt:i4>
      </vt:variant>
      <vt:variant>
        <vt:lpwstr>http://db.lawbank.com.tw/FLAW/FLAWDAT0201.asp?lsid=FL001424&amp;beginPos=45</vt:lpwstr>
      </vt:variant>
      <vt:variant>
        <vt:lpwstr/>
      </vt:variant>
      <vt:variant>
        <vt:i4>8061036</vt:i4>
      </vt:variant>
      <vt:variant>
        <vt:i4>0</vt:i4>
      </vt:variant>
      <vt:variant>
        <vt:i4>0</vt:i4>
      </vt:variant>
      <vt:variant>
        <vt:i4>5</vt:i4>
      </vt:variant>
      <vt:variant>
        <vt:lpwstr>http://db.lawbank.com.tw/FLAW/FLAWDAT0201.asp?lsid=FL001424&amp;beginPos=44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公務人員種考試警察人員考試及公務人員種考試一般警察人員考試應試專業科目外文組命題大綱審查會議</dc:title>
  <dc:creator>moex</dc:creator>
  <cp:lastModifiedBy>000549</cp:lastModifiedBy>
  <cp:revision>84</cp:revision>
  <cp:lastPrinted>2020-03-10T08:27:00Z</cp:lastPrinted>
  <dcterms:created xsi:type="dcterms:W3CDTF">2019-03-21T02:37:00Z</dcterms:created>
  <dcterms:modified xsi:type="dcterms:W3CDTF">2020-03-20T03:06:00Z</dcterms:modified>
</cp:coreProperties>
</file>