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4F68" w14:textId="77777777" w:rsidR="00B631D8" w:rsidRDefault="00B11AC3" w:rsidP="00B11AC3">
      <w:pPr>
        <w:autoSpaceDE w:val="0"/>
        <w:autoSpaceDN w:val="0"/>
        <w:adjustRightInd w:val="0"/>
        <w:spacing w:line="429" w:lineRule="exact"/>
        <w:jc w:val="center"/>
        <w:rPr>
          <w:rFonts w:eastAsia="標楷體"/>
          <w:b/>
          <w:bCs/>
          <w:spacing w:val="-20"/>
          <w:sz w:val="32"/>
          <w:shd w:val="clear" w:color="auto" w:fill="FFFFFF"/>
        </w:rPr>
      </w:pPr>
      <w:r w:rsidRPr="00B11AC3">
        <w:rPr>
          <w:rFonts w:eastAsia="標楷體" w:hint="eastAsia"/>
          <w:b/>
          <w:bCs/>
          <w:spacing w:val="-20"/>
          <w:sz w:val="32"/>
          <w:shd w:val="clear" w:color="auto" w:fill="FFFFFF"/>
        </w:rPr>
        <w:t>專門職業及技術人員高等考試職能治療師考試命題大綱暨參考用書</w:t>
      </w:r>
    </w:p>
    <w:p w14:paraId="2B92F750" w14:textId="6F43263B" w:rsidR="00B16761" w:rsidRDefault="00B16761" w:rsidP="00B977B7">
      <w:pPr>
        <w:tabs>
          <w:tab w:val="left" w:pos="7560"/>
        </w:tabs>
        <w:snapToGrid w:val="0"/>
        <w:spacing w:beforeLines="10" w:before="36" w:afterLines="10" w:after="36"/>
        <w:jc w:val="center"/>
        <w:rPr>
          <w:rFonts w:eastAsia="標楷體"/>
          <w:b/>
          <w:bCs/>
          <w:sz w:val="28"/>
          <w:szCs w:val="28"/>
          <w:shd w:val="clear" w:color="auto" w:fill="FFFFFF"/>
        </w:rPr>
      </w:pPr>
      <w:r w:rsidRPr="00415F4A">
        <w:rPr>
          <w:rFonts w:eastAsia="標楷體" w:hint="eastAsia"/>
          <w:b/>
          <w:bCs/>
          <w:sz w:val="28"/>
          <w:szCs w:val="28"/>
          <w:shd w:val="clear" w:color="auto" w:fill="FFFFFF"/>
        </w:rPr>
        <w:t>（</w:t>
      </w:r>
      <w:r w:rsidR="00D0739F" w:rsidRPr="00EB2626">
        <w:rPr>
          <w:rFonts w:eastAsia="標楷體" w:hint="eastAsia"/>
          <w:b/>
          <w:bCs/>
          <w:spacing w:val="-20"/>
          <w:sz w:val="28"/>
          <w:szCs w:val="28"/>
          <w:shd w:val="clear" w:color="auto" w:fill="FFFFFF"/>
        </w:rPr>
        <w:t>自</w:t>
      </w:r>
      <w:r w:rsidRPr="00EB2626">
        <w:rPr>
          <w:rFonts w:eastAsia="標楷體" w:hint="eastAsia"/>
          <w:b/>
          <w:bCs/>
          <w:spacing w:val="-20"/>
          <w:sz w:val="28"/>
          <w:szCs w:val="28"/>
          <w:shd w:val="clear" w:color="auto" w:fill="FFFFFF"/>
        </w:rPr>
        <w:t>1</w:t>
      </w:r>
      <w:r w:rsidR="00973128">
        <w:rPr>
          <w:rFonts w:eastAsia="標楷體"/>
          <w:b/>
          <w:bCs/>
          <w:spacing w:val="-20"/>
          <w:sz w:val="28"/>
          <w:szCs w:val="28"/>
          <w:shd w:val="clear" w:color="auto" w:fill="FFFFFF"/>
        </w:rPr>
        <w:t>14</w:t>
      </w:r>
      <w:r w:rsidRPr="00EB2626">
        <w:rPr>
          <w:rFonts w:eastAsia="標楷體" w:hint="eastAsia"/>
          <w:b/>
          <w:bCs/>
          <w:spacing w:val="-20"/>
          <w:sz w:val="28"/>
          <w:szCs w:val="28"/>
          <w:shd w:val="clear" w:color="auto" w:fill="FFFFFF"/>
        </w:rPr>
        <w:t>年專門職業及技術人員高等考試</w:t>
      </w:r>
      <w:r w:rsidR="00B11AC3" w:rsidRPr="00EB2626">
        <w:rPr>
          <w:rFonts w:eastAsia="標楷體" w:hint="eastAsia"/>
          <w:b/>
          <w:bCs/>
          <w:spacing w:val="-20"/>
          <w:sz w:val="28"/>
          <w:szCs w:val="28"/>
          <w:shd w:val="clear" w:color="auto" w:fill="FFFFFF"/>
        </w:rPr>
        <w:t>職能治療</w:t>
      </w:r>
      <w:r w:rsidRPr="00EB2626">
        <w:rPr>
          <w:rFonts w:eastAsia="標楷體" w:hint="eastAsia"/>
          <w:b/>
          <w:bCs/>
          <w:spacing w:val="-20"/>
          <w:sz w:val="28"/>
          <w:szCs w:val="28"/>
          <w:shd w:val="clear" w:color="auto" w:fill="FFFFFF"/>
        </w:rPr>
        <w:t>師考試開始</w:t>
      </w:r>
      <w:r w:rsidR="00EB2626" w:rsidRPr="00EB2626">
        <w:rPr>
          <w:rFonts w:eastAsia="標楷體" w:hint="eastAsia"/>
          <w:b/>
          <w:bCs/>
          <w:spacing w:val="-20"/>
          <w:sz w:val="28"/>
          <w:szCs w:val="28"/>
          <w:shd w:val="clear" w:color="auto" w:fill="FFFFFF"/>
        </w:rPr>
        <w:t>適用</w:t>
      </w:r>
      <w:r w:rsidRPr="00415F4A">
        <w:rPr>
          <w:rFonts w:eastAsia="標楷體" w:hint="eastAsia"/>
          <w:b/>
          <w:bCs/>
          <w:sz w:val="28"/>
          <w:szCs w:val="28"/>
          <w:shd w:val="clear" w:color="auto" w:fill="FFFFFF"/>
        </w:rPr>
        <w:t>）</w:t>
      </w:r>
    </w:p>
    <w:p w14:paraId="40268A2F" w14:textId="77777777" w:rsidR="00B11AC3" w:rsidRPr="00B2432A" w:rsidRDefault="00451F73" w:rsidP="00B16761">
      <w:pPr>
        <w:tabs>
          <w:tab w:val="left" w:pos="756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B2432A">
        <w:rPr>
          <w:rFonts w:ascii="標楷體" w:eastAsia="標楷體" w:hAnsi="標楷體" w:hint="eastAsia"/>
          <w:bCs/>
          <w:sz w:val="20"/>
          <w:szCs w:val="20"/>
        </w:rPr>
        <w:t>中華民國</w:t>
      </w:r>
      <w:r w:rsidR="00B11AC3" w:rsidRPr="00B2432A">
        <w:rPr>
          <w:rFonts w:ascii="標楷體" w:eastAsia="標楷體" w:hAnsi="標楷體"/>
          <w:bCs/>
          <w:sz w:val="20"/>
          <w:szCs w:val="20"/>
        </w:rPr>
        <w:t xml:space="preserve">102 </w:t>
      </w:r>
      <w:r w:rsidR="00B11AC3" w:rsidRPr="00B2432A">
        <w:rPr>
          <w:rFonts w:ascii="標楷體" w:eastAsia="標楷體" w:hAnsi="標楷體" w:hint="eastAsia"/>
          <w:bCs/>
          <w:sz w:val="20"/>
          <w:szCs w:val="20"/>
        </w:rPr>
        <w:t>年</w:t>
      </w:r>
      <w:r w:rsidR="00B11AC3" w:rsidRPr="00B2432A">
        <w:rPr>
          <w:rFonts w:ascii="標楷體" w:eastAsia="標楷體" w:hAnsi="標楷體"/>
          <w:bCs/>
          <w:sz w:val="20"/>
          <w:szCs w:val="20"/>
        </w:rPr>
        <w:t>3</w:t>
      </w:r>
      <w:r w:rsidR="00B11AC3" w:rsidRPr="00B2432A">
        <w:rPr>
          <w:rFonts w:ascii="標楷體" w:eastAsia="標楷體" w:hAnsi="標楷體" w:hint="eastAsia"/>
          <w:bCs/>
          <w:sz w:val="20"/>
          <w:szCs w:val="20"/>
        </w:rPr>
        <w:t>月</w:t>
      </w:r>
      <w:r w:rsidR="00B11AC3" w:rsidRPr="00B2432A">
        <w:rPr>
          <w:rFonts w:ascii="標楷體" w:eastAsia="標楷體" w:hAnsi="標楷體"/>
          <w:bCs/>
          <w:sz w:val="20"/>
          <w:szCs w:val="20"/>
        </w:rPr>
        <w:t>7</w:t>
      </w:r>
      <w:r w:rsidR="00B11AC3" w:rsidRPr="00B2432A">
        <w:rPr>
          <w:rFonts w:ascii="標楷體" w:eastAsia="標楷體" w:hAnsi="標楷體" w:hint="eastAsia"/>
          <w:bCs/>
          <w:sz w:val="20"/>
          <w:szCs w:val="20"/>
        </w:rPr>
        <w:t>日考選部選專四字第</w:t>
      </w:r>
      <w:r w:rsidR="00B11AC3" w:rsidRPr="00B2432A">
        <w:rPr>
          <w:rFonts w:ascii="標楷體" w:eastAsia="標楷體" w:hAnsi="標楷體"/>
          <w:bCs/>
          <w:sz w:val="20"/>
          <w:szCs w:val="20"/>
        </w:rPr>
        <w:t xml:space="preserve">1023300405 </w:t>
      </w:r>
      <w:r w:rsidR="00B11AC3" w:rsidRPr="00B2432A">
        <w:rPr>
          <w:rFonts w:ascii="標楷體" w:eastAsia="標楷體" w:hAnsi="標楷體" w:hint="eastAsia"/>
          <w:bCs/>
          <w:sz w:val="20"/>
          <w:szCs w:val="20"/>
        </w:rPr>
        <w:t>號公告修正職能治療師考試各科目參考用書</w:t>
      </w:r>
    </w:p>
    <w:p w14:paraId="219009EA" w14:textId="77777777" w:rsidR="00B16761" w:rsidRPr="00B2432A" w:rsidRDefault="00B16761" w:rsidP="00B16761">
      <w:pPr>
        <w:tabs>
          <w:tab w:val="left" w:pos="756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B2432A">
        <w:rPr>
          <w:rFonts w:ascii="標楷體" w:eastAsia="標楷體" w:hAnsi="標楷體" w:hint="eastAsia"/>
          <w:bCs/>
          <w:sz w:val="20"/>
          <w:szCs w:val="20"/>
        </w:rPr>
        <w:t>中華民國104年</w:t>
      </w:r>
      <w:r w:rsidR="00C21482" w:rsidRPr="00B2432A">
        <w:rPr>
          <w:rFonts w:ascii="標楷體" w:eastAsia="標楷體" w:hAnsi="標楷體" w:hint="eastAsia"/>
          <w:bCs/>
          <w:sz w:val="20"/>
          <w:szCs w:val="20"/>
        </w:rPr>
        <w:t>4</w:t>
      </w:r>
      <w:r w:rsidRPr="00B2432A">
        <w:rPr>
          <w:rFonts w:ascii="標楷體" w:eastAsia="標楷體" w:hAnsi="標楷體" w:hint="eastAsia"/>
          <w:bCs/>
          <w:sz w:val="20"/>
          <w:szCs w:val="20"/>
        </w:rPr>
        <w:t>月</w:t>
      </w:r>
      <w:r w:rsidR="00C21482" w:rsidRPr="00B2432A">
        <w:rPr>
          <w:rFonts w:ascii="標楷體" w:eastAsia="標楷體" w:hAnsi="標楷體" w:hint="eastAsia"/>
          <w:bCs/>
          <w:sz w:val="20"/>
          <w:szCs w:val="20"/>
        </w:rPr>
        <w:t>10</w:t>
      </w:r>
      <w:r w:rsidRPr="00B2432A">
        <w:rPr>
          <w:rFonts w:ascii="標楷體" w:eastAsia="標楷體" w:hAnsi="標楷體" w:hint="eastAsia"/>
          <w:bCs/>
          <w:sz w:val="20"/>
          <w:szCs w:val="20"/>
        </w:rPr>
        <w:t>日考選部選專四字第104330050</w:t>
      </w:r>
      <w:r w:rsidR="00B11AC3" w:rsidRPr="00B2432A">
        <w:rPr>
          <w:rFonts w:ascii="標楷體" w:eastAsia="標楷體" w:hAnsi="標楷體" w:hint="eastAsia"/>
          <w:bCs/>
          <w:sz w:val="20"/>
          <w:szCs w:val="20"/>
        </w:rPr>
        <w:t>4</w:t>
      </w:r>
      <w:r w:rsidRPr="00B2432A">
        <w:rPr>
          <w:rFonts w:ascii="標楷體" w:eastAsia="標楷體" w:hAnsi="標楷體" w:hint="eastAsia"/>
          <w:bCs/>
          <w:sz w:val="20"/>
          <w:szCs w:val="20"/>
        </w:rPr>
        <w:t>號公告修正</w:t>
      </w:r>
      <w:r w:rsidR="00B11AC3" w:rsidRPr="00B2432A">
        <w:rPr>
          <w:rFonts w:ascii="標楷體" w:eastAsia="標楷體" w:hAnsi="標楷體" w:hint="eastAsia"/>
          <w:bCs/>
          <w:sz w:val="20"/>
          <w:szCs w:val="20"/>
        </w:rPr>
        <w:t>職能治療師考試各科目參考用書</w:t>
      </w:r>
    </w:p>
    <w:p w14:paraId="2DD90B82" w14:textId="277E640E" w:rsidR="00211331" w:rsidRPr="00B2432A" w:rsidRDefault="00211331" w:rsidP="00B16761">
      <w:pPr>
        <w:tabs>
          <w:tab w:val="left" w:pos="7560"/>
        </w:tabs>
        <w:snapToGrid w:val="0"/>
        <w:rPr>
          <w:rFonts w:ascii="標楷體" w:eastAsia="標楷體" w:hAnsi="標楷體"/>
          <w:bCs/>
          <w:spacing w:val="-2"/>
          <w:sz w:val="20"/>
          <w:szCs w:val="20"/>
        </w:rPr>
      </w:pPr>
      <w:r w:rsidRPr="00B2432A">
        <w:rPr>
          <w:rFonts w:ascii="標楷體" w:eastAsia="標楷體" w:hAnsi="標楷體" w:hint="eastAsia"/>
          <w:bCs/>
          <w:spacing w:val="-2"/>
          <w:sz w:val="20"/>
          <w:szCs w:val="20"/>
        </w:rPr>
        <w:t>中華民國106年</w:t>
      </w:r>
      <w:r w:rsidR="00E611C7" w:rsidRPr="00B2432A">
        <w:rPr>
          <w:rFonts w:ascii="標楷體" w:eastAsia="標楷體" w:hAnsi="標楷體" w:hint="eastAsia"/>
          <w:bCs/>
          <w:spacing w:val="-2"/>
          <w:sz w:val="20"/>
          <w:szCs w:val="20"/>
        </w:rPr>
        <w:t>7</w:t>
      </w:r>
      <w:r w:rsidRPr="00B2432A">
        <w:rPr>
          <w:rFonts w:ascii="標楷體" w:eastAsia="標楷體" w:hAnsi="標楷體" w:hint="eastAsia"/>
          <w:bCs/>
          <w:spacing w:val="-2"/>
          <w:sz w:val="20"/>
          <w:szCs w:val="20"/>
        </w:rPr>
        <w:t>月</w:t>
      </w:r>
      <w:r w:rsidR="00E611C7" w:rsidRPr="00B2432A">
        <w:rPr>
          <w:rFonts w:ascii="標楷體" w:eastAsia="標楷體" w:hAnsi="標楷體" w:hint="eastAsia"/>
          <w:bCs/>
          <w:spacing w:val="-2"/>
          <w:sz w:val="20"/>
          <w:szCs w:val="20"/>
        </w:rPr>
        <w:t>1</w:t>
      </w:r>
      <w:r w:rsidR="00B977B7" w:rsidRPr="00B2432A">
        <w:rPr>
          <w:rFonts w:ascii="標楷體" w:eastAsia="標楷體" w:hAnsi="標楷體" w:hint="eastAsia"/>
          <w:bCs/>
          <w:spacing w:val="-2"/>
          <w:sz w:val="20"/>
          <w:szCs w:val="20"/>
        </w:rPr>
        <w:t>3</w:t>
      </w:r>
      <w:r w:rsidRPr="00B2432A">
        <w:rPr>
          <w:rFonts w:ascii="標楷體" w:eastAsia="標楷體" w:hAnsi="標楷體" w:hint="eastAsia"/>
          <w:bCs/>
          <w:spacing w:val="-2"/>
          <w:sz w:val="20"/>
          <w:szCs w:val="20"/>
        </w:rPr>
        <w:t>日考選部選專四字第1063300259號公告修正職能治療師考試各科目</w:t>
      </w:r>
      <w:r w:rsidR="00AC2C23" w:rsidRPr="00B2432A">
        <w:rPr>
          <w:rFonts w:ascii="標楷體" w:eastAsia="標楷體" w:hAnsi="標楷體" w:hint="eastAsia"/>
          <w:bCs/>
          <w:spacing w:val="-2"/>
          <w:sz w:val="20"/>
          <w:szCs w:val="20"/>
        </w:rPr>
        <w:t>命題大綱及</w:t>
      </w:r>
      <w:r w:rsidRPr="00B2432A">
        <w:rPr>
          <w:rFonts w:ascii="標楷體" w:eastAsia="標楷體" w:hAnsi="標楷體" w:hint="eastAsia"/>
          <w:bCs/>
          <w:spacing w:val="-2"/>
          <w:sz w:val="20"/>
          <w:szCs w:val="20"/>
        </w:rPr>
        <w:t>參考用書</w:t>
      </w:r>
    </w:p>
    <w:p w14:paraId="2CC92399" w14:textId="39AC6073" w:rsidR="00973128" w:rsidRPr="00B2432A" w:rsidRDefault="0090734B" w:rsidP="00B16761">
      <w:pPr>
        <w:tabs>
          <w:tab w:val="left" w:pos="756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B2432A">
        <w:rPr>
          <w:rFonts w:ascii="標楷體" w:eastAsia="標楷體" w:hAnsi="標楷體" w:hint="eastAsia"/>
          <w:bCs/>
          <w:sz w:val="20"/>
          <w:szCs w:val="20"/>
        </w:rPr>
        <w:t>中華民國</w:t>
      </w:r>
      <w:r w:rsidRPr="00B2432A">
        <w:rPr>
          <w:rFonts w:ascii="標楷體" w:eastAsia="標楷體" w:hAnsi="標楷體"/>
          <w:bCs/>
          <w:sz w:val="20"/>
          <w:szCs w:val="20"/>
        </w:rPr>
        <w:t>1</w:t>
      </w:r>
      <w:r w:rsidRPr="00B2432A">
        <w:rPr>
          <w:rFonts w:ascii="標楷體" w:eastAsia="標楷體" w:hAnsi="標楷體" w:hint="eastAsia"/>
          <w:bCs/>
          <w:sz w:val="20"/>
          <w:szCs w:val="20"/>
        </w:rPr>
        <w:t>1</w:t>
      </w:r>
      <w:r w:rsidR="00E161B2" w:rsidRPr="00B2432A">
        <w:rPr>
          <w:rFonts w:ascii="標楷體" w:eastAsia="標楷體" w:hAnsi="標楷體"/>
          <w:bCs/>
          <w:sz w:val="20"/>
          <w:szCs w:val="20"/>
        </w:rPr>
        <w:t>3</w:t>
      </w:r>
      <w:r w:rsidRPr="00B2432A">
        <w:rPr>
          <w:rFonts w:ascii="標楷體" w:eastAsia="標楷體" w:hAnsi="標楷體"/>
          <w:bCs/>
          <w:sz w:val="20"/>
          <w:szCs w:val="20"/>
        </w:rPr>
        <w:t xml:space="preserve"> </w:t>
      </w:r>
      <w:r w:rsidRPr="00B2432A">
        <w:rPr>
          <w:rFonts w:ascii="標楷體" w:eastAsia="標楷體" w:hAnsi="標楷體" w:hint="eastAsia"/>
          <w:bCs/>
          <w:sz w:val="20"/>
          <w:szCs w:val="20"/>
        </w:rPr>
        <w:t>年10月</w:t>
      </w:r>
      <w:r w:rsidR="00845643">
        <w:rPr>
          <w:rFonts w:ascii="標楷體" w:eastAsia="標楷體" w:hAnsi="標楷體" w:hint="eastAsia"/>
          <w:bCs/>
          <w:sz w:val="20"/>
          <w:szCs w:val="20"/>
        </w:rPr>
        <w:t>2</w:t>
      </w:r>
      <w:r w:rsidR="00845643">
        <w:rPr>
          <w:rFonts w:ascii="標楷體" w:eastAsia="標楷體" w:hAnsi="標楷體"/>
          <w:bCs/>
          <w:sz w:val="20"/>
          <w:szCs w:val="20"/>
        </w:rPr>
        <w:t>5</w:t>
      </w:r>
      <w:r w:rsidRPr="00B2432A">
        <w:rPr>
          <w:rFonts w:ascii="標楷體" w:eastAsia="標楷體" w:hAnsi="標楷體" w:hint="eastAsia"/>
          <w:bCs/>
          <w:sz w:val="20"/>
          <w:szCs w:val="20"/>
        </w:rPr>
        <w:t>日考選部</w:t>
      </w:r>
      <w:r w:rsidR="00A82B11" w:rsidRPr="00B2432A">
        <w:rPr>
          <w:rFonts w:ascii="標楷體" w:eastAsia="標楷體" w:hAnsi="標楷體" w:hint="eastAsia"/>
          <w:bCs/>
          <w:sz w:val="20"/>
          <w:szCs w:val="20"/>
        </w:rPr>
        <w:t>選專四字第1</w:t>
      </w:r>
      <w:r w:rsidR="00A82B11" w:rsidRPr="00B2432A">
        <w:rPr>
          <w:rFonts w:ascii="標楷體" w:eastAsia="標楷體" w:hAnsi="標楷體"/>
          <w:bCs/>
          <w:sz w:val="20"/>
          <w:szCs w:val="20"/>
        </w:rPr>
        <w:t>133301476</w:t>
      </w:r>
      <w:r w:rsidR="00A82B11" w:rsidRPr="00B2432A">
        <w:rPr>
          <w:rFonts w:ascii="標楷體" w:eastAsia="標楷體" w:hAnsi="標楷體" w:hint="eastAsia"/>
          <w:bCs/>
          <w:sz w:val="20"/>
          <w:szCs w:val="20"/>
        </w:rPr>
        <w:t>號公告修正(</w:t>
      </w:r>
      <w:r w:rsidR="00B2432A" w:rsidRPr="00B2432A">
        <w:rPr>
          <w:rFonts w:ascii="標楷體" w:eastAsia="標楷體" w:hAnsi="標楷體" w:hint="eastAsia"/>
          <w:bCs/>
          <w:sz w:val="20"/>
          <w:szCs w:val="20"/>
        </w:rPr>
        <w:t>修正</w:t>
      </w:r>
      <w:r w:rsidR="00A82B11" w:rsidRPr="00B2432A">
        <w:rPr>
          <w:rFonts w:ascii="標楷體" w:eastAsia="標楷體" w:hAnsi="標楷體" w:hint="eastAsia"/>
          <w:bCs/>
          <w:sz w:val="20"/>
          <w:szCs w:val="20"/>
        </w:rPr>
        <w:t>「</w:t>
      </w:r>
      <w:r w:rsidR="00330D02" w:rsidRPr="00B2432A">
        <w:rPr>
          <w:rFonts w:ascii="標楷體" w:eastAsia="標楷體" w:hAnsi="標楷體" w:hint="eastAsia"/>
          <w:bCs/>
          <w:sz w:val="20"/>
          <w:szCs w:val="20"/>
        </w:rPr>
        <w:t>生</w:t>
      </w:r>
      <w:r w:rsidR="00A82B11" w:rsidRPr="00B2432A">
        <w:rPr>
          <w:rFonts w:ascii="標楷體" w:eastAsia="標楷體" w:hAnsi="標楷體" w:hint="eastAsia"/>
          <w:bCs/>
          <w:sz w:val="20"/>
          <w:szCs w:val="20"/>
        </w:rPr>
        <w:t>理障礙職能治療學」</w:t>
      </w:r>
      <w:r w:rsidR="00B2432A" w:rsidRPr="00B2432A">
        <w:rPr>
          <w:rFonts w:ascii="標楷體" w:eastAsia="標楷體" w:hAnsi="標楷體" w:hint="eastAsia"/>
          <w:bCs/>
          <w:sz w:val="20"/>
          <w:szCs w:val="20"/>
        </w:rPr>
        <w:t>及</w:t>
      </w:r>
      <w:r w:rsidR="00A82B11" w:rsidRPr="00B2432A">
        <w:rPr>
          <w:rFonts w:ascii="標楷體" w:eastAsia="標楷體" w:hAnsi="標楷體" w:hint="eastAsia"/>
          <w:bCs/>
          <w:sz w:val="20"/>
          <w:szCs w:val="20"/>
        </w:rPr>
        <w:t>「</w:t>
      </w:r>
      <w:r w:rsidR="00330D02" w:rsidRPr="00B2432A">
        <w:rPr>
          <w:rFonts w:ascii="標楷體" w:eastAsia="標楷體" w:hAnsi="標楷體" w:hint="eastAsia"/>
          <w:bCs/>
          <w:sz w:val="20"/>
          <w:szCs w:val="20"/>
        </w:rPr>
        <w:t>心</w:t>
      </w:r>
      <w:r w:rsidR="00A82B11" w:rsidRPr="00B2432A">
        <w:rPr>
          <w:rFonts w:ascii="標楷體" w:eastAsia="標楷體" w:hAnsi="標楷體" w:hint="eastAsia"/>
          <w:bCs/>
          <w:sz w:val="20"/>
          <w:szCs w:val="20"/>
        </w:rPr>
        <w:t>理障礙職能治療學」</w:t>
      </w:r>
      <w:r w:rsidR="007D5CE8" w:rsidRPr="00B2432A">
        <w:rPr>
          <w:rFonts w:ascii="標楷體" w:eastAsia="標楷體" w:hAnsi="標楷體" w:hint="eastAsia"/>
          <w:bCs/>
          <w:sz w:val="20"/>
          <w:szCs w:val="20"/>
        </w:rPr>
        <w:t>科目</w:t>
      </w:r>
      <w:r w:rsidR="00A82B11" w:rsidRPr="00B2432A">
        <w:rPr>
          <w:rFonts w:ascii="標楷體" w:eastAsia="標楷體" w:hAnsi="標楷體" w:hint="eastAsia"/>
          <w:bCs/>
          <w:sz w:val="20"/>
          <w:szCs w:val="20"/>
        </w:rPr>
        <w:t>參考用書)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978"/>
        <w:gridCol w:w="3716"/>
        <w:gridCol w:w="3544"/>
      </w:tblGrid>
      <w:tr w:rsidR="00B631D8" w14:paraId="4513C07F" w14:textId="77777777" w:rsidTr="00E6187C">
        <w:trPr>
          <w:trHeight w:val="479"/>
        </w:trPr>
        <w:tc>
          <w:tcPr>
            <w:tcW w:w="2521" w:type="dxa"/>
            <w:gridSpan w:val="2"/>
            <w:vAlign w:val="center"/>
          </w:tcPr>
          <w:p w14:paraId="7A9B4839" w14:textId="77777777" w:rsidR="00B631D8" w:rsidRPr="0068332C" w:rsidRDefault="00B631D8">
            <w:pPr>
              <w:adjustRightInd w:val="0"/>
              <w:snapToGrid w:val="0"/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專業科目數</w:t>
            </w:r>
          </w:p>
        </w:tc>
        <w:tc>
          <w:tcPr>
            <w:tcW w:w="7260" w:type="dxa"/>
            <w:gridSpan w:val="2"/>
            <w:vAlign w:val="center"/>
          </w:tcPr>
          <w:p w14:paraId="322EB648" w14:textId="77777777" w:rsidR="00B631D8" w:rsidRPr="0068332C" w:rsidRDefault="00B631D8">
            <w:pPr>
              <w:adjustRightInd w:val="0"/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共計６科目</w:t>
            </w:r>
          </w:p>
        </w:tc>
      </w:tr>
      <w:tr w:rsidR="00B631D8" w14:paraId="457297F3" w14:textId="77777777" w:rsidTr="00E6187C">
        <w:trPr>
          <w:trHeight w:val="478"/>
        </w:trPr>
        <w:tc>
          <w:tcPr>
            <w:tcW w:w="543" w:type="dxa"/>
            <w:vAlign w:val="center"/>
          </w:tcPr>
          <w:p w14:paraId="21CCA7E6" w14:textId="77777777" w:rsidR="00B631D8" w:rsidRPr="0068332C" w:rsidRDefault="00B631D8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編號</w:t>
            </w:r>
          </w:p>
        </w:tc>
        <w:tc>
          <w:tcPr>
            <w:tcW w:w="1978" w:type="dxa"/>
            <w:vAlign w:val="center"/>
          </w:tcPr>
          <w:p w14:paraId="4351DB47" w14:textId="77777777" w:rsidR="00B631D8" w:rsidRPr="0068332C" w:rsidRDefault="00B631D8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科目名稱</w:t>
            </w:r>
          </w:p>
        </w:tc>
        <w:tc>
          <w:tcPr>
            <w:tcW w:w="3716" w:type="dxa"/>
            <w:vAlign w:val="center"/>
          </w:tcPr>
          <w:p w14:paraId="3655F987" w14:textId="77777777" w:rsidR="00B631D8" w:rsidRPr="0068332C" w:rsidRDefault="00B631D8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命題大綱</w:t>
            </w:r>
          </w:p>
        </w:tc>
        <w:tc>
          <w:tcPr>
            <w:tcW w:w="3544" w:type="dxa"/>
            <w:vAlign w:val="center"/>
          </w:tcPr>
          <w:p w14:paraId="1B527581" w14:textId="77777777" w:rsidR="00B631D8" w:rsidRPr="0068332C" w:rsidRDefault="00B631D8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參考</w:t>
            </w:r>
            <w:r w:rsidR="00186B4C" w:rsidRPr="0068332C">
              <w:rPr>
                <w:rFonts w:eastAsia="標楷體" w:hint="eastAsia"/>
                <w:shd w:val="clear" w:color="auto" w:fill="FFFFFF"/>
              </w:rPr>
              <w:t>用書</w:t>
            </w:r>
          </w:p>
        </w:tc>
      </w:tr>
      <w:tr w:rsidR="00BA6311" w14:paraId="29A23E32" w14:textId="77777777" w:rsidTr="00E6187C">
        <w:trPr>
          <w:trHeight w:val="478"/>
        </w:trPr>
        <w:tc>
          <w:tcPr>
            <w:tcW w:w="543" w:type="dxa"/>
          </w:tcPr>
          <w:p w14:paraId="583C270F" w14:textId="77777777" w:rsidR="00BA6311" w:rsidRDefault="00BA6311" w:rsidP="002A4EE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一</w:t>
            </w:r>
          </w:p>
        </w:tc>
        <w:tc>
          <w:tcPr>
            <w:tcW w:w="1978" w:type="dxa"/>
          </w:tcPr>
          <w:p w14:paraId="16B345DD" w14:textId="77777777" w:rsidR="00BA6311" w:rsidRDefault="00BA6311" w:rsidP="00602942">
            <w:pPr>
              <w:autoSpaceDE w:val="0"/>
              <w:autoSpaceDN w:val="0"/>
              <w:adjustRightInd w:val="0"/>
              <w:ind w:left="26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解剖學與生理學</w:t>
            </w:r>
          </w:p>
        </w:tc>
        <w:tc>
          <w:tcPr>
            <w:tcW w:w="3716" w:type="dxa"/>
          </w:tcPr>
          <w:p w14:paraId="768BF9D6" w14:textId="77777777" w:rsidR="00BA6311" w:rsidRDefault="00BA6311" w:rsidP="004C7807">
            <w:pPr>
              <w:autoSpaceDE w:val="0"/>
              <w:autoSpaceDN w:val="0"/>
              <w:adjustRightInd w:val="0"/>
              <w:ind w:left="412" w:hangingChars="200" w:hanging="412"/>
              <w:jc w:val="both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spacing w:val="-17"/>
                <w:kern w:val="0"/>
              </w:rPr>
              <w:t>一</w:t>
            </w:r>
            <w:r>
              <w:rPr>
                <w:rFonts w:ascii="標楷體" w:eastAsia="標楷體" w:cs="標楷體" w:hint="eastAsia"/>
                <w:spacing w:val="-14"/>
                <w:kern w:val="0"/>
              </w:rPr>
              <w:t>、</w:t>
            </w:r>
            <w:r>
              <w:rPr>
                <w:rFonts w:ascii="標楷體" w:eastAsia="標楷體" w:cs="標楷體" w:hint="eastAsia"/>
                <w:kern w:val="0"/>
              </w:rPr>
              <w:t>骨骼肌肉系統之結</w:t>
            </w:r>
            <w:r>
              <w:rPr>
                <w:rFonts w:ascii="標楷體" w:eastAsia="標楷體" w:cs="標楷體" w:hint="eastAsia"/>
                <w:spacing w:val="-17"/>
                <w:kern w:val="0"/>
              </w:rPr>
              <w:t>構</w:t>
            </w:r>
            <w:r>
              <w:rPr>
                <w:rFonts w:ascii="標楷體" w:eastAsia="標楷體" w:cs="標楷體" w:hint="eastAsia"/>
                <w:spacing w:val="-14"/>
                <w:kern w:val="0"/>
              </w:rPr>
              <w:t>、</w:t>
            </w:r>
            <w:r>
              <w:rPr>
                <w:rFonts w:ascii="標楷體" w:eastAsia="標楷體" w:cs="標楷體" w:hint="eastAsia"/>
                <w:kern w:val="0"/>
              </w:rPr>
              <w:t>解剖位置與功能</w:t>
            </w:r>
          </w:p>
          <w:p w14:paraId="72FC7CAD" w14:textId="77777777" w:rsidR="00BA6311" w:rsidRDefault="00BA6311" w:rsidP="004C7807">
            <w:pPr>
              <w:autoSpaceDE w:val="0"/>
              <w:autoSpaceDN w:val="0"/>
              <w:adjustRightInd w:val="0"/>
              <w:ind w:left="412" w:hangingChars="200" w:hanging="412"/>
              <w:jc w:val="both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spacing w:val="-17"/>
                <w:kern w:val="0"/>
              </w:rPr>
              <w:t>二</w:t>
            </w:r>
            <w:r>
              <w:rPr>
                <w:rFonts w:ascii="標楷體" w:eastAsia="標楷體" w:cs="標楷體" w:hint="eastAsia"/>
                <w:spacing w:val="-14"/>
                <w:kern w:val="0"/>
              </w:rPr>
              <w:t>、</w:t>
            </w:r>
            <w:r>
              <w:rPr>
                <w:rFonts w:ascii="標楷體" w:eastAsia="標楷體" w:cs="標楷體" w:hint="eastAsia"/>
                <w:kern w:val="0"/>
              </w:rPr>
              <w:t>心肺系統之結</w:t>
            </w:r>
            <w:r>
              <w:rPr>
                <w:rFonts w:ascii="標楷體" w:eastAsia="標楷體" w:cs="標楷體" w:hint="eastAsia"/>
                <w:spacing w:val="-17"/>
                <w:kern w:val="0"/>
              </w:rPr>
              <w:t>構、</w:t>
            </w:r>
            <w:r>
              <w:rPr>
                <w:rFonts w:ascii="標楷體" w:eastAsia="標楷體" w:cs="標楷體" w:hint="eastAsia"/>
                <w:kern w:val="0"/>
              </w:rPr>
              <w:t>解剖位置與功能</w:t>
            </w:r>
          </w:p>
          <w:p w14:paraId="5B47F574" w14:textId="77777777" w:rsidR="00BA6311" w:rsidRDefault="00BA6311" w:rsidP="004C7807">
            <w:pPr>
              <w:autoSpaceDE w:val="0"/>
              <w:autoSpaceDN w:val="0"/>
              <w:adjustRightInd w:val="0"/>
              <w:ind w:left="412" w:hangingChars="200" w:hanging="412"/>
              <w:jc w:val="both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spacing w:val="-17"/>
                <w:kern w:val="0"/>
              </w:rPr>
              <w:t>三</w:t>
            </w:r>
            <w:r>
              <w:rPr>
                <w:rFonts w:ascii="標楷體" w:eastAsia="標楷體" w:cs="標楷體" w:hint="eastAsia"/>
                <w:spacing w:val="-14"/>
                <w:kern w:val="0"/>
              </w:rPr>
              <w:t>、</w:t>
            </w:r>
            <w:r>
              <w:rPr>
                <w:rFonts w:ascii="標楷體" w:eastAsia="標楷體" w:cs="標楷體" w:hint="eastAsia"/>
                <w:kern w:val="0"/>
              </w:rPr>
              <w:t>神經系統結</w:t>
            </w:r>
            <w:r>
              <w:rPr>
                <w:rFonts w:ascii="標楷體" w:eastAsia="標楷體" w:cs="標楷體" w:hint="eastAsia"/>
                <w:spacing w:val="-17"/>
                <w:kern w:val="0"/>
              </w:rPr>
              <w:t>構</w:t>
            </w:r>
            <w:r>
              <w:rPr>
                <w:rFonts w:ascii="標楷體" w:eastAsia="標楷體" w:cs="標楷體" w:hint="eastAsia"/>
                <w:spacing w:val="-14"/>
                <w:kern w:val="0"/>
              </w:rPr>
              <w:t>、</w:t>
            </w:r>
            <w:r>
              <w:rPr>
                <w:rFonts w:ascii="標楷體" w:eastAsia="標楷體" w:cs="標楷體" w:hint="eastAsia"/>
                <w:spacing w:val="-2"/>
                <w:kern w:val="0"/>
              </w:rPr>
              <w:t>解</w:t>
            </w:r>
            <w:r>
              <w:rPr>
                <w:rFonts w:ascii="標楷體" w:eastAsia="標楷體" w:cs="標楷體" w:hint="eastAsia"/>
                <w:kern w:val="0"/>
              </w:rPr>
              <w:t>剖位置與功能</w:t>
            </w:r>
          </w:p>
          <w:p w14:paraId="72A03FAD" w14:textId="77777777" w:rsidR="00BA6311" w:rsidRDefault="00BA6311" w:rsidP="004C7807">
            <w:pPr>
              <w:autoSpaceDE w:val="0"/>
              <w:autoSpaceDN w:val="0"/>
              <w:adjustRightInd w:val="0"/>
              <w:ind w:left="412" w:hangingChars="200" w:hanging="412"/>
              <w:jc w:val="both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spacing w:val="-17"/>
                <w:kern w:val="0"/>
              </w:rPr>
              <w:t>四</w:t>
            </w:r>
            <w:r>
              <w:rPr>
                <w:rFonts w:ascii="標楷體" w:eastAsia="標楷體" w:cs="標楷體" w:hint="eastAsia"/>
                <w:spacing w:val="-14"/>
                <w:kern w:val="0"/>
              </w:rPr>
              <w:t>、</w:t>
            </w:r>
            <w:r>
              <w:rPr>
                <w:rFonts w:ascii="標楷體" w:eastAsia="標楷體" w:cs="標楷體" w:hint="eastAsia"/>
                <w:kern w:val="0"/>
              </w:rPr>
              <w:t>感覺系統結</w:t>
            </w:r>
            <w:r>
              <w:rPr>
                <w:rFonts w:ascii="標楷體" w:eastAsia="標楷體" w:cs="標楷體" w:hint="eastAsia"/>
                <w:spacing w:val="-17"/>
                <w:kern w:val="0"/>
              </w:rPr>
              <w:t>構</w:t>
            </w:r>
            <w:r>
              <w:rPr>
                <w:rFonts w:ascii="標楷體" w:eastAsia="標楷體" w:cs="標楷體" w:hint="eastAsia"/>
                <w:spacing w:val="-14"/>
                <w:kern w:val="0"/>
              </w:rPr>
              <w:t>、</w:t>
            </w:r>
            <w:r>
              <w:rPr>
                <w:rFonts w:ascii="標楷體" w:eastAsia="標楷體" w:cs="標楷體" w:hint="eastAsia"/>
                <w:spacing w:val="-2"/>
                <w:kern w:val="0"/>
              </w:rPr>
              <w:t>解</w:t>
            </w:r>
            <w:r>
              <w:rPr>
                <w:rFonts w:ascii="標楷體" w:eastAsia="標楷體" w:cs="標楷體" w:hint="eastAsia"/>
                <w:kern w:val="0"/>
              </w:rPr>
              <w:t>剖位置與功能</w:t>
            </w:r>
          </w:p>
          <w:p w14:paraId="08B7B634" w14:textId="77777777" w:rsidR="00BA6311" w:rsidRPr="0068332C" w:rsidRDefault="00BA6311" w:rsidP="004C7807">
            <w:pPr>
              <w:adjustRightInd w:val="0"/>
              <w:snapToGrid w:val="0"/>
              <w:ind w:left="412" w:hangingChars="200" w:hanging="412"/>
              <w:jc w:val="both"/>
              <w:rPr>
                <w:rFonts w:eastAsia="標楷體"/>
                <w:szCs w:val="28"/>
              </w:rPr>
            </w:pPr>
            <w:r>
              <w:rPr>
                <w:rFonts w:ascii="標楷體" w:eastAsia="標楷體" w:cs="標楷體" w:hint="eastAsia"/>
                <w:spacing w:val="-17"/>
                <w:kern w:val="0"/>
              </w:rPr>
              <w:t>五</w:t>
            </w:r>
            <w:r>
              <w:rPr>
                <w:rFonts w:ascii="標楷體" w:eastAsia="標楷體" w:cs="標楷體" w:hint="eastAsia"/>
                <w:spacing w:val="-14"/>
                <w:kern w:val="0"/>
              </w:rPr>
              <w:t>、</w:t>
            </w:r>
            <w:r>
              <w:rPr>
                <w:rFonts w:ascii="標楷體" w:eastAsia="標楷體" w:cs="標楷體" w:hint="eastAsia"/>
                <w:kern w:val="0"/>
              </w:rPr>
              <w:t>其他系統結</w:t>
            </w:r>
            <w:r>
              <w:rPr>
                <w:rFonts w:ascii="標楷體" w:eastAsia="標楷體" w:cs="標楷體" w:hint="eastAsia"/>
                <w:spacing w:val="-17"/>
                <w:kern w:val="0"/>
              </w:rPr>
              <w:t>構</w:t>
            </w:r>
            <w:r>
              <w:rPr>
                <w:rFonts w:ascii="標楷體" w:eastAsia="標楷體" w:cs="標楷體" w:hint="eastAsia"/>
                <w:spacing w:val="-14"/>
                <w:kern w:val="0"/>
              </w:rPr>
              <w:t>、</w:t>
            </w:r>
            <w:r>
              <w:rPr>
                <w:rFonts w:ascii="標楷體" w:eastAsia="標楷體" w:cs="標楷體" w:hint="eastAsia"/>
                <w:spacing w:val="-2"/>
                <w:kern w:val="0"/>
              </w:rPr>
              <w:t>解</w:t>
            </w:r>
            <w:r>
              <w:rPr>
                <w:rFonts w:ascii="標楷體" w:eastAsia="標楷體" w:cs="標楷體" w:hint="eastAsia"/>
                <w:kern w:val="0"/>
              </w:rPr>
              <w:t>剖位置與功能</w:t>
            </w:r>
          </w:p>
        </w:tc>
        <w:tc>
          <w:tcPr>
            <w:tcW w:w="3544" w:type="dxa"/>
          </w:tcPr>
          <w:p w14:paraId="0AD5A12A" w14:textId="77777777" w:rsidR="00BA6311" w:rsidRPr="00B2432A" w:rsidRDefault="00BA6311" w:rsidP="00B2432A">
            <w:pPr>
              <w:numPr>
                <w:ilvl w:val="0"/>
                <w:numId w:val="1"/>
              </w:numPr>
              <w:spacing w:line="0" w:lineRule="atLeast"/>
              <w:ind w:left="227" w:hanging="227"/>
              <w:rPr>
                <w:rFonts w:eastAsia="標楷體"/>
                <w:bCs/>
              </w:rPr>
            </w:pPr>
            <w:r w:rsidRPr="00B2432A">
              <w:rPr>
                <w:rFonts w:eastAsia="標楷體"/>
                <w:bCs/>
              </w:rPr>
              <w:t>Elaine</w:t>
            </w:r>
            <w:r w:rsidRPr="00B2432A">
              <w:rPr>
                <w:rFonts w:eastAsia="標楷體"/>
                <w:bCs/>
                <w:noProof/>
              </w:rPr>
              <w:t xml:space="preserve"> </w:t>
            </w:r>
            <w:r w:rsidRPr="00B2432A">
              <w:rPr>
                <w:rFonts w:eastAsia="標楷體"/>
                <w:bCs/>
              </w:rPr>
              <w:t>N</w:t>
            </w:r>
            <w:r w:rsidRPr="00B2432A">
              <w:rPr>
                <w:rFonts w:eastAsia="標楷體"/>
                <w:bCs/>
                <w:noProof/>
              </w:rPr>
              <w:t>. M</w:t>
            </w:r>
            <w:r w:rsidRPr="00B2432A">
              <w:rPr>
                <w:rFonts w:eastAsia="標楷體"/>
                <w:bCs/>
              </w:rPr>
              <w:t>arieb, Patricia Brady Wilhelm, Jon B. Mallatt, Human Anatomy</w:t>
            </w:r>
            <w:r w:rsidRPr="00B2432A">
              <w:rPr>
                <w:rFonts w:eastAsia="標楷體" w:hint="eastAsia"/>
                <w:bCs/>
              </w:rPr>
              <w:t>,</w:t>
            </w:r>
            <w:r w:rsidRPr="00B2432A">
              <w:rPr>
                <w:rFonts w:eastAsia="標楷體"/>
                <w:bCs/>
              </w:rPr>
              <w:t xml:space="preserve"> Pearson.</w:t>
            </w:r>
          </w:p>
          <w:p w14:paraId="40948B8B" w14:textId="77777777" w:rsidR="00BA6311" w:rsidRPr="00B2432A" w:rsidRDefault="00BA6311" w:rsidP="00B2432A">
            <w:pPr>
              <w:numPr>
                <w:ilvl w:val="0"/>
                <w:numId w:val="1"/>
              </w:numPr>
              <w:spacing w:line="0" w:lineRule="atLeast"/>
              <w:ind w:left="227" w:hanging="227"/>
              <w:rPr>
                <w:rFonts w:eastAsia="標楷體"/>
                <w:bCs/>
              </w:rPr>
            </w:pPr>
            <w:r w:rsidRPr="00B2432A">
              <w:rPr>
                <w:rFonts w:eastAsia="標楷體"/>
                <w:bCs/>
              </w:rPr>
              <w:t>Gerard J. Tortora &amp; Bryan H. Derrickson, Principles of Anatomy and Physiology</w:t>
            </w:r>
            <w:r w:rsidRPr="00B2432A">
              <w:rPr>
                <w:rFonts w:eastAsia="標楷體" w:hint="eastAsia"/>
                <w:bCs/>
              </w:rPr>
              <w:t>,</w:t>
            </w:r>
            <w:r w:rsidRPr="00B2432A">
              <w:rPr>
                <w:rFonts w:eastAsia="標楷體"/>
                <w:bCs/>
              </w:rPr>
              <w:t xml:space="preserve"> Wiley.</w:t>
            </w:r>
          </w:p>
          <w:p w14:paraId="1DBA31AF" w14:textId="77777777" w:rsidR="00BA6311" w:rsidRPr="00B2432A" w:rsidRDefault="00BA6311" w:rsidP="00B2432A">
            <w:pPr>
              <w:numPr>
                <w:ilvl w:val="0"/>
                <w:numId w:val="1"/>
              </w:numPr>
              <w:spacing w:line="0" w:lineRule="atLeast"/>
              <w:ind w:left="227" w:hanging="227"/>
              <w:rPr>
                <w:rFonts w:eastAsia="標楷體"/>
                <w:bCs/>
                <w:noProof/>
              </w:rPr>
            </w:pPr>
            <w:r w:rsidRPr="00B2432A">
              <w:rPr>
                <w:rFonts w:eastAsia="標楷體"/>
                <w:bCs/>
              </w:rPr>
              <w:t>Keith L. Moo</w:t>
            </w:r>
            <w:r w:rsidRPr="00B2432A">
              <w:rPr>
                <w:rFonts w:eastAsia="標楷體"/>
                <w:bCs/>
                <w:noProof/>
              </w:rPr>
              <w:t>re, Anne M.R. Agur, Arthur F. Dalley, Clinically Oriented Anatomy</w:t>
            </w:r>
            <w:r w:rsidRPr="00B2432A">
              <w:rPr>
                <w:rFonts w:eastAsia="標楷體" w:hint="eastAsia"/>
                <w:bCs/>
                <w:noProof/>
              </w:rPr>
              <w:t>,</w:t>
            </w:r>
            <w:r w:rsidRPr="00B2432A">
              <w:rPr>
                <w:rFonts w:eastAsia="標楷體"/>
                <w:bCs/>
                <w:noProof/>
              </w:rPr>
              <w:t xml:space="preserve"> Lippincott Williams &amp; Wilkins.</w:t>
            </w:r>
          </w:p>
          <w:p w14:paraId="0B10C66B" w14:textId="77777777" w:rsidR="00BA6311" w:rsidRPr="00B2432A" w:rsidRDefault="00BA6311" w:rsidP="00B2432A">
            <w:pPr>
              <w:numPr>
                <w:ilvl w:val="0"/>
                <w:numId w:val="1"/>
              </w:numPr>
              <w:spacing w:line="0" w:lineRule="atLeast"/>
              <w:ind w:left="227" w:hanging="227"/>
              <w:rPr>
                <w:rFonts w:eastAsia="標楷體"/>
                <w:noProof/>
              </w:rPr>
            </w:pPr>
            <w:r w:rsidRPr="00D2768C">
              <w:rPr>
                <w:rFonts w:eastAsia="標楷體"/>
              </w:rPr>
              <w:t xml:space="preserve">Eric </w:t>
            </w:r>
            <w:r w:rsidRPr="00D2768C">
              <w:rPr>
                <w:rFonts w:eastAsia="標楷體"/>
                <w:noProof/>
              </w:rPr>
              <w:t>Widmaier, Hershel Raff</w:t>
            </w:r>
            <w:r w:rsidRPr="00BA6311">
              <w:rPr>
                <w:rFonts w:eastAsia="標楷體"/>
                <w:b/>
                <w:noProof/>
              </w:rPr>
              <w:t xml:space="preserve">, </w:t>
            </w:r>
            <w:r w:rsidRPr="00D2768C">
              <w:rPr>
                <w:rFonts w:eastAsia="標楷體"/>
                <w:noProof/>
              </w:rPr>
              <w:t xml:space="preserve">Kevin Strang, Vander's Human Physiology: </w:t>
            </w:r>
            <w:r w:rsidRPr="00B2432A">
              <w:rPr>
                <w:rFonts w:eastAsia="標楷體"/>
                <w:noProof/>
              </w:rPr>
              <w:t>The Mechanisms of Body Function</w:t>
            </w:r>
            <w:r w:rsidRPr="00B2432A">
              <w:rPr>
                <w:rFonts w:eastAsia="標楷體" w:hint="eastAsia"/>
                <w:noProof/>
              </w:rPr>
              <w:t>,</w:t>
            </w:r>
            <w:r w:rsidRPr="00B2432A">
              <w:rPr>
                <w:rFonts w:eastAsia="標楷體"/>
                <w:noProof/>
              </w:rPr>
              <w:t xml:space="preserve"> McGraw-Hill Science/Engineering/Math.</w:t>
            </w:r>
          </w:p>
          <w:p w14:paraId="1D98A10F" w14:textId="77777777" w:rsidR="00BA6311" w:rsidRPr="00D2768C" w:rsidRDefault="00BA6311" w:rsidP="00B2432A">
            <w:pPr>
              <w:numPr>
                <w:ilvl w:val="0"/>
                <w:numId w:val="1"/>
              </w:numPr>
              <w:spacing w:line="0" w:lineRule="atLeast"/>
              <w:ind w:left="227" w:hanging="227"/>
              <w:rPr>
                <w:rFonts w:eastAsia="標楷體"/>
                <w:noProof/>
              </w:rPr>
            </w:pPr>
            <w:r w:rsidRPr="00D2768C">
              <w:rPr>
                <w:rFonts w:eastAsia="標楷體"/>
                <w:noProof/>
              </w:rPr>
              <w:t>Kim E. Barrett, Susan M. Barman, Scott Boitano &amp; Heddwen Brooks, Ganong</w:t>
            </w:r>
            <w:r>
              <w:rPr>
                <w:rFonts w:eastAsia="標楷體"/>
                <w:noProof/>
              </w:rPr>
              <w:t>'s Review of Medical Physiology</w:t>
            </w:r>
            <w:r>
              <w:rPr>
                <w:rFonts w:eastAsia="標楷體" w:hint="eastAsia"/>
                <w:noProof/>
              </w:rPr>
              <w:t>,</w:t>
            </w:r>
            <w:r w:rsidRPr="00D2768C">
              <w:rPr>
                <w:rFonts w:eastAsia="標楷體"/>
                <w:noProof/>
              </w:rPr>
              <w:t xml:space="preserve"> McGraw-Hill Medical.</w:t>
            </w:r>
          </w:p>
          <w:p w14:paraId="03677A0B" w14:textId="77777777" w:rsidR="00BA6311" w:rsidRPr="00B2432A" w:rsidRDefault="00BA6311" w:rsidP="00B2432A">
            <w:pPr>
              <w:numPr>
                <w:ilvl w:val="0"/>
                <w:numId w:val="1"/>
              </w:numPr>
              <w:spacing w:line="0" w:lineRule="atLeast"/>
              <w:ind w:left="227" w:hanging="227"/>
              <w:rPr>
                <w:rFonts w:eastAsia="標楷體"/>
                <w:bCs/>
                <w:noProof/>
              </w:rPr>
            </w:pPr>
            <w:r w:rsidRPr="00B2432A">
              <w:rPr>
                <w:rFonts w:eastAsia="標楷體"/>
                <w:bCs/>
                <w:noProof/>
              </w:rPr>
              <w:t>John E. Hall,</w:t>
            </w:r>
            <w:r w:rsidRPr="00D2768C">
              <w:rPr>
                <w:rFonts w:eastAsia="標楷體"/>
                <w:noProof/>
              </w:rPr>
              <w:t xml:space="preserve"> Guyton and Hall Textbook of Medical Physiolo</w:t>
            </w:r>
            <w:r>
              <w:rPr>
                <w:rFonts w:eastAsia="標楷體"/>
              </w:rPr>
              <w:t>gy</w:t>
            </w:r>
            <w:r>
              <w:rPr>
                <w:rFonts w:eastAsia="標楷體" w:hint="eastAsia"/>
              </w:rPr>
              <w:t>,</w:t>
            </w:r>
            <w:r w:rsidRPr="00D2768C">
              <w:rPr>
                <w:rFonts w:eastAsia="標楷體"/>
              </w:rPr>
              <w:t xml:space="preserve"> </w:t>
            </w:r>
            <w:r w:rsidRPr="00B2432A">
              <w:rPr>
                <w:rFonts w:eastAsia="標楷體"/>
                <w:bCs/>
              </w:rPr>
              <w:t>Saunders.</w:t>
            </w:r>
          </w:p>
          <w:p w14:paraId="33C1B750" w14:textId="77777777" w:rsidR="00BA6311" w:rsidRPr="00B2432A" w:rsidRDefault="00BA6311" w:rsidP="00B2432A">
            <w:pPr>
              <w:numPr>
                <w:ilvl w:val="0"/>
                <w:numId w:val="1"/>
              </w:numPr>
              <w:spacing w:line="0" w:lineRule="atLeast"/>
              <w:ind w:left="227" w:hanging="227"/>
              <w:rPr>
                <w:rFonts w:eastAsia="標楷體"/>
                <w:bCs/>
                <w:noProof/>
                <w:shd w:val="pct15" w:color="auto" w:fill="FFFFFF"/>
              </w:rPr>
            </w:pPr>
            <w:r w:rsidRPr="00B2432A">
              <w:rPr>
                <w:rFonts w:eastAsia="標楷體"/>
                <w:bCs/>
                <w:noProof/>
              </w:rPr>
              <w:t>Stuart Fox, Human Physiology</w:t>
            </w:r>
            <w:r w:rsidRPr="00B2432A">
              <w:rPr>
                <w:rFonts w:eastAsia="標楷體" w:hint="eastAsia"/>
                <w:bCs/>
                <w:noProof/>
              </w:rPr>
              <w:t>,</w:t>
            </w:r>
            <w:r w:rsidRPr="00B2432A">
              <w:rPr>
                <w:rFonts w:eastAsia="標楷體"/>
                <w:bCs/>
                <w:noProof/>
              </w:rPr>
              <w:t xml:space="preserve"> McGraw-Hill Science/Engineering/Math.</w:t>
            </w:r>
          </w:p>
        </w:tc>
      </w:tr>
      <w:tr w:rsidR="00BF6EB8" w14:paraId="7F89CE5D" w14:textId="77777777" w:rsidTr="00E6187C">
        <w:trPr>
          <w:trHeight w:val="478"/>
        </w:trPr>
        <w:tc>
          <w:tcPr>
            <w:tcW w:w="543" w:type="dxa"/>
          </w:tcPr>
          <w:p w14:paraId="5038DE9A" w14:textId="77777777" w:rsidR="00BF6EB8" w:rsidRDefault="00BF6EB8" w:rsidP="002A4EE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二</w:t>
            </w:r>
          </w:p>
        </w:tc>
        <w:tc>
          <w:tcPr>
            <w:tcW w:w="1978" w:type="dxa"/>
          </w:tcPr>
          <w:p w14:paraId="30C09D00" w14:textId="77777777" w:rsidR="00BF6EB8" w:rsidRDefault="00BF6EB8" w:rsidP="00602942">
            <w:pPr>
              <w:autoSpaceDE w:val="0"/>
              <w:autoSpaceDN w:val="0"/>
              <w:adjustRightInd w:val="0"/>
              <w:ind w:left="26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職能治療學概論</w:t>
            </w:r>
          </w:p>
        </w:tc>
        <w:tc>
          <w:tcPr>
            <w:tcW w:w="3716" w:type="dxa"/>
          </w:tcPr>
          <w:p w14:paraId="6853E7C8" w14:textId="77777777" w:rsidR="00BF6EB8" w:rsidRPr="00F54699" w:rsidRDefault="00BF6EB8" w:rsidP="00F54699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54699">
              <w:rPr>
                <w:rFonts w:ascii="標楷體" w:eastAsia="標楷體" w:hAnsi="標楷體" w:hint="eastAsia"/>
              </w:rPr>
              <w:t>職能治療歷史、哲學、倫理</w:t>
            </w:r>
          </w:p>
          <w:p w14:paraId="75EFDB3D" w14:textId="77777777" w:rsidR="00BF6EB8" w:rsidRPr="00F54699" w:rsidRDefault="00BF6EB8" w:rsidP="00F54699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54699">
              <w:rPr>
                <w:rFonts w:ascii="標楷體" w:eastAsia="標楷體" w:hAnsi="標楷體" w:hint="eastAsia"/>
              </w:rPr>
              <w:t>職能治療情境</w:t>
            </w:r>
          </w:p>
          <w:p w14:paraId="0DBAAF78" w14:textId="77777777" w:rsidR="00BF6EB8" w:rsidRPr="00F54699" w:rsidRDefault="00BF6EB8" w:rsidP="00F54699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54699">
              <w:rPr>
                <w:rFonts w:ascii="標楷體" w:eastAsia="標楷體" w:hAnsi="標楷體" w:hint="eastAsia"/>
              </w:rPr>
              <w:t>職能治療相關法規</w:t>
            </w:r>
          </w:p>
          <w:p w14:paraId="4DEA4F42" w14:textId="77777777" w:rsidR="00BF6EB8" w:rsidRPr="00F54699" w:rsidRDefault="00BF6EB8" w:rsidP="00F54699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54699">
              <w:rPr>
                <w:rFonts w:ascii="標楷體" w:eastAsia="標楷體" w:hAnsi="標楷體" w:hint="eastAsia"/>
              </w:rPr>
              <w:t>職能治療基本理論與架構</w:t>
            </w:r>
          </w:p>
          <w:p w14:paraId="30EF6773" w14:textId="77777777" w:rsidR="00BF6EB8" w:rsidRPr="00F54699" w:rsidRDefault="00BF6EB8" w:rsidP="00F54699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54699">
              <w:rPr>
                <w:rFonts w:ascii="標楷體" w:eastAsia="標楷體" w:hAnsi="標楷體" w:hint="eastAsia"/>
              </w:rPr>
              <w:t>職能治療行政管理</w:t>
            </w:r>
          </w:p>
          <w:p w14:paraId="6B6083C3" w14:textId="77777777" w:rsidR="00BF6EB8" w:rsidRPr="00F54699" w:rsidRDefault="00BF6EB8" w:rsidP="00F54699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54699">
              <w:rPr>
                <w:rFonts w:ascii="標楷體" w:eastAsia="標楷體" w:hAnsi="標楷體" w:hint="eastAsia"/>
              </w:rPr>
              <w:t>實證職能治療與臨床推理</w:t>
            </w:r>
          </w:p>
        </w:tc>
        <w:tc>
          <w:tcPr>
            <w:tcW w:w="3544" w:type="dxa"/>
          </w:tcPr>
          <w:p w14:paraId="70ABB9A3" w14:textId="77777777" w:rsidR="00BF6EB8" w:rsidRPr="00F57182" w:rsidRDefault="00BF6EB8" w:rsidP="00B2432A">
            <w:pPr>
              <w:pStyle w:val="a9"/>
              <w:numPr>
                <w:ilvl w:val="0"/>
                <w:numId w:val="8"/>
              </w:numPr>
              <w:spacing w:line="0" w:lineRule="atLeast"/>
              <w:ind w:leftChars="0" w:left="313" w:hanging="313"/>
              <w:rPr>
                <w:rFonts w:ascii="Times New Roman" w:eastAsia="標楷體" w:hAnsi="Times New Roman"/>
              </w:rPr>
            </w:pPr>
            <w:r w:rsidRPr="00F57182">
              <w:rPr>
                <w:rFonts w:ascii="Times New Roman" w:eastAsia="標楷體" w:hAnsi="Times New Roman"/>
              </w:rPr>
              <w:t>Barbara A. Boyt Schell, Glen Gillen, Marjorie E. Scaffa, Ellen S. Cohn. Willard and Spackman's Occupational Therapy, Lippincott Willians &amp; Wilkins.</w:t>
            </w:r>
          </w:p>
          <w:p w14:paraId="06FD8E57" w14:textId="77777777" w:rsidR="00BF6EB8" w:rsidRPr="00F57182" w:rsidRDefault="00BF6EB8" w:rsidP="00B2432A">
            <w:pPr>
              <w:pStyle w:val="a9"/>
              <w:numPr>
                <w:ilvl w:val="0"/>
                <w:numId w:val="8"/>
              </w:numPr>
              <w:spacing w:line="0" w:lineRule="atLeast"/>
              <w:ind w:leftChars="0" w:left="312" w:hanging="312"/>
              <w:rPr>
                <w:rFonts w:ascii="Times New Roman" w:eastAsia="標楷體" w:hAnsi="Times New Roman"/>
              </w:rPr>
            </w:pPr>
            <w:r w:rsidRPr="00F57182">
              <w:rPr>
                <w:rFonts w:ascii="Times New Roman" w:eastAsia="標楷體" w:hAnsi="Times New Roman"/>
              </w:rPr>
              <w:t xml:space="preserve">Jane Clifford O'Brien, </w:t>
            </w:r>
            <w:r w:rsidRPr="00F57182">
              <w:rPr>
                <w:rFonts w:ascii="Times New Roman" w:eastAsia="標楷體" w:hAnsi="Times New Roman"/>
                <w:shd w:val="clear" w:color="auto" w:fill="FFFFFF"/>
              </w:rPr>
              <w:t>Susan M. Hussey</w:t>
            </w:r>
            <w:r w:rsidRPr="00F57182">
              <w:rPr>
                <w:rFonts w:ascii="Times New Roman" w:eastAsia="標楷體" w:hAnsi="Times New Roman"/>
                <w:color w:val="000000"/>
                <w:shd w:val="clear" w:color="auto" w:fill="FFFFFF"/>
              </w:rPr>
              <w:t xml:space="preserve">, </w:t>
            </w:r>
            <w:r w:rsidRPr="00F57182">
              <w:rPr>
                <w:rFonts w:ascii="Times New Roman" w:eastAsia="標楷體" w:hAnsi="Times New Roman"/>
                <w:shd w:val="clear" w:color="auto" w:fill="FFFFFF"/>
              </w:rPr>
              <w:t>Barbara Sabonis-Chafee</w:t>
            </w:r>
            <w:r w:rsidRPr="00F57182">
              <w:rPr>
                <w:rFonts w:ascii="Times New Roman" w:eastAsia="標楷體" w:hAnsi="Times New Roman"/>
              </w:rPr>
              <w:t>. Introduction to Occupational Therapy, Mosby.</w:t>
            </w:r>
          </w:p>
          <w:p w14:paraId="484A5747" w14:textId="77777777" w:rsidR="00BF6EB8" w:rsidRPr="00F57182" w:rsidRDefault="00BF6EB8" w:rsidP="00B2432A">
            <w:pPr>
              <w:pStyle w:val="a9"/>
              <w:numPr>
                <w:ilvl w:val="0"/>
                <w:numId w:val="8"/>
              </w:numPr>
              <w:spacing w:line="0" w:lineRule="atLeast"/>
              <w:ind w:leftChars="0" w:left="313" w:hanging="313"/>
              <w:rPr>
                <w:rFonts w:ascii="Times New Roman" w:eastAsia="標楷體" w:hAnsi="Times New Roman"/>
              </w:rPr>
            </w:pPr>
            <w:r w:rsidRPr="00F57182">
              <w:rPr>
                <w:rFonts w:ascii="Times New Roman" w:eastAsia="標楷體" w:hAnsi="Times New Roman"/>
              </w:rPr>
              <w:t>Karen Jacobs</w:t>
            </w:r>
            <w:r w:rsidRPr="00F57182">
              <w:rPr>
                <w:rFonts w:ascii="Times New Roman" w:eastAsia="標楷體" w:hAnsi="Times New Roman"/>
                <w:shd w:val="clear" w:color="auto" w:fill="FFFFFF"/>
              </w:rPr>
              <w:t>, Guy L. McCormack.</w:t>
            </w:r>
            <w:r w:rsidRPr="00F57182">
              <w:rPr>
                <w:rFonts w:ascii="Times New Roman" w:eastAsia="標楷體" w:hAnsi="Times New Roman"/>
              </w:rPr>
              <w:t xml:space="preserve"> The Occupational Therapy Manager, MD: The American Occupational Therapy Association.</w:t>
            </w:r>
          </w:p>
          <w:p w14:paraId="6703170E" w14:textId="5B315B6A" w:rsidR="00BF6EB8" w:rsidRDefault="00BF6EB8" w:rsidP="00B2432A">
            <w:pPr>
              <w:pStyle w:val="a9"/>
              <w:numPr>
                <w:ilvl w:val="0"/>
                <w:numId w:val="8"/>
              </w:numPr>
              <w:spacing w:line="0" w:lineRule="atLeast"/>
              <w:ind w:leftChars="0" w:left="313" w:hanging="313"/>
              <w:rPr>
                <w:rFonts w:ascii="Times New Roman" w:eastAsia="標楷體" w:hAnsi="Times New Roman"/>
              </w:rPr>
            </w:pPr>
            <w:r w:rsidRPr="00F57182">
              <w:rPr>
                <w:rFonts w:ascii="Times New Roman" w:eastAsia="標楷體" w:hAnsi="Times New Roman"/>
              </w:rPr>
              <w:t>職能治療學會或全聯會特刊</w:t>
            </w:r>
          </w:p>
          <w:p w14:paraId="0F8CE952" w14:textId="77777777" w:rsidR="00B2432A" w:rsidRPr="00F57182" w:rsidRDefault="00B2432A" w:rsidP="00B2432A">
            <w:pPr>
              <w:pStyle w:val="a9"/>
              <w:spacing w:line="0" w:lineRule="atLeast"/>
              <w:ind w:leftChars="0" w:left="313"/>
              <w:rPr>
                <w:rFonts w:ascii="Times New Roman" w:eastAsia="標楷體" w:hAnsi="Times New Roman"/>
              </w:rPr>
            </w:pPr>
          </w:p>
          <w:p w14:paraId="7C98733C" w14:textId="77777777" w:rsidR="00BF6EB8" w:rsidRPr="00F57182" w:rsidRDefault="00BF6EB8" w:rsidP="00B2432A">
            <w:pPr>
              <w:pStyle w:val="a9"/>
              <w:numPr>
                <w:ilvl w:val="0"/>
                <w:numId w:val="8"/>
              </w:numPr>
              <w:spacing w:line="0" w:lineRule="atLeast"/>
              <w:ind w:leftChars="0" w:left="313" w:hanging="313"/>
              <w:rPr>
                <w:rFonts w:ascii="Times New Roman" w:eastAsia="標楷體" w:hAnsi="Times New Roman"/>
              </w:rPr>
            </w:pPr>
            <w:r w:rsidRPr="00F57182">
              <w:rPr>
                <w:rFonts w:ascii="Times New Roman" w:eastAsia="標楷體" w:hAnsi="Times New Roman"/>
              </w:rPr>
              <w:lastRenderedPageBreak/>
              <w:t>職能治療相關法規：職能治療師法及施行細則、職能治療所設置標準、醫事人員執業登記及繼續教育辦法、特殊教育法及施行細則、身心障礙者權益保障法及施行細則、精神衛生法及施行細則、長期照顧服務法</w:t>
            </w:r>
          </w:p>
        </w:tc>
      </w:tr>
      <w:tr w:rsidR="00BF6EB8" w14:paraId="37903849" w14:textId="77777777" w:rsidTr="00E6187C">
        <w:trPr>
          <w:trHeight w:val="478"/>
        </w:trPr>
        <w:tc>
          <w:tcPr>
            <w:tcW w:w="543" w:type="dxa"/>
          </w:tcPr>
          <w:p w14:paraId="64BEB281" w14:textId="77777777" w:rsidR="00BF6EB8" w:rsidRDefault="00BF6EB8" w:rsidP="002A4EE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lastRenderedPageBreak/>
              <w:t>三</w:t>
            </w:r>
          </w:p>
        </w:tc>
        <w:tc>
          <w:tcPr>
            <w:tcW w:w="1978" w:type="dxa"/>
          </w:tcPr>
          <w:p w14:paraId="02D2EE49" w14:textId="77777777" w:rsidR="00BF6EB8" w:rsidRDefault="00BF6EB8" w:rsidP="00BA6311">
            <w:pPr>
              <w:autoSpaceDE w:val="0"/>
              <w:autoSpaceDN w:val="0"/>
              <w:adjustRightInd w:val="0"/>
              <w:spacing w:line="312" w:lineRule="exact"/>
              <w:ind w:right="-35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生理障礙職能治療</w:t>
            </w:r>
            <w:r>
              <w:rPr>
                <w:rFonts w:ascii="標楷體" w:eastAsia="標楷體" w:cs="標楷體"/>
                <w:kern w:val="0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</w:rPr>
              <w:t>學</w:t>
            </w:r>
          </w:p>
        </w:tc>
        <w:tc>
          <w:tcPr>
            <w:tcW w:w="3716" w:type="dxa"/>
          </w:tcPr>
          <w:p w14:paraId="710C1DD0" w14:textId="77777777" w:rsidR="00BF6EB8" w:rsidRPr="009B4E90" w:rsidRDefault="00BF6EB8" w:rsidP="009B4E90">
            <w:pPr>
              <w:pStyle w:val="a9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B4E90">
              <w:rPr>
                <w:rFonts w:ascii="標楷體" w:eastAsia="標楷體" w:hAnsi="標楷體"/>
              </w:rPr>
              <w:t>生理障礙職能治療相關理論與參考架構(含健康促進、感染控制等)</w:t>
            </w:r>
          </w:p>
          <w:p w14:paraId="78E0B6B6" w14:textId="77777777" w:rsidR="00BF6EB8" w:rsidRPr="009B4E90" w:rsidRDefault="00BF6EB8" w:rsidP="009B4E90">
            <w:pPr>
              <w:pStyle w:val="a9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B4E90">
              <w:rPr>
                <w:rFonts w:ascii="標楷體" w:eastAsia="標楷體" w:hAnsi="標楷體"/>
              </w:rPr>
              <w:t>生理相關功能(含老化)之評估與介入</w:t>
            </w:r>
          </w:p>
          <w:p w14:paraId="5FCE6884" w14:textId="77777777" w:rsidR="00BF6EB8" w:rsidRPr="009B4E90" w:rsidRDefault="00BF6EB8" w:rsidP="009B4E90">
            <w:pPr>
              <w:pStyle w:val="a9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B4E90">
              <w:rPr>
                <w:rFonts w:ascii="標楷體" w:eastAsia="標楷體" w:hAnsi="標楷體"/>
              </w:rPr>
              <w:t>輔助科技(含環境改造、副木、裝具、義肢等)</w:t>
            </w:r>
          </w:p>
          <w:p w14:paraId="0C8C684C" w14:textId="77777777" w:rsidR="00BF6EB8" w:rsidRPr="009B4E90" w:rsidRDefault="00BF6EB8" w:rsidP="009B4E90">
            <w:pPr>
              <w:pStyle w:val="a9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B4E90">
              <w:rPr>
                <w:rFonts w:ascii="標楷體" w:eastAsia="標楷體" w:hAnsi="標楷體"/>
              </w:rPr>
              <w:t>生理障礙職能參與之評估與介入</w:t>
            </w:r>
          </w:p>
          <w:p w14:paraId="0189E502" w14:textId="77777777" w:rsidR="00BF6EB8" w:rsidRPr="009B4E90" w:rsidRDefault="00BF6EB8" w:rsidP="009B4E90">
            <w:pPr>
              <w:pStyle w:val="a9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B4E90">
              <w:rPr>
                <w:rFonts w:ascii="標楷體" w:eastAsia="標楷體" w:hAnsi="標楷體"/>
              </w:rPr>
              <w:t>生理障礙相關診斷(含癌症)之職能治療</w:t>
            </w:r>
          </w:p>
          <w:p w14:paraId="22233673" w14:textId="77777777" w:rsidR="00BF6EB8" w:rsidRPr="003B3567" w:rsidRDefault="00BF6EB8" w:rsidP="005862CB">
            <w:pPr>
              <w:jc w:val="both"/>
              <w:rPr>
                <w:rFonts w:eastAsia="標楷體"/>
              </w:rPr>
            </w:pPr>
          </w:p>
        </w:tc>
        <w:tc>
          <w:tcPr>
            <w:tcW w:w="3544" w:type="dxa"/>
          </w:tcPr>
          <w:p w14:paraId="3B4797C7" w14:textId="77777777" w:rsidR="00A46FB3" w:rsidRPr="00A46FB3" w:rsidRDefault="00A46FB3" w:rsidP="00B2432A">
            <w:pPr>
              <w:numPr>
                <w:ilvl w:val="0"/>
                <w:numId w:val="12"/>
              </w:numPr>
              <w:spacing w:line="0" w:lineRule="atLeast"/>
              <w:ind w:left="312" w:hanging="312"/>
              <w:rPr>
                <w:rFonts w:eastAsia="標楷體"/>
              </w:rPr>
            </w:pPr>
            <w:r w:rsidRPr="00A46FB3">
              <w:rPr>
                <w:rFonts w:eastAsia="標楷體"/>
              </w:rPr>
              <w:t>Diane Powers Dirette &amp; Sharon A. Gutman, Occupational Therapy for Physical Dysfunction, Wolters Kluwer.</w:t>
            </w:r>
          </w:p>
          <w:p w14:paraId="3FE2274A" w14:textId="77777777" w:rsidR="00A46FB3" w:rsidRPr="00A46FB3" w:rsidRDefault="00A46FB3" w:rsidP="00B2432A">
            <w:pPr>
              <w:numPr>
                <w:ilvl w:val="0"/>
                <w:numId w:val="12"/>
              </w:numPr>
              <w:spacing w:line="0" w:lineRule="atLeast"/>
              <w:ind w:left="312" w:hanging="312"/>
              <w:rPr>
                <w:rFonts w:eastAsia="標楷體"/>
                <w:bCs/>
              </w:rPr>
            </w:pPr>
            <w:r w:rsidRPr="00A46FB3">
              <w:rPr>
                <w:rFonts w:eastAsia="標楷體"/>
                <w:bCs/>
              </w:rPr>
              <w:t>Heidi McHugh Pendleton &amp; Winifred Schultz-Krohn, Pedretti’s Occupational Therapy: Practice Skills for Physical Dysfunction, Elsevier Inc.</w:t>
            </w:r>
          </w:p>
          <w:p w14:paraId="65C0FBFE" w14:textId="378803E6" w:rsidR="00BF6EB8" w:rsidRPr="00F57182" w:rsidRDefault="00A46FB3" w:rsidP="00B2432A">
            <w:pPr>
              <w:numPr>
                <w:ilvl w:val="0"/>
                <w:numId w:val="12"/>
              </w:numPr>
              <w:spacing w:line="0" w:lineRule="atLeast"/>
              <w:ind w:left="312" w:hanging="312"/>
              <w:rPr>
                <w:rFonts w:eastAsia="標楷體"/>
              </w:rPr>
            </w:pPr>
            <w:r w:rsidRPr="00A46FB3">
              <w:rPr>
                <w:rFonts w:eastAsia="標楷體"/>
                <w:bCs/>
              </w:rPr>
              <w:t>Brenda M. Coppard &amp; Helene L. Lohman, Introduction to Orthotics: A Clinical Reasoning &amp; Problem-Solving Approach, Elsevier Inc.</w:t>
            </w:r>
          </w:p>
        </w:tc>
      </w:tr>
      <w:tr w:rsidR="00906E6E" w14:paraId="1CBFC302" w14:textId="77777777" w:rsidTr="00A46FB3">
        <w:trPr>
          <w:trHeight w:val="6656"/>
        </w:trPr>
        <w:tc>
          <w:tcPr>
            <w:tcW w:w="543" w:type="dxa"/>
          </w:tcPr>
          <w:p w14:paraId="32CC0969" w14:textId="77777777" w:rsidR="00906E6E" w:rsidRDefault="00906E6E" w:rsidP="002A4EE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四</w:t>
            </w:r>
          </w:p>
        </w:tc>
        <w:tc>
          <w:tcPr>
            <w:tcW w:w="1978" w:type="dxa"/>
          </w:tcPr>
          <w:p w14:paraId="5891C028" w14:textId="77777777" w:rsidR="00906E6E" w:rsidRDefault="00906E6E" w:rsidP="004C7807">
            <w:pPr>
              <w:autoSpaceDE w:val="0"/>
              <w:autoSpaceDN w:val="0"/>
              <w:adjustRightInd w:val="0"/>
              <w:spacing w:line="312" w:lineRule="exact"/>
              <w:ind w:right="-35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心理障礙職能治療</w:t>
            </w:r>
            <w:r>
              <w:rPr>
                <w:rFonts w:ascii="標楷體" w:eastAsia="標楷體" w:cs="標楷體"/>
                <w:kern w:val="0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</w:rPr>
              <w:t>學</w:t>
            </w:r>
          </w:p>
        </w:tc>
        <w:tc>
          <w:tcPr>
            <w:tcW w:w="3716" w:type="dxa"/>
          </w:tcPr>
          <w:p w14:paraId="6A85B584" w14:textId="77777777" w:rsidR="00906E6E" w:rsidRPr="00547640" w:rsidRDefault="009B4E90" w:rsidP="009B4E90">
            <w:pPr>
              <w:shd w:val="clear" w:color="auto" w:fill="FFFFFF"/>
              <w:ind w:left="480" w:hangingChars="200" w:hanging="48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標楷體" w:eastAsia="標楷體" w:hAnsi="標楷體" w:cs="Arial" w:hint="eastAsia"/>
                <w:color w:val="222222"/>
              </w:rPr>
              <w:t>一、</w:t>
            </w:r>
            <w:r w:rsidR="00906E6E" w:rsidRPr="00547640">
              <w:rPr>
                <w:rFonts w:ascii="標楷體" w:eastAsia="標楷體" w:hAnsi="標楷體" w:cs="Arial" w:hint="eastAsia"/>
                <w:color w:val="222222"/>
              </w:rPr>
              <w:t>心理障礙職能治療相關理論與參考架構</w:t>
            </w:r>
          </w:p>
          <w:p w14:paraId="269173E1" w14:textId="77777777" w:rsidR="00906E6E" w:rsidRPr="00547640" w:rsidRDefault="009B4E90" w:rsidP="009B4E90">
            <w:pPr>
              <w:shd w:val="clear" w:color="auto" w:fill="FFFFFF"/>
              <w:ind w:left="480" w:hangingChars="200" w:hanging="48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標楷體" w:eastAsia="標楷體" w:hAnsi="標楷體" w:cs="Arial" w:hint="eastAsia"/>
                <w:color w:val="222222"/>
              </w:rPr>
              <w:t>二、</w:t>
            </w:r>
            <w:r w:rsidR="00906E6E" w:rsidRPr="00547640">
              <w:rPr>
                <w:rFonts w:ascii="標楷體" w:eastAsia="標楷體" w:hAnsi="標楷體" w:cs="Arial" w:hint="eastAsia"/>
                <w:color w:val="222222"/>
              </w:rPr>
              <w:t>精神障礙者功能相關之評估與介入</w:t>
            </w:r>
          </w:p>
          <w:p w14:paraId="351739EF" w14:textId="77777777" w:rsidR="00906E6E" w:rsidRPr="00547640" w:rsidRDefault="009B4E90" w:rsidP="009B4E90">
            <w:pPr>
              <w:shd w:val="clear" w:color="auto" w:fill="FFFFFF"/>
              <w:ind w:left="480" w:hangingChars="200" w:hanging="48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標楷體" w:eastAsia="標楷體" w:hAnsi="標楷體" w:cs="Arial" w:hint="eastAsia"/>
                <w:color w:val="222222"/>
              </w:rPr>
              <w:t>三、</w:t>
            </w:r>
            <w:r w:rsidR="00906E6E" w:rsidRPr="00547640">
              <w:rPr>
                <w:rFonts w:ascii="標楷體" w:eastAsia="標楷體" w:hAnsi="標楷體" w:cs="Arial" w:hint="eastAsia"/>
                <w:color w:val="222222"/>
              </w:rPr>
              <w:t>精神障礙者職能參與之評估與介入</w:t>
            </w:r>
          </w:p>
          <w:p w14:paraId="57164C55" w14:textId="77777777" w:rsidR="00906E6E" w:rsidRPr="00547640" w:rsidRDefault="009B4E90" w:rsidP="009B4E90">
            <w:pPr>
              <w:shd w:val="clear" w:color="auto" w:fill="FFFFFF"/>
              <w:ind w:left="480" w:hangingChars="200" w:hanging="48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標楷體" w:eastAsia="標楷體" w:hAnsi="標楷體" w:cs="Arial" w:hint="eastAsia"/>
                <w:color w:val="222222"/>
              </w:rPr>
              <w:t>四、</w:t>
            </w:r>
            <w:r w:rsidR="00906E6E" w:rsidRPr="00547640">
              <w:rPr>
                <w:rFonts w:ascii="標楷體" w:eastAsia="標楷體" w:hAnsi="標楷體" w:cs="Arial" w:hint="eastAsia"/>
                <w:color w:val="222222"/>
              </w:rPr>
              <w:t>不同治療模式於精神障礙者之應用</w:t>
            </w:r>
          </w:p>
          <w:p w14:paraId="0D7B2FCD" w14:textId="77777777" w:rsidR="00906E6E" w:rsidRPr="00547640" w:rsidRDefault="009B4E90" w:rsidP="009B4E90">
            <w:pPr>
              <w:shd w:val="clear" w:color="auto" w:fill="FFFFFF"/>
              <w:ind w:left="480" w:hangingChars="200" w:hanging="48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標楷體" w:eastAsia="標楷體" w:hAnsi="標楷體" w:cs="Arial" w:hint="eastAsia"/>
                <w:color w:val="222222"/>
              </w:rPr>
              <w:t>五、</w:t>
            </w:r>
            <w:r w:rsidR="00906E6E" w:rsidRPr="00547640">
              <w:rPr>
                <w:rFonts w:ascii="標楷體" w:eastAsia="標楷體" w:hAnsi="標楷體" w:cs="Arial" w:hint="eastAsia"/>
                <w:color w:val="222222"/>
              </w:rPr>
              <w:t>心理障礙職能治療於各服務體系之應用</w:t>
            </w:r>
          </w:p>
          <w:p w14:paraId="49E5738F" w14:textId="77777777" w:rsidR="00906E6E" w:rsidRPr="00547640" w:rsidRDefault="00906E6E" w:rsidP="005862CB">
            <w:pPr>
              <w:jc w:val="both"/>
              <w:rPr>
                <w:rFonts w:eastAsia="標楷體"/>
              </w:rPr>
            </w:pPr>
          </w:p>
        </w:tc>
        <w:tc>
          <w:tcPr>
            <w:tcW w:w="3544" w:type="dxa"/>
          </w:tcPr>
          <w:p w14:paraId="0A08F331" w14:textId="668C4CA9" w:rsidR="00973128" w:rsidRPr="00973128" w:rsidRDefault="00973128" w:rsidP="00B2432A">
            <w:pPr>
              <w:numPr>
                <w:ilvl w:val="0"/>
                <w:numId w:val="13"/>
              </w:numPr>
              <w:spacing w:line="0" w:lineRule="atLeast"/>
              <w:ind w:left="284" w:hanging="284"/>
              <w:rPr>
                <w:rFonts w:eastAsia="標楷體"/>
                <w:noProof/>
              </w:rPr>
            </w:pPr>
            <w:r w:rsidRPr="00973128">
              <w:rPr>
                <w:rFonts w:eastAsia="標楷體"/>
                <w:noProof/>
              </w:rPr>
              <w:t>Wendy Bryant, Jon Fieldhouse &amp; Nicola Plastow, Creek's Occupational Therapy and Mental Health,</w:t>
            </w:r>
            <w:r w:rsidRPr="00472C90">
              <w:rPr>
                <w:rFonts w:eastAsia="標楷體"/>
                <w:noProof/>
              </w:rPr>
              <w:t xml:space="preserve"> </w:t>
            </w:r>
            <w:r w:rsidRPr="00973128">
              <w:rPr>
                <w:rFonts w:eastAsia="標楷體"/>
                <w:noProof/>
              </w:rPr>
              <w:t>Elsevier,</w:t>
            </w:r>
          </w:p>
          <w:p w14:paraId="170C3B5B" w14:textId="77777777" w:rsidR="00973128" w:rsidRDefault="00973128" w:rsidP="00B2432A">
            <w:pPr>
              <w:numPr>
                <w:ilvl w:val="0"/>
                <w:numId w:val="13"/>
              </w:numPr>
              <w:spacing w:line="0" w:lineRule="atLeast"/>
              <w:ind w:left="284" w:hanging="284"/>
              <w:rPr>
                <w:rFonts w:eastAsia="標楷體"/>
                <w:noProof/>
              </w:rPr>
            </w:pPr>
            <w:r w:rsidRPr="00973128">
              <w:rPr>
                <w:rFonts w:eastAsia="標楷體"/>
                <w:noProof/>
              </w:rPr>
              <w:t>Terry Krupa, Bonnie Kirsh, Deborah Pitts &amp; Ellie Fossey</w:t>
            </w:r>
            <w:r w:rsidRPr="00472C90">
              <w:rPr>
                <w:rFonts w:eastAsia="標楷體"/>
                <w:noProof/>
              </w:rPr>
              <w:t xml:space="preserve">, </w:t>
            </w:r>
            <w:r w:rsidRPr="00973128">
              <w:rPr>
                <w:rFonts w:eastAsia="標楷體"/>
                <w:noProof/>
              </w:rPr>
              <w:t>Bruce &amp; Borg’s</w:t>
            </w:r>
            <w:r w:rsidRPr="00472C90">
              <w:rPr>
                <w:rFonts w:eastAsia="標楷體"/>
                <w:noProof/>
              </w:rPr>
              <w:t xml:space="preserve"> Psychosocial Frames of Reference: </w:t>
            </w:r>
            <w:r w:rsidRPr="00973128">
              <w:rPr>
                <w:rFonts w:eastAsia="標楷體"/>
                <w:noProof/>
              </w:rPr>
              <w:t>Theories, Models, and Approaches for Occupation-Based Practice</w:t>
            </w:r>
            <w:r w:rsidRPr="00472C90">
              <w:rPr>
                <w:rFonts w:eastAsia="標楷體"/>
                <w:noProof/>
              </w:rPr>
              <w:t>, Slack Incorporated.</w:t>
            </w:r>
          </w:p>
          <w:p w14:paraId="36E1803B" w14:textId="77777777" w:rsidR="00973128" w:rsidRDefault="00973128" w:rsidP="00B2432A">
            <w:pPr>
              <w:numPr>
                <w:ilvl w:val="0"/>
                <w:numId w:val="13"/>
              </w:numPr>
              <w:spacing w:line="0" w:lineRule="atLeast"/>
              <w:ind w:left="284" w:hanging="284"/>
              <w:rPr>
                <w:rFonts w:eastAsia="標楷體"/>
                <w:noProof/>
              </w:rPr>
            </w:pPr>
            <w:r w:rsidRPr="00472C90">
              <w:rPr>
                <w:rFonts w:eastAsia="標楷體"/>
                <w:noProof/>
              </w:rPr>
              <w:t>American Psychiatric Association, Diagnostic and Statistical Manual of Mental Disorders, 5</w:t>
            </w:r>
            <w:r w:rsidRPr="00973128">
              <w:rPr>
                <w:rFonts w:eastAsia="標楷體"/>
                <w:noProof/>
              </w:rPr>
              <w:t>th</w:t>
            </w:r>
            <w:r w:rsidRPr="00472C90">
              <w:rPr>
                <w:rFonts w:eastAsia="標楷體"/>
                <w:noProof/>
              </w:rPr>
              <w:t xml:space="preserve"> Edition: DSM-5</w:t>
            </w:r>
            <w:r w:rsidRPr="00973128">
              <w:rPr>
                <w:rFonts w:eastAsia="標楷體"/>
                <w:noProof/>
              </w:rPr>
              <w:t>-TR</w:t>
            </w:r>
            <w:r w:rsidRPr="00472C90">
              <w:rPr>
                <w:rFonts w:eastAsia="標楷體"/>
                <w:noProof/>
              </w:rPr>
              <w:t>, American Psychiatric Publishing</w:t>
            </w:r>
          </w:p>
          <w:p w14:paraId="7B24EEFF" w14:textId="77777777" w:rsidR="00906E6E" w:rsidRPr="00F57182" w:rsidRDefault="00906E6E" w:rsidP="00B2432A">
            <w:pPr>
              <w:numPr>
                <w:ilvl w:val="0"/>
                <w:numId w:val="13"/>
              </w:numPr>
              <w:spacing w:line="0" w:lineRule="atLeast"/>
              <w:ind w:left="284" w:hanging="284"/>
              <w:rPr>
                <w:rFonts w:eastAsia="標楷體"/>
              </w:rPr>
            </w:pPr>
            <w:r w:rsidRPr="001F7FBB">
              <w:rPr>
                <w:rFonts w:eastAsia="標楷體"/>
                <w:noProof/>
              </w:rPr>
              <w:t>Elizabeth Cara &amp; Anne MacRae, Psychosocial Occupational Therapy: An Evolving Practice, Cengage Learning.</w:t>
            </w:r>
          </w:p>
          <w:p w14:paraId="52F1AE7D" w14:textId="234CB7C1" w:rsidR="00906E6E" w:rsidRPr="00973128" w:rsidRDefault="00973128" w:rsidP="00B2432A">
            <w:pPr>
              <w:numPr>
                <w:ilvl w:val="0"/>
                <w:numId w:val="13"/>
              </w:numPr>
              <w:spacing w:line="0" w:lineRule="atLeast"/>
              <w:ind w:left="284" w:hanging="284"/>
              <w:rPr>
                <w:rFonts w:eastAsia="標楷體"/>
                <w:noProof/>
              </w:rPr>
            </w:pPr>
            <w:r w:rsidRPr="00973128">
              <w:rPr>
                <w:rFonts w:eastAsia="標楷體"/>
                <w:noProof/>
              </w:rPr>
              <w:t>Catana Brown, Virginia C. Stoffel &amp; Jaime Phillip Muñoz</w:t>
            </w:r>
            <w:r w:rsidRPr="008362DB">
              <w:rPr>
                <w:rFonts w:eastAsia="標楷體"/>
                <w:noProof/>
              </w:rPr>
              <w:t>, Occupational Therapy in Mental Health: A Vision for Participation, Philadelphia, PA: F A Davis Co.</w:t>
            </w:r>
          </w:p>
        </w:tc>
      </w:tr>
      <w:tr w:rsidR="00906E6E" w14:paraId="2D02F9E6" w14:textId="77777777" w:rsidTr="00E6187C">
        <w:trPr>
          <w:trHeight w:val="478"/>
        </w:trPr>
        <w:tc>
          <w:tcPr>
            <w:tcW w:w="543" w:type="dxa"/>
          </w:tcPr>
          <w:p w14:paraId="03A8F627" w14:textId="77777777" w:rsidR="00906E6E" w:rsidRDefault="00906E6E" w:rsidP="00A46F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五</w:t>
            </w:r>
          </w:p>
        </w:tc>
        <w:tc>
          <w:tcPr>
            <w:tcW w:w="1978" w:type="dxa"/>
          </w:tcPr>
          <w:p w14:paraId="03F7E228" w14:textId="77777777" w:rsidR="00906E6E" w:rsidRDefault="00906E6E" w:rsidP="00A46FB3">
            <w:pPr>
              <w:autoSpaceDE w:val="0"/>
              <w:autoSpaceDN w:val="0"/>
              <w:adjustRightInd w:val="0"/>
              <w:spacing w:line="0" w:lineRule="atLeast"/>
              <w:ind w:left="26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小兒職能治療學</w:t>
            </w:r>
          </w:p>
        </w:tc>
        <w:tc>
          <w:tcPr>
            <w:tcW w:w="3716" w:type="dxa"/>
          </w:tcPr>
          <w:p w14:paraId="57ABBD8B" w14:textId="77777777" w:rsidR="00906E6E" w:rsidRPr="001F7FBB" w:rsidRDefault="00DD6417" w:rsidP="00A46FB3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906E6E" w:rsidRPr="001F7FBB">
              <w:rPr>
                <w:rFonts w:ascii="標楷體" w:eastAsia="標楷體" w:hAnsi="標楷體"/>
              </w:rPr>
              <w:t>兒童職能治療相關理論</w:t>
            </w:r>
            <w:r w:rsidR="00906E6E" w:rsidRPr="001F7FBB">
              <w:rPr>
                <w:rFonts w:ascii="標楷體" w:eastAsia="標楷體" w:hAnsi="標楷體" w:hint="eastAsia"/>
              </w:rPr>
              <w:t>、實務模式及</w:t>
            </w:r>
            <w:r w:rsidR="00906E6E" w:rsidRPr="001F7FBB">
              <w:rPr>
                <w:rFonts w:ascii="標楷體" w:eastAsia="標楷體" w:hAnsi="標楷體"/>
              </w:rPr>
              <w:t>參考架構</w:t>
            </w:r>
          </w:p>
          <w:p w14:paraId="7293735B" w14:textId="77777777" w:rsidR="00906E6E" w:rsidRPr="001F7FBB" w:rsidRDefault="00DD6417" w:rsidP="00A46FB3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906E6E" w:rsidRPr="001F7FBB">
              <w:rPr>
                <w:rFonts w:ascii="標楷體" w:eastAsia="標楷體" w:hAnsi="標楷體"/>
              </w:rPr>
              <w:t>兒童相關功能之評估與介入</w:t>
            </w:r>
            <w:r w:rsidR="00906E6E" w:rsidRPr="001F7FBB">
              <w:rPr>
                <w:rFonts w:ascii="標楷體" w:eastAsia="標楷體" w:hAnsi="標楷體" w:hint="eastAsia"/>
              </w:rPr>
              <w:t>，包括</w:t>
            </w:r>
            <w:r w:rsidR="00906E6E" w:rsidRPr="001F7FBB">
              <w:rPr>
                <w:rFonts w:ascii="標楷體" w:eastAsia="標楷體" w:hAnsi="標楷體"/>
              </w:rPr>
              <w:t>感覺動作功能、感覺統合</w:t>
            </w:r>
            <w:r w:rsidR="00906E6E" w:rsidRPr="001F7FBB">
              <w:rPr>
                <w:rFonts w:ascii="標楷體" w:eastAsia="標楷體" w:hAnsi="標楷體"/>
              </w:rPr>
              <w:lastRenderedPageBreak/>
              <w:t>功能</w:t>
            </w:r>
            <w:r w:rsidR="00906E6E" w:rsidRPr="001F7FBB">
              <w:rPr>
                <w:rFonts w:ascii="標楷體" w:eastAsia="標楷體" w:hAnsi="標楷體" w:hint="eastAsia"/>
              </w:rPr>
              <w:t>、認知功能及</w:t>
            </w:r>
            <w:r w:rsidR="00906E6E" w:rsidRPr="001F7FBB">
              <w:rPr>
                <w:rFonts w:ascii="標楷體" w:eastAsia="標楷體" w:hAnsi="標楷體"/>
              </w:rPr>
              <w:t>社會心理功能等</w:t>
            </w:r>
          </w:p>
          <w:p w14:paraId="1DBD5F8C" w14:textId="77777777" w:rsidR="00906E6E" w:rsidRPr="001F7FBB" w:rsidRDefault="00DD6417" w:rsidP="00A46FB3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906E6E">
              <w:rPr>
                <w:rFonts w:ascii="標楷體" w:eastAsia="標楷體" w:hAnsi="標楷體" w:hint="eastAsia"/>
              </w:rPr>
              <w:t>兒童</w:t>
            </w:r>
            <w:r w:rsidR="00906E6E" w:rsidRPr="001F7FBB">
              <w:rPr>
                <w:rFonts w:ascii="標楷體" w:eastAsia="標楷體" w:hAnsi="標楷體"/>
              </w:rPr>
              <w:t>職能參與之評估與介入</w:t>
            </w:r>
            <w:r w:rsidR="00906E6E" w:rsidRPr="001F7FBB">
              <w:rPr>
                <w:rFonts w:ascii="標楷體" w:eastAsia="標楷體" w:hAnsi="標楷體" w:hint="eastAsia"/>
              </w:rPr>
              <w:t>，包括</w:t>
            </w:r>
            <w:r w:rsidR="00906E6E" w:rsidRPr="001F7FBB">
              <w:rPr>
                <w:rFonts w:ascii="標楷體" w:eastAsia="標楷體" w:hAnsi="標楷體"/>
              </w:rPr>
              <w:t>日常生活、遊戲、學習、</w:t>
            </w:r>
            <w:r w:rsidR="00906E6E" w:rsidRPr="001F7FBB">
              <w:rPr>
                <w:rFonts w:ascii="標楷體" w:eastAsia="標楷體" w:hAnsi="標楷體" w:hint="eastAsia"/>
              </w:rPr>
              <w:t>社會參與、</w:t>
            </w:r>
            <w:r w:rsidR="00906E6E" w:rsidRPr="001F7FBB">
              <w:rPr>
                <w:rFonts w:ascii="標楷體" w:eastAsia="標楷體" w:hAnsi="標楷體"/>
              </w:rPr>
              <w:t>環境改造</w:t>
            </w:r>
            <w:r w:rsidR="00906E6E" w:rsidRPr="001F7FBB">
              <w:rPr>
                <w:rFonts w:ascii="標楷體" w:eastAsia="標楷體" w:hAnsi="標楷體" w:hint="eastAsia"/>
              </w:rPr>
              <w:t>及</w:t>
            </w:r>
            <w:r w:rsidR="00906E6E" w:rsidRPr="001F7FBB">
              <w:rPr>
                <w:rFonts w:ascii="標楷體" w:eastAsia="標楷體" w:hAnsi="標楷體"/>
              </w:rPr>
              <w:t>輔助科技等</w:t>
            </w:r>
          </w:p>
          <w:p w14:paraId="05075082" w14:textId="77777777" w:rsidR="00906E6E" w:rsidRPr="001F7FBB" w:rsidRDefault="00DD6417" w:rsidP="00A46FB3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906E6E" w:rsidRPr="001F7FBB">
              <w:rPr>
                <w:rFonts w:ascii="標楷體" w:eastAsia="標楷體" w:hAnsi="標楷體"/>
              </w:rPr>
              <w:t>兒童職能治療於各服務體系之應用</w:t>
            </w:r>
            <w:r w:rsidR="00906E6E" w:rsidRPr="001F7FBB">
              <w:rPr>
                <w:rFonts w:ascii="標楷體" w:eastAsia="標楷體" w:hAnsi="標楷體" w:hint="eastAsia"/>
              </w:rPr>
              <w:t>，包括</w:t>
            </w:r>
            <w:r w:rsidR="00906E6E" w:rsidRPr="001F7FBB">
              <w:rPr>
                <w:rFonts w:ascii="標楷體" w:eastAsia="標楷體" w:hAnsi="標楷體"/>
              </w:rPr>
              <w:t>醫療、早期療育</w:t>
            </w:r>
            <w:r w:rsidR="00906E6E" w:rsidRPr="001F7FBB">
              <w:rPr>
                <w:rFonts w:ascii="標楷體" w:eastAsia="標楷體" w:hAnsi="標楷體" w:hint="eastAsia"/>
              </w:rPr>
              <w:t>、</w:t>
            </w:r>
            <w:r w:rsidR="00906E6E" w:rsidRPr="001F7FBB">
              <w:rPr>
                <w:rFonts w:ascii="標楷體" w:eastAsia="標楷體" w:hAnsi="標楷體"/>
              </w:rPr>
              <w:t>學校及長</w:t>
            </w:r>
            <w:r w:rsidR="00906E6E" w:rsidRPr="001F7FBB">
              <w:rPr>
                <w:rFonts w:ascii="標楷體" w:eastAsia="標楷體" w:hAnsi="標楷體" w:hint="eastAsia"/>
              </w:rPr>
              <w:t>期</w:t>
            </w:r>
            <w:r w:rsidR="00906E6E" w:rsidRPr="001F7FBB">
              <w:rPr>
                <w:rFonts w:ascii="標楷體" w:eastAsia="標楷體" w:hAnsi="標楷體"/>
              </w:rPr>
              <w:t>照</w:t>
            </w:r>
            <w:r w:rsidR="00906E6E" w:rsidRPr="001F7FBB">
              <w:rPr>
                <w:rFonts w:ascii="標楷體" w:eastAsia="標楷體" w:hAnsi="標楷體" w:hint="eastAsia"/>
              </w:rPr>
              <w:t>顧</w:t>
            </w:r>
            <w:r w:rsidR="00906E6E" w:rsidRPr="001F7FBB">
              <w:rPr>
                <w:rFonts w:ascii="標楷體" w:eastAsia="標楷體" w:hAnsi="標楷體"/>
              </w:rPr>
              <w:t>體系等</w:t>
            </w:r>
          </w:p>
          <w:p w14:paraId="04A84C1E" w14:textId="77777777" w:rsidR="00906E6E" w:rsidRPr="00B753D3" w:rsidRDefault="00DD6417" w:rsidP="00A46FB3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五、</w:t>
            </w:r>
            <w:r w:rsidR="00906E6E">
              <w:rPr>
                <w:rFonts w:ascii="標楷體" w:eastAsia="標楷體" w:hAnsi="標楷體" w:hint="eastAsia"/>
              </w:rPr>
              <w:t>兒童</w:t>
            </w:r>
            <w:r w:rsidR="00906E6E" w:rsidRPr="001F7FBB">
              <w:rPr>
                <w:rFonts w:ascii="標楷體" w:eastAsia="標楷體" w:hAnsi="標楷體"/>
              </w:rPr>
              <w:t>相關診斷之職能治療</w:t>
            </w:r>
          </w:p>
        </w:tc>
        <w:tc>
          <w:tcPr>
            <w:tcW w:w="3544" w:type="dxa"/>
          </w:tcPr>
          <w:p w14:paraId="477CD9EA" w14:textId="77777777" w:rsidR="00906E6E" w:rsidRPr="001F7FBB" w:rsidRDefault="00906E6E" w:rsidP="00B2432A">
            <w:pPr>
              <w:autoSpaceDE w:val="0"/>
              <w:autoSpaceDN w:val="0"/>
              <w:adjustRightInd w:val="0"/>
              <w:spacing w:line="0" w:lineRule="atLeast"/>
              <w:ind w:leftChars="15" w:left="317" w:hangingChars="117" w:hanging="281"/>
              <w:rPr>
                <w:rFonts w:eastAsia="標楷體"/>
              </w:rPr>
            </w:pPr>
            <w:r w:rsidRPr="001F7FBB">
              <w:rPr>
                <w:rFonts w:eastAsia="標楷體"/>
              </w:rPr>
              <w:lastRenderedPageBreak/>
              <w:t xml:space="preserve">1. </w:t>
            </w:r>
            <w:r w:rsidRPr="001F7FBB">
              <w:rPr>
                <w:rFonts w:eastAsia="標楷體"/>
                <w:bCs/>
              </w:rPr>
              <w:t xml:space="preserve">Jane Case-Smith, &amp; Jane Clifford O'Brien. </w:t>
            </w:r>
            <w:r w:rsidRPr="001F7FBB">
              <w:rPr>
                <w:rFonts w:eastAsia="標楷體"/>
              </w:rPr>
              <w:t xml:space="preserve">Occupational therapy for children and Adolescents. St. Louis, </w:t>
            </w:r>
            <w:r w:rsidRPr="001F7FBB">
              <w:rPr>
                <w:rFonts w:eastAsia="標楷體"/>
              </w:rPr>
              <w:lastRenderedPageBreak/>
              <w:t>Missouri: Mosby.</w:t>
            </w:r>
          </w:p>
          <w:p w14:paraId="1BC0B6A2" w14:textId="77777777" w:rsidR="00906E6E" w:rsidRPr="001F7FBB" w:rsidRDefault="00906E6E" w:rsidP="00B2432A">
            <w:pPr>
              <w:autoSpaceDE w:val="0"/>
              <w:autoSpaceDN w:val="0"/>
              <w:adjustRightInd w:val="0"/>
              <w:spacing w:line="0" w:lineRule="atLeast"/>
              <w:ind w:leftChars="15" w:left="317" w:hangingChars="117" w:hanging="281"/>
              <w:rPr>
                <w:rFonts w:eastAsia="標楷體"/>
              </w:rPr>
            </w:pPr>
            <w:r w:rsidRPr="001F7FBB">
              <w:rPr>
                <w:rFonts w:eastAsia="標楷體"/>
              </w:rPr>
              <w:t>2. Anita C. Bundy, Shelly J. Lane, &amp; Elizabeth A. Murray. Sensory integration: Theory and practice. Philadelphia: F. A. Davis.</w:t>
            </w:r>
          </w:p>
          <w:p w14:paraId="4B2B2969" w14:textId="77777777" w:rsidR="00906E6E" w:rsidRPr="001F7FBB" w:rsidRDefault="00906E6E" w:rsidP="00B2432A">
            <w:pPr>
              <w:autoSpaceDE w:val="0"/>
              <w:autoSpaceDN w:val="0"/>
              <w:adjustRightInd w:val="0"/>
              <w:spacing w:line="0" w:lineRule="atLeast"/>
              <w:ind w:leftChars="15" w:left="317" w:hangingChars="117" w:hanging="281"/>
              <w:rPr>
                <w:rFonts w:eastAsia="標楷體"/>
              </w:rPr>
            </w:pPr>
            <w:r w:rsidRPr="001F7FBB">
              <w:rPr>
                <w:rFonts w:eastAsia="標楷體"/>
              </w:rPr>
              <w:t>3. Paula Kramer, &amp; Jim Hinojosa. Frames of reference for pediatric occupational therapy. Baltimore: Lippincott Williams &amp;Wilkins.</w:t>
            </w:r>
          </w:p>
          <w:p w14:paraId="51E082B3" w14:textId="77777777" w:rsidR="00906E6E" w:rsidRPr="00BA6311" w:rsidRDefault="00906E6E" w:rsidP="00A46FB3">
            <w:pPr>
              <w:spacing w:line="0" w:lineRule="atLeast"/>
              <w:rPr>
                <w:rFonts w:eastAsia="標楷體"/>
              </w:rPr>
            </w:pPr>
          </w:p>
        </w:tc>
      </w:tr>
      <w:tr w:rsidR="00906E6E" w14:paraId="27A41DAE" w14:textId="77777777" w:rsidTr="00E6187C">
        <w:trPr>
          <w:trHeight w:val="478"/>
        </w:trPr>
        <w:tc>
          <w:tcPr>
            <w:tcW w:w="543" w:type="dxa"/>
          </w:tcPr>
          <w:p w14:paraId="6639C378" w14:textId="77777777" w:rsidR="00906E6E" w:rsidRDefault="00906E6E" w:rsidP="002A4EE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lastRenderedPageBreak/>
              <w:t>六</w:t>
            </w:r>
          </w:p>
        </w:tc>
        <w:tc>
          <w:tcPr>
            <w:tcW w:w="1978" w:type="dxa"/>
          </w:tcPr>
          <w:p w14:paraId="510CC768" w14:textId="77777777" w:rsidR="00906E6E" w:rsidRDefault="00906E6E" w:rsidP="004C7807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職能治療技術學</w:t>
            </w:r>
          </w:p>
        </w:tc>
        <w:tc>
          <w:tcPr>
            <w:tcW w:w="3716" w:type="dxa"/>
          </w:tcPr>
          <w:p w14:paraId="724AC170" w14:textId="77777777" w:rsidR="00906E6E" w:rsidRPr="00230072" w:rsidRDefault="00906E6E" w:rsidP="00230072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30072">
              <w:rPr>
                <w:rFonts w:ascii="標楷體" w:eastAsia="標楷體" w:hAnsi="標楷體" w:hint="eastAsia"/>
              </w:rPr>
              <w:t>職能活動分析與應用</w:t>
            </w:r>
          </w:p>
          <w:p w14:paraId="38EBCBAA" w14:textId="77777777" w:rsidR="00906E6E" w:rsidRPr="00230072" w:rsidRDefault="00906E6E" w:rsidP="00230072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30072">
              <w:rPr>
                <w:rFonts w:ascii="標楷體" w:eastAsia="標楷體" w:hAnsi="標楷體" w:hint="eastAsia"/>
              </w:rPr>
              <w:t>職業復健</w:t>
            </w:r>
          </w:p>
          <w:p w14:paraId="48F11AD7" w14:textId="77777777" w:rsidR="00906E6E" w:rsidRPr="00230072" w:rsidRDefault="00906E6E" w:rsidP="00230072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30072">
              <w:rPr>
                <w:rFonts w:ascii="標楷體" w:eastAsia="標楷體" w:hAnsi="標楷體" w:hint="eastAsia"/>
              </w:rPr>
              <w:t>肌動學</w:t>
            </w:r>
          </w:p>
          <w:p w14:paraId="649F7B07" w14:textId="77777777" w:rsidR="00906E6E" w:rsidRPr="00230072" w:rsidRDefault="00906E6E" w:rsidP="00230072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30072">
              <w:rPr>
                <w:rFonts w:ascii="標楷體" w:eastAsia="標楷體" w:hAnsi="標楷體" w:hint="eastAsia"/>
              </w:rPr>
              <w:t>團體動力學</w:t>
            </w:r>
          </w:p>
          <w:p w14:paraId="553F9BFA" w14:textId="77777777" w:rsidR="00906E6E" w:rsidRPr="00230072" w:rsidRDefault="00230072" w:rsidP="0023007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906E6E" w:rsidRPr="00230072">
              <w:rPr>
                <w:rFonts w:ascii="標楷體" w:eastAsia="標楷體" w:hAnsi="標楷體" w:hint="eastAsia"/>
              </w:rPr>
              <w:t>社區職能治療</w:t>
            </w:r>
          </w:p>
        </w:tc>
        <w:tc>
          <w:tcPr>
            <w:tcW w:w="3544" w:type="dxa"/>
          </w:tcPr>
          <w:p w14:paraId="044F96E6" w14:textId="77777777" w:rsidR="00906E6E" w:rsidRPr="001F7FBB" w:rsidRDefault="00906E6E" w:rsidP="00B2432A">
            <w:pPr>
              <w:numPr>
                <w:ilvl w:val="0"/>
                <w:numId w:val="10"/>
              </w:numPr>
              <w:spacing w:line="0" w:lineRule="atLeast"/>
              <w:ind w:left="357" w:hanging="357"/>
              <w:rPr>
                <w:rFonts w:eastAsia="標楷體"/>
              </w:rPr>
            </w:pPr>
            <w:r w:rsidRPr="001F7FBB">
              <w:rPr>
                <w:rFonts w:eastAsia="標楷體"/>
              </w:rPr>
              <w:t>Barbara A. Boyt Schell, Glen Gillen, Marjorie E. Scaffa, Ellen S. Cohn, Willard and Spackman’s Occupational Therapy, Lippincott Willians &amp; Wilkins.</w:t>
            </w:r>
          </w:p>
          <w:p w14:paraId="7C5C9732" w14:textId="77777777" w:rsidR="00906E6E" w:rsidRPr="001F7FBB" w:rsidRDefault="00906E6E" w:rsidP="00B2432A">
            <w:pPr>
              <w:numPr>
                <w:ilvl w:val="0"/>
                <w:numId w:val="10"/>
              </w:numPr>
              <w:spacing w:line="0" w:lineRule="atLeast"/>
              <w:ind w:left="357" w:hanging="357"/>
              <w:rPr>
                <w:rFonts w:eastAsia="標楷體"/>
              </w:rPr>
            </w:pPr>
            <w:r w:rsidRPr="001F7FBB">
              <w:rPr>
                <w:rFonts w:eastAsia="標楷體"/>
              </w:rPr>
              <w:t>Marilyn B. Cole, Group Dynamics in Occupational Therapy: The Theoretical Basis and Practice Application of Group Treatment, Slack Incorporated.</w:t>
            </w:r>
          </w:p>
          <w:p w14:paraId="0721485D" w14:textId="77777777" w:rsidR="00906E6E" w:rsidRPr="001F7FBB" w:rsidRDefault="00906E6E" w:rsidP="00B2432A">
            <w:pPr>
              <w:numPr>
                <w:ilvl w:val="0"/>
                <w:numId w:val="10"/>
              </w:numPr>
              <w:spacing w:line="0" w:lineRule="atLeast"/>
              <w:ind w:left="357" w:hanging="357"/>
              <w:rPr>
                <w:rFonts w:eastAsia="標楷體"/>
              </w:rPr>
            </w:pPr>
            <w:r w:rsidRPr="001F7FBB">
              <w:rPr>
                <w:rFonts w:eastAsia="標楷體"/>
              </w:rPr>
              <w:t>張彧。職能治療與職業重建。禾楓書局有限公司。</w:t>
            </w:r>
          </w:p>
          <w:p w14:paraId="22E1BA2E" w14:textId="77777777" w:rsidR="00906E6E" w:rsidRDefault="00906E6E" w:rsidP="00B2432A">
            <w:pPr>
              <w:numPr>
                <w:ilvl w:val="0"/>
                <w:numId w:val="10"/>
              </w:numPr>
              <w:spacing w:line="0" w:lineRule="atLeast"/>
              <w:ind w:left="357" w:hanging="357"/>
              <w:rPr>
                <w:rFonts w:eastAsia="標楷體"/>
              </w:rPr>
            </w:pPr>
            <w:r w:rsidRPr="001F7FBB">
              <w:rPr>
                <w:rFonts w:eastAsia="標楷體"/>
              </w:rPr>
              <w:t>Houglum, P. A., &amp; Bertoti, D. B. Brunnstrom’s Clinical Kinesiology. Philadelphia: F. A. Davis Company.</w:t>
            </w:r>
          </w:p>
          <w:p w14:paraId="2B744C69" w14:textId="2221E579" w:rsidR="00906E6E" w:rsidRPr="003E22A1" w:rsidRDefault="00906E6E" w:rsidP="003E22A1">
            <w:pPr>
              <w:numPr>
                <w:ilvl w:val="0"/>
                <w:numId w:val="10"/>
              </w:numPr>
              <w:spacing w:line="0" w:lineRule="atLeast"/>
              <w:ind w:left="357" w:hanging="357"/>
              <w:rPr>
                <w:rFonts w:eastAsia="標楷體"/>
              </w:rPr>
            </w:pPr>
            <w:r w:rsidRPr="00170F73">
              <w:rPr>
                <w:rFonts w:eastAsia="標楷體"/>
              </w:rPr>
              <w:t>Occupational Therapy in Community-Based Practice Settings.</w:t>
            </w:r>
          </w:p>
        </w:tc>
      </w:tr>
      <w:tr w:rsidR="00906E6E" w14:paraId="685A2E92" w14:textId="77777777" w:rsidTr="00E6187C">
        <w:trPr>
          <w:cantSplit/>
          <w:trHeight w:val="478"/>
        </w:trPr>
        <w:tc>
          <w:tcPr>
            <w:tcW w:w="2521" w:type="dxa"/>
            <w:gridSpan w:val="2"/>
            <w:vAlign w:val="center"/>
          </w:tcPr>
          <w:p w14:paraId="5E136544" w14:textId="77777777" w:rsidR="00906E6E" w:rsidRPr="0068332C" w:rsidRDefault="00906E6E">
            <w:pPr>
              <w:spacing w:line="360" w:lineRule="exact"/>
              <w:jc w:val="distribute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備註</w:t>
            </w:r>
          </w:p>
        </w:tc>
        <w:tc>
          <w:tcPr>
            <w:tcW w:w="7260" w:type="dxa"/>
            <w:gridSpan w:val="2"/>
          </w:tcPr>
          <w:p w14:paraId="2920BF5D" w14:textId="77777777" w:rsidR="00906E6E" w:rsidRPr="0068332C" w:rsidRDefault="00906E6E" w:rsidP="00520FE2">
            <w:pPr>
              <w:adjustRightInd w:val="0"/>
              <w:snapToGrid w:val="0"/>
              <w:spacing w:line="280" w:lineRule="exact"/>
              <w:ind w:leftChars="-12" w:left="-29" w:firstLineChars="5" w:firstLine="12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表列各應試科目命題大綱為考試命題範圍之例示，惟實際試題並不完全以此為限，仍可命擬相關之綜合性試題。</w:t>
            </w:r>
          </w:p>
        </w:tc>
      </w:tr>
    </w:tbl>
    <w:p w14:paraId="66B9846F" w14:textId="77777777" w:rsidR="00B631D8" w:rsidRDefault="00B631D8" w:rsidP="00E6187C">
      <w:pPr>
        <w:pStyle w:val="1"/>
        <w:adjustRightInd/>
        <w:spacing w:line="20" w:lineRule="exact"/>
        <w:textAlignment w:val="auto"/>
        <w:rPr>
          <w:rFonts w:ascii="Times New Roman" w:eastAsia="新細明體"/>
          <w:kern w:val="2"/>
          <w:szCs w:val="24"/>
        </w:rPr>
      </w:pPr>
    </w:p>
    <w:sectPr w:rsidR="00B631D8" w:rsidSect="00E6187C">
      <w:footerReference w:type="even" r:id="rId7"/>
      <w:footerReference w:type="default" r:id="rId8"/>
      <w:type w:val="continuous"/>
      <w:pgSz w:w="11907" w:h="16840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1300" w14:textId="77777777" w:rsidR="00790B6C" w:rsidRDefault="00790B6C">
      <w:r>
        <w:separator/>
      </w:r>
    </w:p>
  </w:endnote>
  <w:endnote w:type="continuationSeparator" w:id="0">
    <w:p w14:paraId="48016F8A" w14:textId="77777777" w:rsidR="00790B6C" w:rsidRDefault="0079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541D" w14:textId="77777777" w:rsidR="00E93879" w:rsidRDefault="00450D8C" w:rsidP="003544F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93879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D1CE4FA" w14:textId="77777777" w:rsidR="00E93879" w:rsidRDefault="00E9387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C631" w14:textId="77777777" w:rsidR="00E93879" w:rsidRDefault="00450D8C" w:rsidP="005F133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9387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977B7">
      <w:rPr>
        <w:rStyle w:val="a3"/>
        <w:noProof/>
      </w:rPr>
      <w:t>1</w:t>
    </w:r>
    <w:r>
      <w:rPr>
        <w:rStyle w:val="a3"/>
      </w:rPr>
      <w:fldChar w:fldCharType="end"/>
    </w:r>
  </w:p>
  <w:p w14:paraId="290BF35C" w14:textId="77777777" w:rsidR="00E93879" w:rsidRDefault="00E938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3C9C" w14:textId="77777777" w:rsidR="00790B6C" w:rsidRDefault="00790B6C">
      <w:r>
        <w:separator/>
      </w:r>
    </w:p>
  </w:footnote>
  <w:footnote w:type="continuationSeparator" w:id="0">
    <w:p w14:paraId="0CE2A364" w14:textId="77777777" w:rsidR="00790B6C" w:rsidRDefault="0079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5EA0"/>
    <w:multiLevelType w:val="hybridMultilevel"/>
    <w:tmpl w:val="E32A6F7C"/>
    <w:lvl w:ilvl="0" w:tplc="E0803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810303"/>
    <w:multiLevelType w:val="hybridMultilevel"/>
    <w:tmpl w:val="584843D2"/>
    <w:lvl w:ilvl="0" w:tplc="3BAA66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390749"/>
    <w:multiLevelType w:val="hybridMultilevel"/>
    <w:tmpl w:val="7F8EEE84"/>
    <w:lvl w:ilvl="0" w:tplc="DC66F3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BA0249"/>
    <w:multiLevelType w:val="hybridMultilevel"/>
    <w:tmpl w:val="ACEC6C92"/>
    <w:lvl w:ilvl="0" w:tplc="BE541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70467C"/>
    <w:multiLevelType w:val="hybridMultilevel"/>
    <w:tmpl w:val="867CB9D6"/>
    <w:lvl w:ilvl="0" w:tplc="037AB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DC2B1F"/>
    <w:multiLevelType w:val="hybridMultilevel"/>
    <w:tmpl w:val="210AE5BA"/>
    <w:lvl w:ilvl="0" w:tplc="F48A0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8910A8"/>
    <w:multiLevelType w:val="hybridMultilevel"/>
    <w:tmpl w:val="71A8A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150382"/>
    <w:multiLevelType w:val="hybridMultilevel"/>
    <w:tmpl w:val="6DBEA46C"/>
    <w:lvl w:ilvl="0" w:tplc="E1588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95AD5"/>
    <w:multiLevelType w:val="hybridMultilevel"/>
    <w:tmpl w:val="B4A4AD7E"/>
    <w:lvl w:ilvl="0" w:tplc="C4045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C82C7F"/>
    <w:multiLevelType w:val="hybridMultilevel"/>
    <w:tmpl w:val="AC248FEE"/>
    <w:lvl w:ilvl="0" w:tplc="384AD7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220920"/>
    <w:multiLevelType w:val="hybridMultilevel"/>
    <w:tmpl w:val="A19C74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A9020A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3363327"/>
    <w:multiLevelType w:val="hybridMultilevel"/>
    <w:tmpl w:val="572CB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030E47"/>
    <w:multiLevelType w:val="hybridMultilevel"/>
    <w:tmpl w:val="93801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5A68E0"/>
    <w:multiLevelType w:val="hybridMultilevel"/>
    <w:tmpl w:val="2E667038"/>
    <w:lvl w:ilvl="0" w:tplc="2F288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3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4C"/>
    <w:rsid w:val="00000E2A"/>
    <w:rsid w:val="00002470"/>
    <w:rsid w:val="00046B40"/>
    <w:rsid w:val="0006533A"/>
    <w:rsid w:val="00070DCE"/>
    <w:rsid w:val="00072D49"/>
    <w:rsid w:val="000738F9"/>
    <w:rsid w:val="0008673C"/>
    <w:rsid w:val="000912DC"/>
    <w:rsid w:val="000A71F2"/>
    <w:rsid w:val="0011047E"/>
    <w:rsid w:val="00144D36"/>
    <w:rsid w:val="001474AD"/>
    <w:rsid w:val="001526E5"/>
    <w:rsid w:val="00175B09"/>
    <w:rsid w:val="00186B4C"/>
    <w:rsid w:val="001A14FD"/>
    <w:rsid w:val="001A683B"/>
    <w:rsid w:val="001F01EF"/>
    <w:rsid w:val="002104F6"/>
    <w:rsid w:val="00211331"/>
    <w:rsid w:val="00230072"/>
    <w:rsid w:val="00234317"/>
    <w:rsid w:val="0025587D"/>
    <w:rsid w:val="002642E5"/>
    <w:rsid w:val="00275C06"/>
    <w:rsid w:val="00285C40"/>
    <w:rsid w:val="002923C0"/>
    <w:rsid w:val="002A4EE2"/>
    <w:rsid w:val="002A5DBA"/>
    <w:rsid w:val="002B6964"/>
    <w:rsid w:val="002B7022"/>
    <w:rsid w:val="002C0747"/>
    <w:rsid w:val="002D71F3"/>
    <w:rsid w:val="002E741D"/>
    <w:rsid w:val="002F1C42"/>
    <w:rsid w:val="00302A41"/>
    <w:rsid w:val="00313384"/>
    <w:rsid w:val="00322406"/>
    <w:rsid w:val="00330D02"/>
    <w:rsid w:val="00333A4B"/>
    <w:rsid w:val="00351687"/>
    <w:rsid w:val="003544F6"/>
    <w:rsid w:val="00364D57"/>
    <w:rsid w:val="003906F0"/>
    <w:rsid w:val="003A6A34"/>
    <w:rsid w:val="003B7EA1"/>
    <w:rsid w:val="003E22A1"/>
    <w:rsid w:val="0040176E"/>
    <w:rsid w:val="00414FEE"/>
    <w:rsid w:val="00420DF1"/>
    <w:rsid w:val="00424879"/>
    <w:rsid w:val="00446E6D"/>
    <w:rsid w:val="00450D8C"/>
    <w:rsid w:val="00451F73"/>
    <w:rsid w:val="004525B7"/>
    <w:rsid w:val="004529DF"/>
    <w:rsid w:val="00460654"/>
    <w:rsid w:val="0046630C"/>
    <w:rsid w:val="00467E59"/>
    <w:rsid w:val="004C6613"/>
    <w:rsid w:val="004C7807"/>
    <w:rsid w:val="004D2236"/>
    <w:rsid w:val="004E223E"/>
    <w:rsid w:val="004E452E"/>
    <w:rsid w:val="004E6407"/>
    <w:rsid w:val="004F2DFE"/>
    <w:rsid w:val="004F3F17"/>
    <w:rsid w:val="005100E9"/>
    <w:rsid w:val="00520FE2"/>
    <w:rsid w:val="00551F27"/>
    <w:rsid w:val="0058437F"/>
    <w:rsid w:val="005F133D"/>
    <w:rsid w:val="005F4352"/>
    <w:rsid w:val="00600AC2"/>
    <w:rsid w:val="00602D25"/>
    <w:rsid w:val="006248E5"/>
    <w:rsid w:val="00633742"/>
    <w:rsid w:val="00637E00"/>
    <w:rsid w:val="00644C7C"/>
    <w:rsid w:val="00680410"/>
    <w:rsid w:val="0068332C"/>
    <w:rsid w:val="0068333E"/>
    <w:rsid w:val="006A3C95"/>
    <w:rsid w:val="006B5F92"/>
    <w:rsid w:val="006C11B3"/>
    <w:rsid w:val="006C5973"/>
    <w:rsid w:val="006D743E"/>
    <w:rsid w:val="00702F0E"/>
    <w:rsid w:val="00707C91"/>
    <w:rsid w:val="00713DEC"/>
    <w:rsid w:val="00723B9E"/>
    <w:rsid w:val="00736578"/>
    <w:rsid w:val="007370BF"/>
    <w:rsid w:val="00760DBA"/>
    <w:rsid w:val="00761D02"/>
    <w:rsid w:val="00767ED3"/>
    <w:rsid w:val="0077775F"/>
    <w:rsid w:val="00790B6C"/>
    <w:rsid w:val="007B69F5"/>
    <w:rsid w:val="007D5CE8"/>
    <w:rsid w:val="007D5DAB"/>
    <w:rsid w:val="00815D39"/>
    <w:rsid w:val="0084218E"/>
    <w:rsid w:val="00845643"/>
    <w:rsid w:val="00887B11"/>
    <w:rsid w:val="00892575"/>
    <w:rsid w:val="008B5833"/>
    <w:rsid w:val="008C3582"/>
    <w:rsid w:val="008D4A7C"/>
    <w:rsid w:val="008E0469"/>
    <w:rsid w:val="00906E6E"/>
    <w:rsid w:val="0090734B"/>
    <w:rsid w:val="00930B6C"/>
    <w:rsid w:val="00931C9A"/>
    <w:rsid w:val="00953488"/>
    <w:rsid w:val="00962723"/>
    <w:rsid w:val="00966BA4"/>
    <w:rsid w:val="00973128"/>
    <w:rsid w:val="00981F46"/>
    <w:rsid w:val="009842E9"/>
    <w:rsid w:val="009918B5"/>
    <w:rsid w:val="00995C51"/>
    <w:rsid w:val="009A258F"/>
    <w:rsid w:val="009B4E90"/>
    <w:rsid w:val="00A16B8B"/>
    <w:rsid w:val="00A21B72"/>
    <w:rsid w:val="00A31D38"/>
    <w:rsid w:val="00A46FB3"/>
    <w:rsid w:val="00A53C6E"/>
    <w:rsid w:val="00A649BF"/>
    <w:rsid w:val="00A70023"/>
    <w:rsid w:val="00A724D7"/>
    <w:rsid w:val="00A72C3D"/>
    <w:rsid w:val="00A82B11"/>
    <w:rsid w:val="00A97F9B"/>
    <w:rsid w:val="00AA463C"/>
    <w:rsid w:val="00AB300F"/>
    <w:rsid w:val="00AC2C23"/>
    <w:rsid w:val="00AC2EF0"/>
    <w:rsid w:val="00AD575A"/>
    <w:rsid w:val="00B0660D"/>
    <w:rsid w:val="00B11AC3"/>
    <w:rsid w:val="00B16761"/>
    <w:rsid w:val="00B22C18"/>
    <w:rsid w:val="00B2432A"/>
    <w:rsid w:val="00B27706"/>
    <w:rsid w:val="00B349B7"/>
    <w:rsid w:val="00B36A7B"/>
    <w:rsid w:val="00B631D8"/>
    <w:rsid w:val="00B7003F"/>
    <w:rsid w:val="00B744FD"/>
    <w:rsid w:val="00B95A1E"/>
    <w:rsid w:val="00B95D16"/>
    <w:rsid w:val="00B977B7"/>
    <w:rsid w:val="00BA0DDA"/>
    <w:rsid w:val="00BA6311"/>
    <w:rsid w:val="00BB02A5"/>
    <w:rsid w:val="00BB0D71"/>
    <w:rsid w:val="00BB67F9"/>
    <w:rsid w:val="00BC4408"/>
    <w:rsid w:val="00BD131B"/>
    <w:rsid w:val="00BD188A"/>
    <w:rsid w:val="00BE1DB4"/>
    <w:rsid w:val="00BF6EB8"/>
    <w:rsid w:val="00C21482"/>
    <w:rsid w:val="00C27E72"/>
    <w:rsid w:val="00C32809"/>
    <w:rsid w:val="00C53205"/>
    <w:rsid w:val="00C5443C"/>
    <w:rsid w:val="00C66092"/>
    <w:rsid w:val="00C67586"/>
    <w:rsid w:val="00C771A4"/>
    <w:rsid w:val="00C80A3B"/>
    <w:rsid w:val="00C964A4"/>
    <w:rsid w:val="00CA1052"/>
    <w:rsid w:val="00CA1F4D"/>
    <w:rsid w:val="00CD6301"/>
    <w:rsid w:val="00CF2D4B"/>
    <w:rsid w:val="00D025BC"/>
    <w:rsid w:val="00D03A72"/>
    <w:rsid w:val="00D03C0D"/>
    <w:rsid w:val="00D0739F"/>
    <w:rsid w:val="00D15346"/>
    <w:rsid w:val="00D27A80"/>
    <w:rsid w:val="00D46FCB"/>
    <w:rsid w:val="00D67C2F"/>
    <w:rsid w:val="00D707B0"/>
    <w:rsid w:val="00D859C1"/>
    <w:rsid w:val="00D90F14"/>
    <w:rsid w:val="00DA3776"/>
    <w:rsid w:val="00DA5261"/>
    <w:rsid w:val="00DB4102"/>
    <w:rsid w:val="00DB526C"/>
    <w:rsid w:val="00DC40C2"/>
    <w:rsid w:val="00DC61AD"/>
    <w:rsid w:val="00DC7120"/>
    <w:rsid w:val="00DD1CA8"/>
    <w:rsid w:val="00DD6417"/>
    <w:rsid w:val="00DF69CB"/>
    <w:rsid w:val="00E12CD3"/>
    <w:rsid w:val="00E161B2"/>
    <w:rsid w:val="00E32B5B"/>
    <w:rsid w:val="00E54C4B"/>
    <w:rsid w:val="00E56FC0"/>
    <w:rsid w:val="00E611C7"/>
    <w:rsid w:val="00E6187C"/>
    <w:rsid w:val="00E818D7"/>
    <w:rsid w:val="00E93879"/>
    <w:rsid w:val="00EA4AB8"/>
    <w:rsid w:val="00EB17E1"/>
    <w:rsid w:val="00EB2626"/>
    <w:rsid w:val="00EB403D"/>
    <w:rsid w:val="00EC1CD9"/>
    <w:rsid w:val="00ED4DC3"/>
    <w:rsid w:val="00ED6FBE"/>
    <w:rsid w:val="00EF76D3"/>
    <w:rsid w:val="00F33820"/>
    <w:rsid w:val="00F345B4"/>
    <w:rsid w:val="00F46104"/>
    <w:rsid w:val="00F54699"/>
    <w:rsid w:val="00F97DF1"/>
    <w:rsid w:val="00FE2F0E"/>
    <w:rsid w:val="00FE74FA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23EC83"/>
  <w15:docId w15:val="{E59A1D56-1E30-4527-B70A-7145839E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5C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75C06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3">
    <w:name w:val="Body Text 3"/>
    <w:basedOn w:val="a"/>
    <w:rsid w:val="00275C06"/>
    <w:pPr>
      <w:framePr w:hSpace="180" w:wrap="around" w:vAnchor="page" w:hAnchor="margin" w:xAlign="center" w:y="2841"/>
      <w:spacing w:afterLines="20" w:line="320" w:lineRule="exact"/>
      <w:jc w:val="both"/>
    </w:pPr>
    <w:rPr>
      <w:rFonts w:eastAsia="標楷體"/>
      <w:szCs w:val="20"/>
    </w:rPr>
  </w:style>
  <w:style w:type="paragraph" w:styleId="10">
    <w:name w:val="toc 1"/>
    <w:basedOn w:val="a"/>
    <w:next w:val="a"/>
    <w:autoRedefine/>
    <w:semiHidden/>
    <w:rsid w:val="00275C06"/>
    <w:pPr>
      <w:tabs>
        <w:tab w:val="right" w:leader="dot" w:pos="8306"/>
      </w:tabs>
      <w:adjustRightInd w:val="0"/>
      <w:jc w:val="both"/>
      <w:textAlignment w:val="baseline"/>
    </w:pPr>
    <w:rPr>
      <w:rFonts w:ascii="Arial" w:eastAsia="全真顏體" w:hAnsi="Arial" w:cs="Arial"/>
      <w:noProof/>
      <w:kern w:val="0"/>
    </w:rPr>
  </w:style>
  <w:style w:type="character" w:styleId="a3">
    <w:name w:val="page number"/>
    <w:basedOn w:val="a0"/>
    <w:rsid w:val="00275C06"/>
  </w:style>
  <w:style w:type="paragraph" w:styleId="a4">
    <w:name w:val="footer"/>
    <w:basedOn w:val="a"/>
    <w:rsid w:val="0027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27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Indent 3"/>
    <w:basedOn w:val="a"/>
    <w:rsid w:val="00275C06"/>
    <w:pPr>
      <w:spacing w:line="320" w:lineRule="exact"/>
      <w:ind w:left="720" w:hangingChars="300" w:hanging="720"/>
    </w:pPr>
    <w:rPr>
      <w:rFonts w:ascii="標楷體" w:eastAsia="標楷體" w:hAnsi="標楷體"/>
      <w:szCs w:val="20"/>
    </w:rPr>
  </w:style>
  <w:style w:type="paragraph" w:customStyle="1" w:styleId="a6">
    <w:basedOn w:val="a"/>
    <w:rsid w:val="00186B4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rsid w:val="00DC712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C7120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A631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611</Words>
  <Characters>3485</Characters>
  <Application>Microsoft Office Word</Application>
  <DocSecurity>0</DocSecurity>
  <Lines>29</Lines>
  <Paragraphs>8</Paragraphs>
  <ScaleCrop>false</ScaleCrop>
  <Company>moex</Company>
  <LinksUpToDate>false</LinksUpToDate>
  <CharactersWithSpaces>4088</CharactersWithSpaces>
  <SharedDoc>false</SharedDoc>
  <HLinks>
    <vt:vector size="78" baseType="variant">
      <vt:variant>
        <vt:i4>7929872</vt:i4>
      </vt:variant>
      <vt:variant>
        <vt:i4>36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2490437</vt:i4>
      </vt:variant>
      <vt:variant>
        <vt:i4>30</vt:i4>
      </vt:variant>
      <vt:variant>
        <vt:i4>0</vt:i4>
      </vt:variant>
      <vt:variant>
        <vt:i4>5</vt:i4>
      </vt:variant>
      <vt:variant>
        <vt:lpwstr>http://search.books.com.tw/exep/prod_search.php?key=Bushong%2C%20Stewart%20Carlyle&amp;f=author</vt:lpwstr>
      </vt:variant>
      <vt:variant>
        <vt:lpwstr/>
      </vt:variant>
      <vt:variant>
        <vt:i4>2490437</vt:i4>
      </vt:variant>
      <vt:variant>
        <vt:i4>27</vt:i4>
      </vt:variant>
      <vt:variant>
        <vt:i4>0</vt:i4>
      </vt:variant>
      <vt:variant>
        <vt:i4>5</vt:i4>
      </vt:variant>
      <vt:variant>
        <vt:lpwstr>http://search.books.com.tw/exep/prod_search.php?key=Bushong%2C%20Stewart%20Carlyle&amp;f=author</vt:lpwstr>
      </vt:variant>
      <vt:variant>
        <vt:lpwstr/>
      </vt:variant>
      <vt:variant>
        <vt:i4>7929872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7929872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2490437</vt:i4>
      </vt:variant>
      <vt:variant>
        <vt:i4>18</vt:i4>
      </vt:variant>
      <vt:variant>
        <vt:i4>0</vt:i4>
      </vt:variant>
      <vt:variant>
        <vt:i4>5</vt:i4>
      </vt:variant>
      <vt:variant>
        <vt:lpwstr>http://search.books.com.tw/exep/prod_search.php?key=Bushong%2C%20Stewart%20Carlyle&amp;f=author</vt:lpwstr>
      </vt:variant>
      <vt:variant>
        <vt:lpwstr/>
      </vt:variant>
      <vt:variant>
        <vt:i4>2490437</vt:i4>
      </vt:variant>
      <vt:variant>
        <vt:i4>15</vt:i4>
      </vt:variant>
      <vt:variant>
        <vt:i4>0</vt:i4>
      </vt:variant>
      <vt:variant>
        <vt:i4>5</vt:i4>
      </vt:variant>
      <vt:variant>
        <vt:lpwstr>http://search.books.com.tw/exep/prod_search.php?key=Bushong%2C%20Stewart%20Carlyle&amp;f=author</vt:lpwstr>
      </vt:variant>
      <vt:variant>
        <vt:lpwstr/>
      </vt:variant>
      <vt:variant>
        <vt:i4>7929872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7274583</vt:i4>
      </vt:variant>
      <vt:variant>
        <vt:i4>9</vt:i4>
      </vt:variant>
      <vt:variant>
        <vt:i4>0</vt:i4>
      </vt:variant>
      <vt:variant>
        <vt:i4>5</vt:i4>
      </vt:variant>
      <vt:variant>
        <vt:lpwstr>http://search.books.com.tw/exep/prod_search.php?key=Kremkau%2C%20Frederick%20W.%2F%20Forsberg%2C%20Flemming%2C%20Ph.D.%20%28CON%29&amp;f=author</vt:lpwstr>
      </vt:variant>
      <vt:variant>
        <vt:lpwstr/>
      </vt:variant>
      <vt:variant>
        <vt:i4>3604537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http://www.amazon.com/Frederick-W.-Kremkau/e/B001IOBCNG/ref=ntt_athr_dp_pel_1</vt:lpwstr>
      </vt:variant>
      <vt:variant>
        <vt:lpwstr/>
      </vt:variant>
      <vt:variant>
        <vt:i4>3604537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http://www.amazon.com/Frederick-W.-Kremkau/e/B001IOBCNG/ref=ntt_athr_dp_pel_1</vt:lpwstr>
      </vt:variant>
      <vt:variant>
        <vt:lpwstr/>
      </vt:variant>
      <vt:variant>
        <vt:i4>7929872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專門職業及技術人員高等考試醫事放射師考試</dc:title>
  <dc:creator>moex</dc:creator>
  <cp:lastModifiedBy>陳冠安</cp:lastModifiedBy>
  <cp:revision>14</cp:revision>
  <cp:lastPrinted>2024-10-21T13:16:00Z</cp:lastPrinted>
  <dcterms:created xsi:type="dcterms:W3CDTF">2024-10-19T08:03:00Z</dcterms:created>
  <dcterms:modified xsi:type="dcterms:W3CDTF">2024-10-25T06:20:00Z</dcterms:modified>
</cp:coreProperties>
</file>