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1FE" w:rsidRPr="002F3333" w:rsidRDefault="00D261FE" w:rsidP="005B5BB4">
      <w:pPr>
        <w:pStyle w:val="11"/>
        <w:ind w:leftChars="676" w:left="1622" w:firstLineChars="450" w:firstLine="1622"/>
        <w:jc w:val="left"/>
        <w:rPr>
          <w:rFonts w:eastAsia="標楷體"/>
          <w:b/>
          <w:sz w:val="36"/>
          <w:szCs w:val="36"/>
        </w:rPr>
      </w:pPr>
      <w:bookmarkStart w:id="0" w:name="_Toc199227841"/>
      <w:r w:rsidRPr="002F3333">
        <w:rPr>
          <w:rFonts w:eastAsia="標楷體"/>
          <w:b/>
          <w:sz w:val="36"/>
          <w:szCs w:val="36"/>
        </w:rPr>
        <w:t>公務人員</w:t>
      </w:r>
      <w:r w:rsidR="00306F00">
        <w:rPr>
          <w:rFonts w:eastAsia="標楷體" w:hint="eastAsia"/>
          <w:b/>
          <w:sz w:val="36"/>
          <w:szCs w:val="36"/>
        </w:rPr>
        <w:t>初等</w:t>
      </w:r>
      <w:r w:rsidRPr="002F3333">
        <w:rPr>
          <w:rFonts w:eastAsia="標楷體"/>
          <w:b/>
          <w:sz w:val="36"/>
          <w:szCs w:val="36"/>
        </w:rPr>
        <w:t>考試</w:t>
      </w:r>
    </w:p>
    <w:p w:rsidR="006E1D33" w:rsidRPr="003D330C" w:rsidRDefault="00D261FE" w:rsidP="005B5BB4">
      <w:pPr>
        <w:spacing w:before="120"/>
        <w:jc w:val="center"/>
        <w:rPr>
          <w:rFonts w:eastAsia="標楷體" w:hAnsi="標楷體"/>
          <w:b/>
          <w:noProof/>
          <w:sz w:val="36"/>
          <w:szCs w:val="36"/>
        </w:rPr>
      </w:pPr>
      <w:r w:rsidRPr="002F3333">
        <w:rPr>
          <w:rFonts w:eastAsia="標楷體"/>
          <w:b/>
          <w:sz w:val="36"/>
          <w:szCs w:val="36"/>
        </w:rPr>
        <w:t>命題大綱彙編目錄</w:t>
      </w:r>
    </w:p>
    <w:p w:rsidR="000F623F" w:rsidRPr="00DC6CAF" w:rsidRDefault="000F623F" w:rsidP="000F623F">
      <w:pPr>
        <w:pStyle w:val="11"/>
        <w:ind w:left="260" w:hanging="440"/>
        <w:jc w:val="right"/>
        <w:rPr>
          <w:rFonts w:ascii="標楷體" w:eastAsia="標楷體" w:hAnsi="標楷體"/>
          <w:sz w:val="24"/>
          <w:szCs w:val="24"/>
        </w:rPr>
      </w:pPr>
    </w:p>
    <w:p w:rsidR="006E1D33" w:rsidRPr="003D330C" w:rsidRDefault="006E1D33" w:rsidP="006E1D33">
      <w:pPr>
        <w:spacing w:before="120"/>
        <w:jc w:val="right"/>
        <w:rPr>
          <w:rFonts w:eastAsia="標楷體" w:hAnsi="標楷體"/>
          <w:b/>
          <w:noProof/>
          <w:sz w:val="36"/>
          <w:szCs w:val="36"/>
        </w:rPr>
      </w:pPr>
    </w:p>
    <w:p w:rsidR="00191F76" w:rsidRPr="002F3333" w:rsidRDefault="00191F76">
      <w:pPr>
        <w:rPr>
          <w:rFonts w:eastAsia="標楷體"/>
        </w:rPr>
      </w:pPr>
    </w:p>
    <w:p w:rsidR="00B160B8" w:rsidRDefault="00541227">
      <w:pPr>
        <w:pStyle w:val="11"/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</w:rPr>
      </w:pPr>
      <w:r w:rsidRPr="00483D24">
        <w:rPr>
          <w:rFonts w:ascii="標楷體" w:eastAsia="標楷體" w:hAnsi="標楷體"/>
          <w:b/>
        </w:rPr>
        <w:fldChar w:fldCharType="begin"/>
      </w:r>
      <w:r w:rsidR="00191F76" w:rsidRPr="00483D24">
        <w:rPr>
          <w:rFonts w:ascii="標楷體" w:eastAsia="標楷體" w:hAnsi="標楷體"/>
          <w:b/>
        </w:rPr>
        <w:instrText xml:space="preserve"> TOC \o "1-1" \h \z \u </w:instrText>
      </w:r>
      <w:r w:rsidRPr="00483D24">
        <w:rPr>
          <w:rFonts w:ascii="標楷體" w:eastAsia="標楷體" w:hAnsi="標楷體"/>
          <w:b/>
        </w:rPr>
        <w:fldChar w:fldCharType="separate"/>
      </w:r>
      <w:hyperlink w:anchor="_Toc166846641" w:history="1">
        <w:r w:rsidR="00B160B8" w:rsidRPr="00015638">
          <w:rPr>
            <w:rStyle w:val="ae"/>
            <w:rFonts w:eastAsia="標楷體" w:hAnsi="標楷體" w:hint="eastAsia"/>
            <w:noProof/>
          </w:rPr>
          <w:t>一、公民</w:t>
        </w:r>
        <w:r w:rsidR="00B160B8">
          <w:rPr>
            <w:noProof/>
            <w:webHidden/>
          </w:rPr>
          <w:tab/>
        </w:r>
        <w:r w:rsidR="00B160B8">
          <w:rPr>
            <w:noProof/>
            <w:webHidden/>
          </w:rPr>
          <w:fldChar w:fldCharType="begin"/>
        </w:r>
        <w:r w:rsidR="00B160B8">
          <w:rPr>
            <w:noProof/>
            <w:webHidden/>
          </w:rPr>
          <w:instrText xml:space="preserve"> PAGEREF _Toc166846641 \h </w:instrText>
        </w:r>
        <w:r w:rsidR="00B160B8">
          <w:rPr>
            <w:noProof/>
            <w:webHidden/>
          </w:rPr>
        </w:r>
        <w:r w:rsidR="00B160B8">
          <w:rPr>
            <w:noProof/>
            <w:webHidden/>
          </w:rPr>
          <w:fldChar w:fldCharType="separate"/>
        </w:r>
        <w:r w:rsidR="00A90AD9">
          <w:rPr>
            <w:noProof/>
            <w:webHidden/>
          </w:rPr>
          <w:t>1</w:t>
        </w:r>
        <w:r w:rsidR="00B160B8">
          <w:rPr>
            <w:noProof/>
            <w:webHidden/>
          </w:rPr>
          <w:fldChar w:fldCharType="end"/>
        </w:r>
      </w:hyperlink>
    </w:p>
    <w:p w:rsidR="00B160B8" w:rsidRDefault="00371E6E">
      <w:pPr>
        <w:pStyle w:val="11"/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</w:rPr>
      </w:pPr>
      <w:hyperlink w:anchor="_Toc166846642" w:history="1">
        <w:r w:rsidR="00B160B8" w:rsidRPr="00015638">
          <w:rPr>
            <w:rStyle w:val="ae"/>
            <w:rFonts w:eastAsia="標楷體" w:hAnsi="標楷體" w:hint="eastAsia"/>
            <w:noProof/>
          </w:rPr>
          <w:t>二、法學大意</w:t>
        </w:r>
        <w:r w:rsidR="00B160B8">
          <w:rPr>
            <w:noProof/>
            <w:webHidden/>
          </w:rPr>
          <w:tab/>
        </w:r>
        <w:r w:rsidR="00B160B8">
          <w:rPr>
            <w:noProof/>
            <w:webHidden/>
          </w:rPr>
          <w:fldChar w:fldCharType="begin"/>
        </w:r>
        <w:r w:rsidR="00B160B8">
          <w:rPr>
            <w:noProof/>
            <w:webHidden/>
          </w:rPr>
          <w:instrText xml:space="preserve"> PAGEREF _Toc166846642 \h </w:instrText>
        </w:r>
        <w:r w:rsidR="00B160B8">
          <w:rPr>
            <w:noProof/>
            <w:webHidden/>
          </w:rPr>
        </w:r>
        <w:r w:rsidR="00B160B8">
          <w:rPr>
            <w:noProof/>
            <w:webHidden/>
          </w:rPr>
          <w:fldChar w:fldCharType="separate"/>
        </w:r>
        <w:r w:rsidR="00A90AD9">
          <w:rPr>
            <w:noProof/>
            <w:webHidden/>
          </w:rPr>
          <w:t>3</w:t>
        </w:r>
        <w:r w:rsidR="00B160B8">
          <w:rPr>
            <w:noProof/>
            <w:webHidden/>
          </w:rPr>
          <w:fldChar w:fldCharType="end"/>
        </w:r>
      </w:hyperlink>
    </w:p>
    <w:p w:rsidR="00B160B8" w:rsidRDefault="00371E6E">
      <w:pPr>
        <w:pStyle w:val="11"/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</w:rPr>
      </w:pPr>
      <w:hyperlink w:anchor="_Toc166846643" w:history="1">
        <w:r w:rsidR="00B160B8" w:rsidRPr="00015638">
          <w:rPr>
            <w:rStyle w:val="ae"/>
            <w:rFonts w:eastAsia="標楷體" w:hAnsi="標楷體" w:hint="eastAsia"/>
            <w:noProof/>
          </w:rPr>
          <w:t>三、行政學大意</w:t>
        </w:r>
        <w:r w:rsidR="00B160B8">
          <w:rPr>
            <w:noProof/>
            <w:webHidden/>
          </w:rPr>
          <w:tab/>
        </w:r>
        <w:r w:rsidR="00B160B8">
          <w:rPr>
            <w:noProof/>
            <w:webHidden/>
          </w:rPr>
          <w:fldChar w:fldCharType="begin"/>
        </w:r>
        <w:r w:rsidR="00B160B8">
          <w:rPr>
            <w:noProof/>
            <w:webHidden/>
          </w:rPr>
          <w:instrText xml:space="preserve"> PAGEREF _Toc166846643 \h </w:instrText>
        </w:r>
        <w:r w:rsidR="00B160B8">
          <w:rPr>
            <w:noProof/>
            <w:webHidden/>
          </w:rPr>
        </w:r>
        <w:r w:rsidR="00B160B8">
          <w:rPr>
            <w:noProof/>
            <w:webHidden/>
          </w:rPr>
          <w:fldChar w:fldCharType="separate"/>
        </w:r>
        <w:r w:rsidR="00A90AD9">
          <w:rPr>
            <w:noProof/>
            <w:webHidden/>
          </w:rPr>
          <w:t>5</w:t>
        </w:r>
        <w:r w:rsidR="00B160B8">
          <w:rPr>
            <w:noProof/>
            <w:webHidden/>
          </w:rPr>
          <w:fldChar w:fldCharType="end"/>
        </w:r>
      </w:hyperlink>
    </w:p>
    <w:p w:rsidR="00B160B8" w:rsidRDefault="00371E6E">
      <w:pPr>
        <w:pStyle w:val="11"/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</w:rPr>
      </w:pPr>
      <w:hyperlink w:anchor="_Toc166846644" w:history="1">
        <w:r w:rsidR="00B160B8" w:rsidRPr="00015638">
          <w:rPr>
            <w:rStyle w:val="ae"/>
            <w:rFonts w:eastAsia="標楷體" w:hAnsi="標楷體" w:hint="eastAsia"/>
            <w:noProof/>
          </w:rPr>
          <w:t>四、社會工作大意</w:t>
        </w:r>
        <w:r w:rsidR="00B160B8">
          <w:rPr>
            <w:noProof/>
            <w:webHidden/>
          </w:rPr>
          <w:tab/>
        </w:r>
        <w:r w:rsidR="00B160B8">
          <w:rPr>
            <w:noProof/>
            <w:webHidden/>
          </w:rPr>
          <w:fldChar w:fldCharType="begin"/>
        </w:r>
        <w:r w:rsidR="00B160B8">
          <w:rPr>
            <w:noProof/>
            <w:webHidden/>
          </w:rPr>
          <w:instrText xml:space="preserve"> PAGEREF _Toc166846644 \h </w:instrText>
        </w:r>
        <w:r w:rsidR="00B160B8">
          <w:rPr>
            <w:noProof/>
            <w:webHidden/>
          </w:rPr>
        </w:r>
        <w:r w:rsidR="00B160B8">
          <w:rPr>
            <w:noProof/>
            <w:webHidden/>
          </w:rPr>
          <w:fldChar w:fldCharType="separate"/>
        </w:r>
        <w:r w:rsidR="00A90AD9">
          <w:rPr>
            <w:noProof/>
            <w:webHidden/>
          </w:rPr>
          <w:t>7</w:t>
        </w:r>
        <w:r w:rsidR="00B160B8">
          <w:rPr>
            <w:noProof/>
            <w:webHidden/>
          </w:rPr>
          <w:fldChar w:fldCharType="end"/>
        </w:r>
      </w:hyperlink>
    </w:p>
    <w:p w:rsidR="00B160B8" w:rsidRDefault="00371E6E">
      <w:pPr>
        <w:pStyle w:val="11"/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</w:rPr>
      </w:pPr>
      <w:hyperlink w:anchor="_Toc166846645" w:history="1">
        <w:r w:rsidR="00B160B8" w:rsidRPr="00015638">
          <w:rPr>
            <w:rStyle w:val="ae"/>
            <w:rFonts w:eastAsia="標楷體" w:hAnsi="標楷體" w:hint="eastAsia"/>
            <w:noProof/>
          </w:rPr>
          <w:t>五、社政法規大意</w:t>
        </w:r>
        <w:r w:rsidR="00B160B8">
          <w:rPr>
            <w:noProof/>
            <w:webHidden/>
          </w:rPr>
          <w:tab/>
        </w:r>
        <w:r w:rsidR="00B160B8">
          <w:rPr>
            <w:noProof/>
            <w:webHidden/>
          </w:rPr>
          <w:fldChar w:fldCharType="begin"/>
        </w:r>
        <w:r w:rsidR="00B160B8">
          <w:rPr>
            <w:noProof/>
            <w:webHidden/>
          </w:rPr>
          <w:instrText xml:space="preserve"> PAGEREF _Toc166846645 \h </w:instrText>
        </w:r>
        <w:r w:rsidR="00B160B8">
          <w:rPr>
            <w:noProof/>
            <w:webHidden/>
          </w:rPr>
        </w:r>
        <w:r w:rsidR="00B160B8">
          <w:rPr>
            <w:noProof/>
            <w:webHidden/>
          </w:rPr>
          <w:fldChar w:fldCharType="separate"/>
        </w:r>
        <w:r w:rsidR="00A90AD9">
          <w:rPr>
            <w:noProof/>
            <w:webHidden/>
          </w:rPr>
          <w:t>8</w:t>
        </w:r>
        <w:r w:rsidR="00B160B8">
          <w:rPr>
            <w:noProof/>
            <w:webHidden/>
          </w:rPr>
          <w:fldChar w:fldCharType="end"/>
        </w:r>
      </w:hyperlink>
    </w:p>
    <w:p w:rsidR="00B160B8" w:rsidRDefault="00371E6E">
      <w:pPr>
        <w:pStyle w:val="11"/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</w:rPr>
      </w:pPr>
      <w:hyperlink w:anchor="_Toc166846646" w:history="1">
        <w:r w:rsidR="00B160B8" w:rsidRPr="00015638">
          <w:rPr>
            <w:rStyle w:val="ae"/>
            <w:rFonts w:eastAsia="標楷體" w:hAnsi="標楷體" w:hint="eastAsia"/>
            <w:noProof/>
          </w:rPr>
          <w:t>六、人事行政大意</w:t>
        </w:r>
        <w:r w:rsidR="00B160B8">
          <w:rPr>
            <w:noProof/>
            <w:webHidden/>
          </w:rPr>
          <w:tab/>
        </w:r>
        <w:r w:rsidR="00B160B8">
          <w:rPr>
            <w:noProof/>
            <w:webHidden/>
          </w:rPr>
          <w:fldChar w:fldCharType="begin"/>
        </w:r>
        <w:r w:rsidR="00B160B8">
          <w:rPr>
            <w:noProof/>
            <w:webHidden/>
          </w:rPr>
          <w:instrText xml:space="preserve"> PAGEREF _Toc166846646 \h </w:instrText>
        </w:r>
        <w:r w:rsidR="00B160B8">
          <w:rPr>
            <w:noProof/>
            <w:webHidden/>
          </w:rPr>
        </w:r>
        <w:r w:rsidR="00B160B8">
          <w:rPr>
            <w:noProof/>
            <w:webHidden/>
          </w:rPr>
          <w:fldChar w:fldCharType="separate"/>
        </w:r>
        <w:r w:rsidR="00A90AD9">
          <w:rPr>
            <w:noProof/>
            <w:webHidden/>
          </w:rPr>
          <w:t>9</w:t>
        </w:r>
        <w:r w:rsidR="00B160B8">
          <w:rPr>
            <w:noProof/>
            <w:webHidden/>
          </w:rPr>
          <w:fldChar w:fldCharType="end"/>
        </w:r>
      </w:hyperlink>
    </w:p>
    <w:p w:rsidR="00B160B8" w:rsidRDefault="00371E6E">
      <w:pPr>
        <w:pStyle w:val="11"/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</w:rPr>
      </w:pPr>
      <w:hyperlink w:anchor="_Toc166846647" w:history="1">
        <w:r w:rsidR="00B160B8" w:rsidRPr="00015638">
          <w:rPr>
            <w:rStyle w:val="ae"/>
            <w:rFonts w:eastAsia="標楷體" w:hAnsi="標楷體" w:hint="eastAsia"/>
            <w:noProof/>
          </w:rPr>
          <w:t>七、勞工行政與勞工法規大意</w:t>
        </w:r>
        <w:r w:rsidR="00B160B8">
          <w:rPr>
            <w:noProof/>
            <w:webHidden/>
          </w:rPr>
          <w:tab/>
        </w:r>
        <w:r w:rsidR="00B160B8">
          <w:rPr>
            <w:noProof/>
            <w:webHidden/>
          </w:rPr>
          <w:fldChar w:fldCharType="begin"/>
        </w:r>
        <w:r w:rsidR="00B160B8">
          <w:rPr>
            <w:noProof/>
            <w:webHidden/>
          </w:rPr>
          <w:instrText xml:space="preserve"> PAGEREF _Toc166846647 \h </w:instrText>
        </w:r>
        <w:r w:rsidR="00B160B8">
          <w:rPr>
            <w:noProof/>
            <w:webHidden/>
          </w:rPr>
        </w:r>
        <w:r w:rsidR="00B160B8">
          <w:rPr>
            <w:noProof/>
            <w:webHidden/>
          </w:rPr>
          <w:fldChar w:fldCharType="separate"/>
        </w:r>
        <w:r w:rsidR="00A90AD9">
          <w:rPr>
            <w:noProof/>
            <w:webHidden/>
          </w:rPr>
          <w:t>11</w:t>
        </w:r>
        <w:r w:rsidR="00B160B8">
          <w:rPr>
            <w:noProof/>
            <w:webHidden/>
          </w:rPr>
          <w:fldChar w:fldCharType="end"/>
        </w:r>
      </w:hyperlink>
    </w:p>
    <w:p w:rsidR="00B160B8" w:rsidRDefault="00371E6E">
      <w:pPr>
        <w:pStyle w:val="11"/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</w:rPr>
      </w:pPr>
      <w:hyperlink w:anchor="_Toc166846648" w:history="1">
        <w:r w:rsidR="00B160B8" w:rsidRPr="00015638">
          <w:rPr>
            <w:rStyle w:val="ae"/>
            <w:rFonts w:eastAsia="標楷體" w:hAnsi="標楷體" w:hint="eastAsia"/>
            <w:noProof/>
          </w:rPr>
          <w:t>八、教育學大意</w:t>
        </w:r>
        <w:r w:rsidR="00B160B8">
          <w:rPr>
            <w:noProof/>
            <w:webHidden/>
          </w:rPr>
          <w:tab/>
        </w:r>
        <w:r w:rsidR="00B160B8">
          <w:rPr>
            <w:noProof/>
            <w:webHidden/>
          </w:rPr>
          <w:fldChar w:fldCharType="begin"/>
        </w:r>
        <w:r w:rsidR="00B160B8">
          <w:rPr>
            <w:noProof/>
            <w:webHidden/>
          </w:rPr>
          <w:instrText xml:space="preserve"> PAGEREF _Toc166846648 \h </w:instrText>
        </w:r>
        <w:r w:rsidR="00B160B8">
          <w:rPr>
            <w:noProof/>
            <w:webHidden/>
          </w:rPr>
        </w:r>
        <w:r w:rsidR="00B160B8">
          <w:rPr>
            <w:noProof/>
            <w:webHidden/>
          </w:rPr>
          <w:fldChar w:fldCharType="separate"/>
        </w:r>
        <w:r w:rsidR="00A90AD9">
          <w:rPr>
            <w:noProof/>
            <w:webHidden/>
          </w:rPr>
          <w:t>12</w:t>
        </w:r>
        <w:r w:rsidR="00B160B8">
          <w:rPr>
            <w:noProof/>
            <w:webHidden/>
          </w:rPr>
          <w:fldChar w:fldCharType="end"/>
        </w:r>
      </w:hyperlink>
    </w:p>
    <w:p w:rsidR="00B160B8" w:rsidRDefault="00371E6E">
      <w:pPr>
        <w:pStyle w:val="11"/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</w:rPr>
      </w:pPr>
      <w:hyperlink w:anchor="_Toc166846649" w:history="1">
        <w:r w:rsidR="00B160B8" w:rsidRPr="00015638">
          <w:rPr>
            <w:rStyle w:val="ae"/>
            <w:rFonts w:eastAsia="標楷體" w:hAnsi="標楷體" w:hint="eastAsia"/>
            <w:noProof/>
          </w:rPr>
          <w:t>九、教育法規大意</w:t>
        </w:r>
        <w:r w:rsidR="00B160B8">
          <w:rPr>
            <w:noProof/>
            <w:webHidden/>
          </w:rPr>
          <w:tab/>
        </w:r>
        <w:r w:rsidR="00B160B8">
          <w:rPr>
            <w:noProof/>
            <w:webHidden/>
          </w:rPr>
          <w:fldChar w:fldCharType="begin"/>
        </w:r>
        <w:r w:rsidR="00B160B8">
          <w:rPr>
            <w:noProof/>
            <w:webHidden/>
          </w:rPr>
          <w:instrText xml:space="preserve"> PAGEREF _Toc166846649 \h </w:instrText>
        </w:r>
        <w:r w:rsidR="00B160B8">
          <w:rPr>
            <w:noProof/>
            <w:webHidden/>
          </w:rPr>
        </w:r>
        <w:r w:rsidR="00B160B8">
          <w:rPr>
            <w:noProof/>
            <w:webHidden/>
          </w:rPr>
          <w:fldChar w:fldCharType="separate"/>
        </w:r>
        <w:r w:rsidR="00A90AD9">
          <w:rPr>
            <w:noProof/>
            <w:webHidden/>
          </w:rPr>
          <w:t>14</w:t>
        </w:r>
        <w:r w:rsidR="00B160B8">
          <w:rPr>
            <w:noProof/>
            <w:webHidden/>
          </w:rPr>
          <w:fldChar w:fldCharType="end"/>
        </w:r>
      </w:hyperlink>
    </w:p>
    <w:p w:rsidR="00B160B8" w:rsidRDefault="00371E6E">
      <w:pPr>
        <w:pStyle w:val="11"/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</w:rPr>
      </w:pPr>
      <w:hyperlink w:anchor="_Toc166846650" w:history="1">
        <w:r w:rsidR="00B160B8" w:rsidRPr="00015638">
          <w:rPr>
            <w:rStyle w:val="ae"/>
            <w:rFonts w:eastAsia="標楷體" w:hAnsi="標楷體" w:hint="eastAsia"/>
            <w:noProof/>
          </w:rPr>
          <w:t>一</w:t>
        </w:r>
        <w:r w:rsidR="00B160B8" w:rsidRPr="00015638">
          <w:rPr>
            <w:rStyle w:val="ae"/>
            <w:rFonts w:eastAsia="標楷體" w:hint="eastAsia"/>
            <w:noProof/>
          </w:rPr>
          <w:t>○</w:t>
        </w:r>
        <w:r w:rsidR="00B160B8" w:rsidRPr="00015638">
          <w:rPr>
            <w:rStyle w:val="ae"/>
            <w:rFonts w:eastAsia="標楷體" w:hAnsi="標楷體" w:hint="eastAsia"/>
            <w:noProof/>
          </w:rPr>
          <w:t>、財政學大意</w:t>
        </w:r>
        <w:r w:rsidR="00B160B8">
          <w:rPr>
            <w:noProof/>
            <w:webHidden/>
          </w:rPr>
          <w:tab/>
        </w:r>
        <w:r w:rsidR="00B160B8">
          <w:rPr>
            <w:noProof/>
            <w:webHidden/>
          </w:rPr>
          <w:fldChar w:fldCharType="begin"/>
        </w:r>
        <w:r w:rsidR="00B160B8">
          <w:rPr>
            <w:noProof/>
            <w:webHidden/>
          </w:rPr>
          <w:instrText xml:space="preserve"> PAGEREF _Toc166846650 \h </w:instrText>
        </w:r>
        <w:r w:rsidR="00B160B8">
          <w:rPr>
            <w:noProof/>
            <w:webHidden/>
          </w:rPr>
        </w:r>
        <w:r w:rsidR="00B160B8">
          <w:rPr>
            <w:noProof/>
            <w:webHidden/>
          </w:rPr>
          <w:fldChar w:fldCharType="separate"/>
        </w:r>
        <w:r w:rsidR="00A90AD9">
          <w:rPr>
            <w:noProof/>
            <w:webHidden/>
          </w:rPr>
          <w:t>16</w:t>
        </w:r>
        <w:r w:rsidR="00B160B8">
          <w:rPr>
            <w:noProof/>
            <w:webHidden/>
          </w:rPr>
          <w:fldChar w:fldCharType="end"/>
        </w:r>
      </w:hyperlink>
    </w:p>
    <w:p w:rsidR="00B160B8" w:rsidRDefault="00371E6E">
      <w:pPr>
        <w:pStyle w:val="11"/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</w:rPr>
      </w:pPr>
      <w:hyperlink w:anchor="_Toc166846651" w:history="1">
        <w:r w:rsidR="00B160B8" w:rsidRPr="00015638">
          <w:rPr>
            <w:rStyle w:val="ae"/>
            <w:rFonts w:eastAsia="標楷體" w:hAnsi="標楷體" w:hint="eastAsia"/>
            <w:noProof/>
          </w:rPr>
          <w:t>一一、稅務法規大意</w:t>
        </w:r>
        <w:r w:rsidR="00B160B8">
          <w:rPr>
            <w:noProof/>
            <w:webHidden/>
          </w:rPr>
          <w:tab/>
        </w:r>
        <w:r w:rsidR="00B160B8">
          <w:rPr>
            <w:noProof/>
            <w:webHidden/>
          </w:rPr>
          <w:fldChar w:fldCharType="begin"/>
        </w:r>
        <w:r w:rsidR="00B160B8">
          <w:rPr>
            <w:noProof/>
            <w:webHidden/>
          </w:rPr>
          <w:instrText xml:space="preserve"> PAGEREF _Toc166846651 \h </w:instrText>
        </w:r>
        <w:r w:rsidR="00B160B8">
          <w:rPr>
            <w:noProof/>
            <w:webHidden/>
          </w:rPr>
        </w:r>
        <w:r w:rsidR="00B160B8">
          <w:rPr>
            <w:noProof/>
            <w:webHidden/>
          </w:rPr>
          <w:fldChar w:fldCharType="separate"/>
        </w:r>
        <w:r w:rsidR="00A90AD9">
          <w:rPr>
            <w:noProof/>
            <w:webHidden/>
          </w:rPr>
          <w:t>18</w:t>
        </w:r>
        <w:r w:rsidR="00B160B8">
          <w:rPr>
            <w:noProof/>
            <w:webHidden/>
          </w:rPr>
          <w:fldChar w:fldCharType="end"/>
        </w:r>
      </w:hyperlink>
    </w:p>
    <w:p w:rsidR="00B160B8" w:rsidRDefault="00371E6E">
      <w:pPr>
        <w:pStyle w:val="11"/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</w:rPr>
      </w:pPr>
      <w:hyperlink w:anchor="_Toc166846652" w:history="1">
        <w:r w:rsidR="00B160B8" w:rsidRPr="00015638">
          <w:rPr>
            <w:rStyle w:val="ae"/>
            <w:rFonts w:eastAsia="標楷體" w:hAnsi="標楷體" w:hint="eastAsia"/>
            <w:noProof/>
          </w:rPr>
          <w:t>一二、保險學大意</w:t>
        </w:r>
        <w:r w:rsidR="00B160B8">
          <w:rPr>
            <w:noProof/>
            <w:webHidden/>
          </w:rPr>
          <w:tab/>
        </w:r>
        <w:r w:rsidR="00B160B8">
          <w:rPr>
            <w:noProof/>
            <w:webHidden/>
          </w:rPr>
          <w:fldChar w:fldCharType="begin"/>
        </w:r>
        <w:r w:rsidR="00B160B8">
          <w:rPr>
            <w:noProof/>
            <w:webHidden/>
          </w:rPr>
          <w:instrText xml:space="preserve"> PAGEREF _Toc166846652 \h </w:instrText>
        </w:r>
        <w:r w:rsidR="00B160B8">
          <w:rPr>
            <w:noProof/>
            <w:webHidden/>
          </w:rPr>
        </w:r>
        <w:r w:rsidR="00B160B8">
          <w:rPr>
            <w:noProof/>
            <w:webHidden/>
          </w:rPr>
          <w:fldChar w:fldCharType="separate"/>
        </w:r>
        <w:r w:rsidR="00A90AD9">
          <w:rPr>
            <w:noProof/>
            <w:webHidden/>
          </w:rPr>
          <w:t>20</w:t>
        </w:r>
        <w:r w:rsidR="00B160B8">
          <w:rPr>
            <w:noProof/>
            <w:webHidden/>
          </w:rPr>
          <w:fldChar w:fldCharType="end"/>
        </w:r>
      </w:hyperlink>
    </w:p>
    <w:p w:rsidR="00B160B8" w:rsidRDefault="00371E6E">
      <w:pPr>
        <w:pStyle w:val="11"/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</w:rPr>
      </w:pPr>
      <w:hyperlink w:anchor="_Toc166846653" w:history="1">
        <w:r w:rsidR="00B160B8" w:rsidRPr="00015638">
          <w:rPr>
            <w:rStyle w:val="ae"/>
            <w:rFonts w:eastAsia="標楷體" w:hAnsi="標楷體" w:hint="eastAsia"/>
            <w:noProof/>
          </w:rPr>
          <w:t>一三、貨幣銀行學大意</w:t>
        </w:r>
        <w:r w:rsidR="00B160B8">
          <w:rPr>
            <w:noProof/>
            <w:webHidden/>
          </w:rPr>
          <w:tab/>
        </w:r>
        <w:r w:rsidR="00B160B8">
          <w:rPr>
            <w:noProof/>
            <w:webHidden/>
          </w:rPr>
          <w:fldChar w:fldCharType="begin"/>
        </w:r>
        <w:r w:rsidR="00B160B8">
          <w:rPr>
            <w:noProof/>
            <w:webHidden/>
          </w:rPr>
          <w:instrText xml:space="preserve"> PAGEREF _Toc166846653 \h </w:instrText>
        </w:r>
        <w:r w:rsidR="00B160B8">
          <w:rPr>
            <w:noProof/>
            <w:webHidden/>
          </w:rPr>
        </w:r>
        <w:r w:rsidR="00B160B8">
          <w:rPr>
            <w:noProof/>
            <w:webHidden/>
          </w:rPr>
          <w:fldChar w:fldCharType="separate"/>
        </w:r>
        <w:r w:rsidR="00A90AD9">
          <w:rPr>
            <w:noProof/>
            <w:webHidden/>
          </w:rPr>
          <w:t>22</w:t>
        </w:r>
        <w:r w:rsidR="00B160B8">
          <w:rPr>
            <w:noProof/>
            <w:webHidden/>
          </w:rPr>
          <w:fldChar w:fldCharType="end"/>
        </w:r>
      </w:hyperlink>
    </w:p>
    <w:p w:rsidR="00B160B8" w:rsidRDefault="00371E6E">
      <w:pPr>
        <w:pStyle w:val="11"/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</w:rPr>
      </w:pPr>
      <w:hyperlink w:anchor="_Toc166846654" w:history="1">
        <w:r w:rsidR="00B160B8" w:rsidRPr="00015638">
          <w:rPr>
            <w:rStyle w:val="ae"/>
            <w:rFonts w:eastAsia="標楷體" w:hAnsi="標楷體" w:hint="eastAsia"/>
            <w:noProof/>
          </w:rPr>
          <w:t>一四、統計學大意</w:t>
        </w:r>
        <w:r w:rsidR="00B160B8">
          <w:rPr>
            <w:noProof/>
            <w:webHidden/>
          </w:rPr>
          <w:tab/>
        </w:r>
        <w:r w:rsidR="00B160B8">
          <w:rPr>
            <w:noProof/>
            <w:webHidden/>
          </w:rPr>
          <w:fldChar w:fldCharType="begin"/>
        </w:r>
        <w:r w:rsidR="00B160B8">
          <w:rPr>
            <w:noProof/>
            <w:webHidden/>
          </w:rPr>
          <w:instrText xml:space="preserve"> PAGEREF _Toc166846654 \h </w:instrText>
        </w:r>
        <w:r w:rsidR="00B160B8">
          <w:rPr>
            <w:noProof/>
            <w:webHidden/>
          </w:rPr>
        </w:r>
        <w:r w:rsidR="00B160B8">
          <w:rPr>
            <w:noProof/>
            <w:webHidden/>
          </w:rPr>
          <w:fldChar w:fldCharType="separate"/>
        </w:r>
        <w:r w:rsidR="00A90AD9">
          <w:rPr>
            <w:noProof/>
            <w:webHidden/>
          </w:rPr>
          <w:t>25</w:t>
        </w:r>
        <w:r w:rsidR="00B160B8">
          <w:rPr>
            <w:noProof/>
            <w:webHidden/>
          </w:rPr>
          <w:fldChar w:fldCharType="end"/>
        </w:r>
      </w:hyperlink>
    </w:p>
    <w:p w:rsidR="00B160B8" w:rsidRDefault="00371E6E">
      <w:pPr>
        <w:pStyle w:val="11"/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</w:rPr>
      </w:pPr>
      <w:hyperlink w:anchor="_Toc166846655" w:history="1">
        <w:r w:rsidR="00B160B8" w:rsidRPr="00015638">
          <w:rPr>
            <w:rStyle w:val="ae"/>
            <w:rFonts w:eastAsia="標楷體" w:hAnsi="標楷體" w:hint="eastAsia"/>
            <w:noProof/>
          </w:rPr>
          <w:t>一五、資料處理大意</w:t>
        </w:r>
        <w:r w:rsidR="00B160B8">
          <w:rPr>
            <w:noProof/>
            <w:webHidden/>
          </w:rPr>
          <w:tab/>
        </w:r>
        <w:r w:rsidR="00B160B8">
          <w:rPr>
            <w:noProof/>
            <w:webHidden/>
          </w:rPr>
          <w:fldChar w:fldCharType="begin"/>
        </w:r>
        <w:r w:rsidR="00B160B8">
          <w:rPr>
            <w:noProof/>
            <w:webHidden/>
          </w:rPr>
          <w:instrText xml:space="preserve"> PAGEREF _Toc166846655 \h </w:instrText>
        </w:r>
        <w:r w:rsidR="00B160B8">
          <w:rPr>
            <w:noProof/>
            <w:webHidden/>
          </w:rPr>
        </w:r>
        <w:r w:rsidR="00B160B8">
          <w:rPr>
            <w:noProof/>
            <w:webHidden/>
          </w:rPr>
          <w:fldChar w:fldCharType="separate"/>
        </w:r>
        <w:r w:rsidR="00A90AD9">
          <w:rPr>
            <w:noProof/>
            <w:webHidden/>
          </w:rPr>
          <w:t>27</w:t>
        </w:r>
        <w:r w:rsidR="00B160B8">
          <w:rPr>
            <w:noProof/>
            <w:webHidden/>
          </w:rPr>
          <w:fldChar w:fldCharType="end"/>
        </w:r>
      </w:hyperlink>
    </w:p>
    <w:p w:rsidR="00B160B8" w:rsidRDefault="00371E6E">
      <w:pPr>
        <w:pStyle w:val="11"/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</w:rPr>
      </w:pPr>
      <w:hyperlink w:anchor="_Toc166846656" w:history="1">
        <w:r w:rsidR="00B160B8" w:rsidRPr="00015638">
          <w:rPr>
            <w:rStyle w:val="ae"/>
            <w:rFonts w:eastAsia="標楷體" w:hAnsi="標楷體" w:hint="eastAsia"/>
            <w:noProof/>
          </w:rPr>
          <w:t>一六、會計學大意</w:t>
        </w:r>
        <w:r w:rsidR="00B160B8">
          <w:rPr>
            <w:noProof/>
            <w:webHidden/>
          </w:rPr>
          <w:tab/>
        </w:r>
        <w:r w:rsidR="00B160B8">
          <w:rPr>
            <w:noProof/>
            <w:webHidden/>
          </w:rPr>
          <w:fldChar w:fldCharType="begin"/>
        </w:r>
        <w:r w:rsidR="00B160B8">
          <w:rPr>
            <w:noProof/>
            <w:webHidden/>
          </w:rPr>
          <w:instrText xml:space="preserve"> PAGEREF _Toc166846656 \h </w:instrText>
        </w:r>
        <w:r w:rsidR="00B160B8">
          <w:rPr>
            <w:noProof/>
            <w:webHidden/>
          </w:rPr>
        </w:r>
        <w:r w:rsidR="00B160B8">
          <w:rPr>
            <w:noProof/>
            <w:webHidden/>
          </w:rPr>
          <w:fldChar w:fldCharType="separate"/>
        </w:r>
        <w:r w:rsidR="00A90AD9">
          <w:rPr>
            <w:noProof/>
            <w:webHidden/>
          </w:rPr>
          <w:t>29</w:t>
        </w:r>
        <w:r w:rsidR="00B160B8">
          <w:rPr>
            <w:noProof/>
            <w:webHidden/>
          </w:rPr>
          <w:fldChar w:fldCharType="end"/>
        </w:r>
      </w:hyperlink>
    </w:p>
    <w:p w:rsidR="00B160B8" w:rsidRDefault="00371E6E">
      <w:pPr>
        <w:pStyle w:val="11"/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</w:rPr>
      </w:pPr>
      <w:hyperlink w:anchor="_Toc166846657" w:history="1">
        <w:r w:rsidR="00B160B8" w:rsidRPr="00015638">
          <w:rPr>
            <w:rStyle w:val="ae"/>
            <w:rFonts w:eastAsia="標楷體" w:hAnsi="標楷體" w:hint="eastAsia"/>
            <w:noProof/>
          </w:rPr>
          <w:t>一七、會計審計法規大意</w:t>
        </w:r>
        <w:r w:rsidR="00B160B8">
          <w:rPr>
            <w:noProof/>
            <w:webHidden/>
          </w:rPr>
          <w:tab/>
        </w:r>
        <w:r w:rsidR="00B160B8">
          <w:rPr>
            <w:noProof/>
            <w:webHidden/>
          </w:rPr>
          <w:fldChar w:fldCharType="begin"/>
        </w:r>
        <w:r w:rsidR="00B160B8">
          <w:rPr>
            <w:noProof/>
            <w:webHidden/>
          </w:rPr>
          <w:instrText xml:space="preserve"> PAGEREF _Toc166846657 \h </w:instrText>
        </w:r>
        <w:r w:rsidR="00B160B8">
          <w:rPr>
            <w:noProof/>
            <w:webHidden/>
          </w:rPr>
        </w:r>
        <w:r w:rsidR="00B160B8">
          <w:rPr>
            <w:noProof/>
            <w:webHidden/>
          </w:rPr>
          <w:fldChar w:fldCharType="separate"/>
        </w:r>
        <w:r w:rsidR="00A90AD9">
          <w:rPr>
            <w:noProof/>
            <w:webHidden/>
          </w:rPr>
          <w:t>32</w:t>
        </w:r>
        <w:r w:rsidR="00B160B8">
          <w:rPr>
            <w:noProof/>
            <w:webHidden/>
          </w:rPr>
          <w:fldChar w:fldCharType="end"/>
        </w:r>
      </w:hyperlink>
    </w:p>
    <w:p w:rsidR="00B160B8" w:rsidRDefault="00371E6E">
      <w:pPr>
        <w:pStyle w:val="11"/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</w:rPr>
      </w:pPr>
      <w:hyperlink w:anchor="_Toc166846658" w:history="1">
        <w:r w:rsidR="00B160B8" w:rsidRPr="00015638">
          <w:rPr>
            <w:rStyle w:val="ae"/>
            <w:rFonts w:eastAsia="標楷體" w:hAnsi="標楷體" w:hint="eastAsia"/>
            <w:noProof/>
          </w:rPr>
          <w:t>一八、經濟學大意</w:t>
        </w:r>
        <w:r w:rsidR="00B160B8">
          <w:rPr>
            <w:noProof/>
            <w:webHidden/>
          </w:rPr>
          <w:tab/>
        </w:r>
        <w:r w:rsidR="00B160B8">
          <w:rPr>
            <w:noProof/>
            <w:webHidden/>
          </w:rPr>
          <w:fldChar w:fldCharType="begin"/>
        </w:r>
        <w:r w:rsidR="00B160B8">
          <w:rPr>
            <w:noProof/>
            <w:webHidden/>
          </w:rPr>
          <w:instrText xml:space="preserve"> PAGEREF _Toc166846658 \h </w:instrText>
        </w:r>
        <w:r w:rsidR="00B160B8">
          <w:rPr>
            <w:noProof/>
            <w:webHidden/>
          </w:rPr>
        </w:r>
        <w:r w:rsidR="00B160B8">
          <w:rPr>
            <w:noProof/>
            <w:webHidden/>
          </w:rPr>
          <w:fldChar w:fldCharType="separate"/>
        </w:r>
        <w:r w:rsidR="00A90AD9">
          <w:rPr>
            <w:noProof/>
            <w:webHidden/>
          </w:rPr>
          <w:t>33</w:t>
        </w:r>
        <w:r w:rsidR="00B160B8">
          <w:rPr>
            <w:noProof/>
            <w:webHidden/>
          </w:rPr>
          <w:fldChar w:fldCharType="end"/>
        </w:r>
      </w:hyperlink>
    </w:p>
    <w:p w:rsidR="00B160B8" w:rsidRDefault="00371E6E">
      <w:pPr>
        <w:pStyle w:val="11"/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</w:rPr>
      </w:pPr>
      <w:hyperlink w:anchor="_Toc166846659" w:history="1">
        <w:r w:rsidR="00B160B8" w:rsidRPr="00015638">
          <w:rPr>
            <w:rStyle w:val="ae"/>
            <w:rFonts w:eastAsia="標楷體" w:hAnsi="標楷體" w:hint="eastAsia"/>
            <w:noProof/>
          </w:rPr>
          <w:t>一九、土地行政大意</w:t>
        </w:r>
        <w:r w:rsidR="00B160B8">
          <w:rPr>
            <w:noProof/>
            <w:webHidden/>
          </w:rPr>
          <w:tab/>
        </w:r>
        <w:r w:rsidR="00B160B8">
          <w:rPr>
            <w:noProof/>
            <w:webHidden/>
          </w:rPr>
          <w:fldChar w:fldCharType="begin"/>
        </w:r>
        <w:r w:rsidR="00B160B8">
          <w:rPr>
            <w:noProof/>
            <w:webHidden/>
          </w:rPr>
          <w:instrText xml:space="preserve"> PAGEREF _Toc166846659 \h </w:instrText>
        </w:r>
        <w:r w:rsidR="00B160B8">
          <w:rPr>
            <w:noProof/>
            <w:webHidden/>
          </w:rPr>
        </w:r>
        <w:r w:rsidR="00B160B8">
          <w:rPr>
            <w:noProof/>
            <w:webHidden/>
          </w:rPr>
          <w:fldChar w:fldCharType="separate"/>
        </w:r>
        <w:r w:rsidR="00A90AD9">
          <w:rPr>
            <w:noProof/>
            <w:webHidden/>
          </w:rPr>
          <w:t>36</w:t>
        </w:r>
        <w:r w:rsidR="00B160B8">
          <w:rPr>
            <w:noProof/>
            <w:webHidden/>
          </w:rPr>
          <w:fldChar w:fldCharType="end"/>
        </w:r>
      </w:hyperlink>
    </w:p>
    <w:p w:rsidR="00B160B8" w:rsidRDefault="00371E6E">
      <w:pPr>
        <w:pStyle w:val="11"/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</w:rPr>
      </w:pPr>
      <w:hyperlink w:anchor="_Toc166846660" w:history="1">
        <w:r w:rsidR="00B160B8" w:rsidRPr="00015638">
          <w:rPr>
            <w:rStyle w:val="ae"/>
            <w:rFonts w:eastAsia="標楷體" w:hAnsi="標楷體" w:hint="eastAsia"/>
            <w:noProof/>
          </w:rPr>
          <w:t>二</w:t>
        </w:r>
        <w:r w:rsidR="00B160B8" w:rsidRPr="00015638">
          <w:rPr>
            <w:rStyle w:val="ae"/>
            <w:rFonts w:eastAsia="標楷體" w:hint="eastAsia"/>
            <w:noProof/>
          </w:rPr>
          <w:t>○</w:t>
        </w:r>
        <w:r w:rsidR="00B160B8" w:rsidRPr="00015638">
          <w:rPr>
            <w:rStyle w:val="ae"/>
            <w:rFonts w:eastAsia="標楷體" w:hAnsi="標楷體" w:hint="eastAsia"/>
            <w:noProof/>
          </w:rPr>
          <w:t>、土地法大意</w:t>
        </w:r>
        <w:r w:rsidR="00B160B8">
          <w:rPr>
            <w:noProof/>
            <w:webHidden/>
          </w:rPr>
          <w:tab/>
        </w:r>
        <w:r w:rsidR="00B160B8">
          <w:rPr>
            <w:noProof/>
            <w:webHidden/>
          </w:rPr>
          <w:fldChar w:fldCharType="begin"/>
        </w:r>
        <w:r w:rsidR="00B160B8">
          <w:rPr>
            <w:noProof/>
            <w:webHidden/>
          </w:rPr>
          <w:instrText xml:space="preserve"> PAGEREF _Toc166846660 \h </w:instrText>
        </w:r>
        <w:r w:rsidR="00B160B8">
          <w:rPr>
            <w:noProof/>
            <w:webHidden/>
          </w:rPr>
        </w:r>
        <w:r w:rsidR="00B160B8">
          <w:rPr>
            <w:noProof/>
            <w:webHidden/>
          </w:rPr>
          <w:fldChar w:fldCharType="separate"/>
        </w:r>
        <w:r w:rsidR="00A90AD9">
          <w:rPr>
            <w:noProof/>
            <w:webHidden/>
          </w:rPr>
          <w:t>37</w:t>
        </w:r>
        <w:r w:rsidR="00B160B8">
          <w:rPr>
            <w:noProof/>
            <w:webHidden/>
          </w:rPr>
          <w:fldChar w:fldCharType="end"/>
        </w:r>
      </w:hyperlink>
    </w:p>
    <w:p w:rsidR="00B160B8" w:rsidRDefault="00371E6E">
      <w:pPr>
        <w:pStyle w:val="11"/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</w:rPr>
      </w:pPr>
      <w:hyperlink w:anchor="_Toc166846661" w:history="1">
        <w:r w:rsidR="00B160B8" w:rsidRPr="00015638">
          <w:rPr>
            <w:rStyle w:val="ae"/>
            <w:rFonts w:eastAsia="標楷體" w:hAnsi="標楷體" w:hint="eastAsia"/>
            <w:noProof/>
          </w:rPr>
          <w:t>二一、圖書館學大意</w:t>
        </w:r>
        <w:r w:rsidR="00B160B8">
          <w:rPr>
            <w:noProof/>
            <w:webHidden/>
          </w:rPr>
          <w:tab/>
        </w:r>
        <w:r w:rsidR="00B160B8">
          <w:rPr>
            <w:noProof/>
            <w:webHidden/>
          </w:rPr>
          <w:fldChar w:fldCharType="begin"/>
        </w:r>
        <w:r w:rsidR="00B160B8">
          <w:rPr>
            <w:noProof/>
            <w:webHidden/>
          </w:rPr>
          <w:instrText xml:space="preserve"> PAGEREF _Toc166846661 \h </w:instrText>
        </w:r>
        <w:r w:rsidR="00B160B8">
          <w:rPr>
            <w:noProof/>
            <w:webHidden/>
          </w:rPr>
        </w:r>
        <w:r w:rsidR="00B160B8">
          <w:rPr>
            <w:noProof/>
            <w:webHidden/>
          </w:rPr>
          <w:fldChar w:fldCharType="separate"/>
        </w:r>
        <w:r w:rsidR="00A90AD9">
          <w:rPr>
            <w:noProof/>
            <w:webHidden/>
          </w:rPr>
          <w:t>39</w:t>
        </w:r>
        <w:r w:rsidR="00B160B8">
          <w:rPr>
            <w:noProof/>
            <w:webHidden/>
          </w:rPr>
          <w:fldChar w:fldCharType="end"/>
        </w:r>
      </w:hyperlink>
    </w:p>
    <w:p w:rsidR="00B160B8" w:rsidRDefault="00371E6E">
      <w:pPr>
        <w:pStyle w:val="11"/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</w:rPr>
      </w:pPr>
      <w:hyperlink w:anchor="_Toc166846662" w:history="1">
        <w:r w:rsidR="00B160B8" w:rsidRPr="00015638">
          <w:rPr>
            <w:rStyle w:val="ae"/>
            <w:rFonts w:eastAsia="標楷體" w:hAnsi="標楷體" w:hint="eastAsia"/>
            <w:noProof/>
          </w:rPr>
          <w:t>二二、中文圖書分類編目大意</w:t>
        </w:r>
        <w:r w:rsidR="00B160B8">
          <w:rPr>
            <w:noProof/>
            <w:webHidden/>
          </w:rPr>
          <w:tab/>
        </w:r>
        <w:r w:rsidR="00B160B8">
          <w:rPr>
            <w:noProof/>
            <w:webHidden/>
          </w:rPr>
          <w:fldChar w:fldCharType="begin"/>
        </w:r>
        <w:r w:rsidR="00B160B8">
          <w:rPr>
            <w:noProof/>
            <w:webHidden/>
          </w:rPr>
          <w:instrText xml:space="preserve"> PAGEREF _Toc166846662 \h </w:instrText>
        </w:r>
        <w:r w:rsidR="00B160B8">
          <w:rPr>
            <w:noProof/>
            <w:webHidden/>
          </w:rPr>
        </w:r>
        <w:r w:rsidR="00B160B8">
          <w:rPr>
            <w:noProof/>
            <w:webHidden/>
          </w:rPr>
          <w:fldChar w:fldCharType="separate"/>
        </w:r>
        <w:r w:rsidR="00A90AD9">
          <w:rPr>
            <w:noProof/>
            <w:webHidden/>
          </w:rPr>
          <w:t>41</w:t>
        </w:r>
        <w:r w:rsidR="00B160B8">
          <w:rPr>
            <w:noProof/>
            <w:webHidden/>
          </w:rPr>
          <w:fldChar w:fldCharType="end"/>
        </w:r>
      </w:hyperlink>
    </w:p>
    <w:p w:rsidR="00B160B8" w:rsidRDefault="00371E6E">
      <w:pPr>
        <w:pStyle w:val="11"/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</w:rPr>
      </w:pPr>
      <w:hyperlink w:anchor="_Toc166846663" w:history="1">
        <w:r w:rsidR="00B160B8" w:rsidRPr="00015638">
          <w:rPr>
            <w:rStyle w:val="ae"/>
            <w:rFonts w:eastAsia="標楷體" w:hAnsi="標楷體" w:hint="eastAsia"/>
            <w:noProof/>
          </w:rPr>
          <w:t>二三、運輸學大意</w:t>
        </w:r>
        <w:r w:rsidR="00B160B8">
          <w:rPr>
            <w:noProof/>
            <w:webHidden/>
          </w:rPr>
          <w:tab/>
        </w:r>
        <w:r w:rsidR="00B160B8">
          <w:rPr>
            <w:noProof/>
            <w:webHidden/>
          </w:rPr>
          <w:fldChar w:fldCharType="begin"/>
        </w:r>
        <w:r w:rsidR="00B160B8">
          <w:rPr>
            <w:noProof/>
            <w:webHidden/>
          </w:rPr>
          <w:instrText xml:space="preserve"> PAGEREF _Toc166846663 \h </w:instrText>
        </w:r>
        <w:r w:rsidR="00B160B8">
          <w:rPr>
            <w:noProof/>
            <w:webHidden/>
          </w:rPr>
        </w:r>
        <w:r w:rsidR="00B160B8">
          <w:rPr>
            <w:noProof/>
            <w:webHidden/>
          </w:rPr>
          <w:fldChar w:fldCharType="separate"/>
        </w:r>
        <w:r w:rsidR="00A90AD9">
          <w:rPr>
            <w:noProof/>
            <w:webHidden/>
          </w:rPr>
          <w:t>43</w:t>
        </w:r>
        <w:r w:rsidR="00B160B8">
          <w:rPr>
            <w:noProof/>
            <w:webHidden/>
          </w:rPr>
          <w:fldChar w:fldCharType="end"/>
        </w:r>
      </w:hyperlink>
    </w:p>
    <w:p w:rsidR="00B160B8" w:rsidRDefault="00371E6E">
      <w:pPr>
        <w:pStyle w:val="11"/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</w:rPr>
      </w:pPr>
      <w:hyperlink w:anchor="_Toc166846664" w:history="1">
        <w:r w:rsidR="00B160B8" w:rsidRPr="00015638">
          <w:rPr>
            <w:rStyle w:val="ae"/>
            <w:rFonts w:eastAsia="標楷體" w:hAnsi="標楷體" w:hint="eastAsia"/>
            <w:noProof/>
          </w:rPr>
          <w:t>二四、交通行政大意</w:t>
        </w:r>
        <w:r w:rsidR="00B160B8">
          <w:rPr>
            <w:noProof/>
            <w:webHidden/>
          </w:rPr>
          <w:tab/>
        </w:r>
        <w:r w:rsidR="00B160B8">
          <w:rPr>
            <w:noProof/>
            <w:webHidden/>
          </w:rPr>
          <w:fldChar w:fldCharType="begin"/>
        </w:r>
        <w:r w:rsidR="00B160B8">
          <w:rPr>
            <w:noProof/>
            <w:webHidden/>
          </w:rPr>
          <w:instrText xml:space="preserve"> PAGEREF _Toc166846664 \h </w:instrText>
        </w:r>
        <w:r w:rsidR="00B160B8">
          <w:rPr>
            <w:noProof/>
            <w:webHidden/>
          </w:rPr>
        </w:r>
        <w:r w:rsidR="00B160B8">
          <w:rPr>
            <w:noProof/>
            <w:webHidden/>
          </w:rPr>
          <w:fldChar w:fldCharType="separate"/>
        </w:r>
        <w:r w:rsidR="00A90AD9">
          <w:rPr>
            <w:noProof/>
            <w:webHidden/>
          </w:rPr>
          <w:t>44</w:t>
        </w:r>
        <w:r w:rsidR="00B160B8">
          <w:rPr>
            <w:noProof/>
            <w:webHidden/>
          </w:rPr>
          <w:fldChar w:fldCharType="end"/>
        </w:r>
      </w:hyperlink>
    </w:p>
    <w:p w:rsidR="00B160B8" w:rsidRDefault="00371E6E">
      <w:pPr>
        <w:pStyle w:val="11"/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</w:rPr>
      </w:pPr>
      <w:hyperlink w:anchor="_Toc166846665" w:history="1">
        <w:r w:rsidR="00B160B8" w:rsidRPr="00015638">
          <w:rPr>
            <w:rStyle w:val="ae"/>
            <w:rFonts w:eastAsia="標楷體" w:hAnsi="標楷體" w:hint="eastAsia"/>
            <w:noProof/>
          </w:rPr>
          <w:t>二五、電子學大意</w:t>
        </w:r>
        <w:r w:rsidR="00B160B8">
          <w:rPr>
            <w:noProof/>
            <w:webHidden/>
          </w:rPr>
          <w:tab/>
        </w:r>
        <w:r w:rsidR="00B160B8">
          <w:rPr>
            <w:noProof/>
            <w:webHidden/>
          </w:rPr>
          <w:fldChar w:fldCharType="begin"/>
        </w:r>
        <w:r w:rsidR="00B160B8">
          <w:rPr>
            <w:noProof/>
            <w:webHidden/>
          </w:rPr>
          <w:instrText xml:space="preserve"> PAGEREF _Toc166846665 \h </w:instrText>
        </w:r>
        <w:r w:rsidR="00B160B8">
          <w:rPr>
            <w:noProof/>
            <w:webHidden/>
          </w:rPr>
        </w:r>
        <w:r w:rsidR="00B160B8">
          <w:rPr>
            <w:noProof/>
            <w:webHidden/>
          </w:rPr>
          <w:fldChar w:fldCharType="separate"/>
        </w:r>
        <w:r w:rsidR="00A90AD9">
          <w:rPr>
            <w:noProof/>
            <w:webHidden/>
          </w:rPr>
          <w:t>45</w:t>
        </w:r>
        <w:r w:rsidR="00B160B8">
          <w:rPr>
            <w:noProof/>
            <w:webHidden/>
          </w:rPr>
          <w:fldChar w:fldCharType="end"/>
        </w:r>
      </w:hyperlink>
    </w:p>
    <w:p w:rsidR="00B160B8" w:rsidRDefault="00371E6E">
      <w:pPr>
        <w:pStyle w:val="11"/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</w:rPr>
      </w:pPr>
      <w:hyperlink w:anchor="_Toc166846666" w:history="1">
        <w:r w:rsidR="00B160B8" w:rsidRPr="00015638">
          <w:rPr>
            <w:rStyle w:val="ae"/>
            <w:rFonts w:eastAsia="標楷體" w:hAnsi="標楷體" w:hint="eastAsia"/>
            <w:noProof/>
          </w:rPr>
          <w:t>二六、基本電學大意</w:t>
        </w:r>
        <w:r w:rsidR="00B160B8">
          <w:rPr>
            <w:noProof/>
            <w:webHidden/>
          </w:rPr>
          <w:tab/>
        </w:r>
        <w:r w:rsidR="00B160B8">
          <w:rPr>
            <w:noProof/>
            <w:webHidden/>
          </w:rPr>
          <w:fldChar w:fldCharType="begin"/>
        </w:r>
        <w:r w:rsidR="00B160B8">
          <w:rPr>
            <w:noProof/>
            <w:webHidden/>
          </w:rPr>
          <w:instrText xml:space="preserve"> PAGEREF _Toc166846666 \h </w:instrText>
        </w:r>
        <w:r w:rsidR="00B160B8">
          <w:rPr>
            <w:noProof/>
            <w:webHidden/>
          </w:rPr>
        </w:r>
        <w:r w:rsidR="00B160B8">
          <w:rPr>
            <w:noProof/>
            <w:webHidden/>
          </w:rPr>
          <w:fldChar w:fldCharType="separate"/>
        </w:r>
        <w:r w:rsidR="00A90AD9">
          <w:rPr>
            <w:noProof/>
            <w:webHidden/>
          </w:rPr>
          <w:t>47</w:t>
        </w:r>
        <w:r w:rsidR="00B160B8">
          <w:rPr>
            <w:noProof/>
            <w:webHidden/>
          </w:rPr>
          <w:fldChar w:fldCharType="end"/>
        </w:r>
      </w:hyperlink>
    </w:p>
    <w:p w:rsidR="00B160B8" w:rsidRDefault="00371E6E">
      <w:pPr>
        <w:pStyle w:val="11"/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</w:rPr>
      </w:pPr>
      <w:hyperlink w:anchor="_Toc166846667" w:history="1">
        <w:r w:rsidR="00B160B8" w:rsidRPr="00015638">
          <w:rPr>
            <w:rStyle w:val="ae"/>
            <w:rFonts w:eastAsia="標楷體" w:hAnsi="標楷體" w:hint="eastAsia"/>
            <w:noProof/>
          </w:rPr>
          <w:t>二七、臺灣原住民族史大意</w:t>
        </w:r>
        <w:r w:rsidR="00B160B8">
          <w:rPr>
            <w:noProof/>
            <w:webHidden/>
          </w:rPr>
          <w:tab/>
        </w:r>
        <w:r w:rsidR="00B160B8">
          <w:rPr>
            <w:noProof/>
            <w:webHidden/>
          </w:rPr>
          <w:fldChar w:fldCharType="begin"/>
        </w:r>
        <w:r w:rsidR="00B160B8">
          <w:rPr>
            <w:noProof/>
            <w:webHidden/>
          </w:rPr>
          <w:instrText xml:space="preserve"> PAGEREF _Toc166846667 \h </w:instrText>
        </w:r>
        <w:r w:rsidR="00B160B8">
          <w:rPr>
            <w:noProof/>
            <w:webHidden/>
          </w:rPr>
        </w:r>
        <w:r w:rsidR="00B160B8">
          <w:rPr>
            <w:noProof/>
            <w:webHidden/>
          </w:rPr>
          <w:fldChar w:fldCharType="separate"/>
        </w:r>
        <w:r w:rsidR="00A90AD9">
          <w:rPr>
            <w:noProof/>
            <w:webHidden/>
          </w:rPr>
          <w:t>49</w:t>
        </w:r>
        <w:r w:rsidR="00B160B8">
          <w:rPr>
            <w:noProof/>
            <w:webHidden/>
          </w:rPr>
          <w:fldChar w:fldCharType="end"/>
        </w:r>
      </w:hyperlink>
    </w:p>
    <w:p w:rsidR="00B160B8" w:rsidRDefault="00371E6E">
      <w:pPr>
        <w:pStyle w:val="11"/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</w:rPr>
      </w:pPr>
      <w:hyperlink w:anchor="_Toc166846668" w:history="1">
        <w:r w:rsidR="00B160B8" w:rsidRPr="00015638">
          <w:rPr>
            <w:rStyle w:val="ae"/>
            <w:rFonts w:eastAsia="標楷體" w:hAnsi="標楷體" w:hint="eastAsia"/>
            <w:noProof/>
          </w:rPr>
          <w:t>二八、原住民族行政及法規大意</w:t>
        </w:r>
        <w:r w:rsidR="00B160B8">
          <w:rPr>
            <w:noProof/>
            <w:webHidden/>
          </w:rPr>
          <w:tab/>
        </w:r>
        <w:r w:rsidR="00B160B8">
          <w:rPr>
            <w:noProof/>
            <w:webHidden/>
          </w:rPr>
          <w:fldChar w:fldCharType="begin"/>
        </w:r>
        <w:r w:rsidR="00B160B8">
          <w:rPr>
            <w:noProof/>
            <w:webHidden/>
          </w:rPr>
          <w:instrText xml:space="preserve"> PAGEREF _Toc166846668 \h </w:instrText>
        </w:r>
        <w:r w:rsidR="00B160B8">
          <w:rPr>
            <w:noProof/>
            <w:webHidden/>
          </w:rPr>
        </w:r>
        <w:r w:rsidR="00B160B8">
          <w:rPr>
            <w:noProof/>
            <w:webHidden/>
          </w:rPr>
          <w:fldChar w:fldCharType="separate"/>
        </w:r>
        <w:r w:rsidR="00A90AD9">
          <w:rPr>
            <w:noProof/>
            <w:webHidden/>
          </w:rPr>
          <w:t>50</w:t>
        </w:r>
        <w:r w:rsidR="00B160B8">
          <w:rPr>
            <w:noProof/>
            <w:webHidden/>
          </w:rPr>
          <w:fldChar w:fldCharType="end"/>
        </w:r>
      </w:hyperlink>
    </w:p>
    <w:p w:rsidR="00B160B8" w:rsidRDefault="00371E6E">
      <w:pPr>
        <w:pStyle w:val="11"/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</w:rPr>
      </w:pPr>
      <w:hyperlink w:anchor="_Toc166846669" w:history="1">
        <w:r w:rsidR="00B160B8" w:rsidRPr="00015638">
          <w:rPr>
            <w:rStyle w:val="ae"/>
            <w:rFonts w:eastAsia="標楷體" w:hAnsi="標楷體" w:hint="eastAsia"/>
            <w:noProof/>
          </w:rPr>
          <w:t>二九、地方自治大意</w:t>
        </w:r>
        <w:r w:rsidR="00B160B8">
          <w:rPr>
            <w:noProof/>
            <w:webHidden/>
          </w:rPr>
          <w:tab/>
        </w:r>
        <w:r w:rsidR="00B160B8">
          <w:rPr>
            <w:noProof/>
            <w:webHidden/>
          </w:rPr>
          <w:fldChar w:fldCharType="begin"/>
        </w:r>
        <w:r w:rsidR="00B160B8">
          <w:rPr>
            <w:noProof/>
            <w:webHidden/>
          </w:rPr>
          <w:instrText xml:space="preserve"> PAGEREF _Toc166846669 \h </w:instrText>
        </w:r>
        <w:r w:rsidR="00B160B8">
          <w:rPr>
            <w:noProof/>
            <w:webHidden/>
          </w:rPr>
        </w:r>
        <w:r w:rsidR="00B160B8">
          <w:rPr>
            <w:noProof/>
            <w:webHidden/>
          </w:rPr>
          <w:fldChar w:fldCharType="separate"/>
        </w:r>
        <w:r w:rsidR="00A90AD9">
          <w:rPr>
            <w:noProof/>
            <w:webHidden/>
          </w:rPr>
          <w:t>51</w:t>
        </w:r>
        <w:r w:rsidR="00B160B8">
          <w:rPr>
            <w:noProof/>
            <w:webHidden/>
          </w:rPr>
          <w:fldChar w:fldCharType="end"/>
        </w:r>
      </w:hyperlink>
    </w:p>
    <w:p w:rsidR="00B160B8" w:rsidRDefault="00371E6E">
      <w:pPr>
        <w:pStyle w:val="11"/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</w:rPr>
      </w:pPr>
      <w:hyperlink w:anchor="_Toc166846670" w:history="1">
        <w:r w:rsidR="00B160B8" w:rsidRPr="00015638">
          <w:rPr>
            <w:rStyle w:val="ae"/>
            <w:rFonts w:eastAsia="標楷體" w:hAnsi="標楷體" w:hint="eastAsia"/>
            <w:noProof/>
          </w:rPr>
          <w:t>三○、戶籍法規大意</w:t>
        </w:r>
        <w:r w:rsidR="00B160B8">
          <w:rPr>
            <w:noProof/>
            <w:webHidden/>
          </w:rPr>
          <w:tab/>
        </w:r>
        <w:r w:rsidR="00B160B8">
          <w:rPr>
            <w:noProof/>
            <w:webHidden/>
          </w:rPr>
          <w:fldChar w:fldCharType="begin"/>
        </w:r>
        <w:r w:rsidR="00B160B8">
          <w:rPr>
            <w:noProof/>
            <w:webHidden/>
          </w:rPr>
          <w:instrText xml:space="preserve"> PAGEREF _Toc166846670 \h </w:instrText>
        </w:r>
        <w:r w:rsidR="00B160B8">
          <w:rPr>
            <w:noProof/>
            <w:webHidden/>
          </w:rPr>
        </w:r>
        <w:r w:rsidR="00B160B8">
          <w:rPr>
            <w:noProof/>
            <w:webHidden/>
          </w:rPr>
          <w:fldChar w:fldCharType="separate"/>
        </w:r>
        <w:r w:rsidR="00A90AD9">
          <w:rPr>
            <w:noProof/>
            <w:webHidden/>
          </w:rPr>
          <w:t>52</w:t>
        </w:r>
        <w:r w:rsidR="00B160B8">
          <w:rPr>
            <w:noProof/>
            <w:webHidden/>
          </w:rPr>
          <w:fldChar w:fldCharType="end"/>
        </w:r>
      </w:hyperlink>
    </w:p>
    <w:p w:rsidR="00B160B8" w:rsidRDefault="00371E6E">
      <w:pPr>
        <w:pStyle w:val="11"/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</w:rPr>
      </w:pPr>
      <w:hyperlink w:anchor="_Toc166846671" w:history="1">
        <w:r w:rsidR="00B160B8" w:rsidRPr="00015638">
          <w:rPr>
            <w:rStyle w:val="ae"/>
            <w:rFonts w:eastAsia="標楷體" w:hAnsi="標楷體" w:hint="eastAsia"/>
            <w:noProof/>
          </w:rPr>
          <w:t>三一、製圖學大意</w:t>
        </w:r>
        <w:r w:rsidR="00B160B8">
          <w:rPr>
            <w:noProof/>
            <w:webHidden/>
          </w:rPr>
          <w:tab/>
        </w:r>
        <w:r w:rsidR="00B160B8">
          <w:rPr>
            <w:noProof/>
            <w:webHidden/>
          </w:rPr>
          <w:fldChar w:fldCharType="begin"/>
        </w:r>
        <w:r w:rsidR="00B160B8">
          <w:rPr>
            <w:noProof/>
            <w:webHidden/>
          </w:rPr>
          <w:instrText xml:space="preserve"> PAGEREF _Toc166846671 \h </w:instrText>
        </w:r>
        <w:r w:rsidR="00B160B8">
          <w:rPr>
            <w:noProof/>
            <w:webHidden/>
          </w:rPr>
        </w:r>
        <w:r w:rsidR="00B160B8">
          <w:rPr>
            <w:noProof/>
            <w:webHidden/>
          </w:rPr>
          <w:fldChar w:fldCharType="separate"/>
        </w:r>
        <w:r w:rsidR="00A90AD9">
          <w:rPr>
            <w:noProof/>
            <w:webHidden/>
          </w:rPr>
          <w:t>53</w:t>
        </w:r>
        <w:r w:rsidR="00B160B8">
          <w:rPr>
            <w:noProof/>
            <w:webHidden/>
          </w:rPr>
          <w:fldChar w:fldCharType="end"/>
        </w:r>
      </w:hyperlink>
    </w:p>
    <w:p w:rsidR="00B160B8" w:rsidRDefault="00371E6E">
      <w:pPr>
        <w:pStyle w:val="11"/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</w:rPr>
      </w:pPr>
      <w:hyperlink w:anchor="_Toc166846672" w:history="1">
        <w:r w:rsidR="00B160B8" w:rsidRPr="00015638">
          <w:rPr>
            <w:rStyle w:val="ae"/>
            <w:rFonts w:eastAsia="標楷體" w:hAnsi="標楷體" w:hint="eastAsia"/>
            <w:noProof/>
          </w:rPr>
          <w:t>三二、平面測量學大意</w:t>
        </w:r>
        <w:r w:rsidR="00B160B8">
          <w:rPr>
            <w:noProof/>
            <w:webHidden/>
          </w:rPr>
          <w:tab/>
        </w:r>
        <w:r w:rsidR="00B160B8">
          <w:rPr>
            <w:noProof/>
            <w:webHidden/>
          </w:rPr>
          <w:fldChar w:fldCharType="begin"/>
        </w:r>
        <w:r w:rsidR="00B160B8">
          <w:rPr>
            <w:noProof/>
            <w:webHidden/>
          </w:rPr>
          <w:instrText xml:space="preserve"> PAGEREF _Toc166846672 \h </w:instrText>
        </w:r>
        <w:r w:rsidR="00B160B8">
          <w:rPr>
            <w:noProof/>
            <w:webHidden/>
          </w:rPr>
        </w:r>
        <w:r w:rsidR="00B160B8">
          <w:rPr>
            <w:noProof/>
            <w:webHidden/>
          </w:rPr>
          <w:fldChar w:fldCharType="separate"/>
        </w:r>
        <w:r w:rsidR="00A90AD9">
          <w:rPr>
            <w:noProof/>
            <w:webHidden/>
          </w:rPr>
          <w:t>54</w:t>
        </w:r>
        <w:r w:rsidR="00B160B8">
          <w:rPr>
            <w:noProof/>
            <w:webHidden/>
          </w:rPr>
          <w:fldChar w:fldCharType="end"/>
        </w:r>
      </w:hyperlink>
    </w:p>
    <w:p w:rsidR="00C14B48" w:rsidRPr="002F3333" w:rsidRDefault="00541227">
      <w:pPr>
        <w:pStyle w:val="1"/>
        <w:spacing w:before="0" w:after="120" w:line="240" w:lineRule="auto"/>
        <w:jc w:val="center"/>
        <w:rPr>
          <w:rFonts w:ascii="Times New Roman" w:eastAsia="標楷體" w:hAnsi="Times New Roman"/>
          <w:b w:val="0"/>
          <w:bCs w:val="0"/>
          <w:sz w:val="28"/>
          <w:szCs w:val="28"/>
        </w:rPr>
        <w:sectPr w:rsidR="00C14B48" w:rsidRPr="002F3333" w:rsidSect="00B410DD">
          <w:footerReference w:type="even" r:id="rId8"/>
          <w:footerReference w:type="default" r:id="rId9"/>
          <w:pgSz w:w="11906" w:h="16838"/>
          <w:pgMar w:top="851" w:right="1134" w:bottom="567" w:left="1134" w:header="851" w:footer="992" w:gutter="284"/>
          <w:pgNumType w:fmt="upperRoman" w:start="1"/>
          <w:cols w:space="425"/>
          <w:docGrid w:linePitch="360"/>
        </w:sectPr>
      </w:pPr>
      <w:r w:rsidRPr="00483D24">
        <w:rPr>
          <w:rFonts w:ascii="標楷體" w:eastAsia="標楷體" w:hAnsi="標楷體"/>
          <w:b w:val="0"/>
          <w:bCs w:val="0"/>
          <w:sz w:val="28"/>
          <w:szCs w:val="28"/>
        </w:rPr>
        <w:fldChar w:fldCharType="end"/>
      </w:r>
    </w:p>
    <w:p w:rsidR="00191F76" w:rsidRPr="002F3333" w:rsidRDefault="00191F76">
      <w:pPr>
        <w:pStyle w:val="1"/>
        <w:spacing w:before="0" w:after="120" w:line="240" w:lineRule="auto"/>
        <w:jc w:val="center"/>
        <w:rPr>
          <w:rFonts w:ascii="Times New Roman" w:eastAsia="標楷體" w:hAnsi="Times New Roman"/>
          <w:sz w:val="36"/>
        </w:rPr>
      </w:pPr>
      <w:bookmarkStart w:id="1" w:name="_Toc166846641"/>
      <w:r w:rsidRPr="002F3333">
        <w:rPr>
          <w:rFonts w:ascii="Times New Roman" w:eastAsia="標楷體" w:hAnsi="標楷體"/>
          <w:sz w:val="36"/>
        </w:rPr>
        <w:lastRenderedPageBreak/>
        <w:t>一、</w:t>
      </w:r>
      <w:bookmarkEnd w:id="0"/>
      <w:r w:rsidR="00846956">
        <w:rPr>
          <w:rFonts w:ascii="Times New Roman" w:eastAsia="標楷體" w:hAnsi="標楷體" w:hint="eastAsia"/>
          <w:sz w:val="36"/>
        </w:rPr>
        <w:t>公民</w:t>
      </w:r>
      <w:bookmarkEnd w:id="1"/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"/>
        <w:gridCol w:w="1696"/>
        <w:gridCol w:w="2518"/>
        <w:gridCol w:w="4174"/>
      </w:tblGrid>
      <w:tr w:rsidR="00191F76" w:rsidRPr="002F3333">
        <w:trPr>
          <w:trHeight w:hRule="exact" w:val="567"/>
          <w:jc w:val="center"/>
        </w:trPr>
        <w:tc>
          <w:tcPr>
            <w:tcW w:w="5256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適用考試名稱</w:t>
            </w:r>
          </w:p>
        </w:tc>
        <w:tc>
          <w:tcPr>
            <w:tcW w:w="41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適用考試類科</w:t>
            </w:r>
          </w:p>
        </w:tc>
      </w:tr>
      <w:tr w:rsidR="00C62E20" w:rsidRPr="002F3333">
        <w:trPr>
          <w:trHeight w:hRule="exact" w:val="1367"/>
          <w:jc w:val="center"/>
        </w:trPr>
        <w:tc>
          <w:tcPr>
            <w:tcW w:w="5256" w:type="dxa"/>
            <w:gridSpan w:val="3"/>
            <w:tcBorders>
              <w:bottom w:val="single" w:sz="4" w:space="0" w:color="auto"/>
            </w:tcBorders>
            <w:vAlign w:val="center"/>
          </w:tcPr>
          <w:p w:rsidR="00C62E20" w:rsidRPr="009B4DC9" w:rsidRDefault="00C62E20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9B4DC9">
              <w:rPr>
                <w:rStyle w:val="23"/>
                <w:rFonts w:ascii="標楷體" w:eastAsia="標楷體" w:hAnsi="標楷體"/>
              </w:rPr>
              <w:t>公務人員</w:t>
            </w:r>
            <w:r w:rsidRPr="009B4DC9">
              <w:rPr>
                <w:rStyle w:val="23"/>
                <w:rFonts w:ascii="標楷體" w:eastAsia="標楷體" w:hAnsi="標楷體" w:hint="eastAsia"/>
              </w:rPr>
              <w:t>初等</w:t>
            </w:r>
            <w:r w:rsidRPr="009B4DC9">
              <w:rPr>
                <w:rStyle w:val="23"/>
                <w:rFonts w:ascii="標楷體" w:eastAsia="標楷體" w:hAnsi="標楷體"/>
              </w:rPr>
              <w:t>考試</w:t>
            </w:r>
            <w:r w:rsidRPr="009B4DC9">
              <w:rPr>
                <w:rStyle w:val="23"/>
                <w:rFonts w:ascii="標楷體" w:eastAsia="標楷體" w:hAnsi="標楷體" w:hint="eastAsia"/>
              </w:rPr>
              <w:t>、特種考試交通事業鐵路人員考試佐級考試、特種考試交通事業公路人員考試佐級考試、特種考試交通事業港務人員考試佐級考試、特種考試地方政府公務人員考試五等考試</w:t>
            </w:r>
          </w:p>
        </w:tc>
        <w:tc>
          <w:tcPr>
            <w:tcW w:w="4174" w:type="dxa"/>
            <w:tcBorders>
              <w:bottom w:val="single" w:sz="4" w:space="0" w:color="auto"/>
            </w:tcBorders>
            <w:vAlign w:val="center"/>
          </w:tcPr>
          <w:p w:rsidR="00C62E20" w:rsidRPr="009B4DC9" w:rsidRDefault="00C62E20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9B4DC9">
              <w:rPr>
                <w:rStyle w:val="23"/>
                <w:rFonts w:ascii="標楷體" w:eastAsia="標楷體" w:hAnsi="標楷體" w:hint="eastAsia"/>
              </w:rPr>
              <w:t>各類科</w:t>
            </w:r>
          </w:p>
        </w:tc>
      </w:tr>
      <w:tr w:rsidR="00C62E20" w:rsidRPr="002F3333">
        <w:trPr>
          <w:trHeight w:hRule="exact" w:val="536"/>
          <w:jc w:val="center"/>
        </w:trPr>
        <w:tc>
          <w:tcPr>
            <w:tcW w:w="5256" w:type="dxa"/>
            <w:gridSpan w:val="3"/>
            <w:tcBorders>
              <w:bottom w:val="single" w:sz="4" w:space="0" w:color="auto"/>
            </w:tcBorders>
            <w:vAlign w:val="center"/>
          </w:tcPr>
          <w:p w:rsidR="00C62E20" w:rsidRPr="006E7EEB" w:rsidRDefault="00C62E20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6E7EEB">
              <w:rPr>
                <w:rStyle w:val="23"/>
                <w:rFonts w:ascii="標楷體" w:eastAsia="標楷體" w:hAnsi="標楷體" w:hint="eastAsia"/>
              </w:rPr>
              <w:t>公務人員特種考試司法人員考試五等考試</w:t>
            </w:r>
          </w:p>
        </w:tc>
        <w:tc>
          <w:tcPr>
            <w:tcW w:w="4174" w:type="dxa"/>
            <w:tcBorders>
              <w:bottom w:val="single" w:sz="4" w:space="0" w:color="auto"/>
            </w:tcBorders>
            <w:vAlign w:val="center"/>
          </w:tcPr>
          <w:p w:rsidR="00C62E20" w:rsidRPr="006E7EEB" w:rsidRDefault="00C62E20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6E7EEB">
              <w:rPr>
                <w:rStyle w:val="23"/>
                <w:rFonts w:ascii="標楷體" w:eastAsia="標楷體" w:hAnsi="標楷體" w:hint="eastAsia"/>
              </w:rPr>
              <w:t>各類科（錄事、庭</w:t>
            </w:r>
            <w:proofErr w:type="gramStart"/>
            <w:r w:rsidRPr="006E7EEB">
              <w:rPr>
                <w:rStyle w:val="23"/>
                <w:rFonts w:ascii="標楷體" w:eastAsia="標楷體" w:hAnsi="標楷體" w:hint="eastAsia"/>
              </w:rPr>
              <w:t>務</w:t>
            </w:r>
            <w:proofErr w:type="gramEnd"/>
            <w:r w:rsidRPr="006E7EEB">
              <w:rPr>
                <w:rStyle w:val="23"/>
                <w:rFonts w:ascii="標楷體" w:eastAsia="標楷體" w:hAnsi="標楷體" w:hint="eastAsia"/>
              </w:rPr>
              <w:t>員）</w:t>
            </w:r>
          </w:p>
        </w:tc>
      </w:tr>
      <w:tr w:rsidR="00C62E20" w:rsidRPr="002F3333">
        <w:trPr>
          <w:trHeight w:hRule="exact" w:val="544"/>
          <w:jc w:val="center"/>
        </w:trPr>
        <w:tc>
          <w:tcPr>
            <w:tcW w:w="5256" w:type="dxa"/>
            <w:gridSpan w:val="3"/>
            <w:tcBorders>
              <w:bottom w:val="single" w:sz="4" w:space="0" w:color="auto"/>
            </w:tcBorders>
            <w:vAlign w:val="center"/>
          </w:tcPr>
          <w:p w:rsidR="00C62E20" w:rsidRPr="006E7EEB" w:rsidRDefault="00C62E20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6E7EEB">
              <w:rPr>
                <w:rStyle w:val="23"/>
                <w:rFonts w:ascii="標楷體" w:eastAsia="標楷體" w:hAnsi="標楷體"/>
              </w:rPr>
              <w:t>公務人員特種考試海岸巡防人員考試</w:t>
            </w:r>
            <w:r w:rsidRPr="006E7EEB">
              <w:rPr>
                <w:rStyle w:val="23"/>
                <w:rFonts w:ascii="標楷體" w:eastAsia="標楷體" w:hAnsi="標楷體" w:hint="eastAsia"/>
              </w:rPr>
              <w:t>五等考試</w:t>
            </w:r>
          </w:p>
        </w:tc>
        <w:tc>
          <w:tcPr>
            <w:tcW w:w="4174" w:type="dxa"/>
            <w:tcBorders>
              <w:bottom w:val="single" w:sz="4" w:space="0" w:color="auto"/>
            </w:tcBorders>
            <w:vAlign w:val="center"/>
          </w:tcPr>
          <w:p w:rsidR="00C62E20" w:rsidRPr="006E7EEB" w:rsidRDefault="00C62E20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6E7EEB">
              <w:rPr>
                <w:rStyle w:val="23"/>
                <w:rFonts w:ascii="標楷體" w:eastAsia="標楷體" w:hAnsi="標楷體" w:hint="eastAsia"/>
              </w:rPr>
              <w:t>海洋巡護</w:t>
            </w:r>
          </w:p>
        </w:tc>
      </w:tr>
      <w:tr w:rsidR="00C62E20" w:rsidRPr="002F3333">
        <w:trPr>
          <w:trHeight w:hRule="exact" w:val="1077"/>
          <w:jc w:val="center"/>
        </w:trPr>
        <w:tc>
          <w:tcPr>
            <w:tcW w:w="5256" w:type="dxa"/>
            <w:gridSpan w:val="3"/>
            <w:tcBorders>
              <w:bottom w:val="single" w:sz="4" w:space="0" w:color="auto"/>
            </w:tcBorders>
            <w:vAlign w:val="center"/>
          </w:tcPr>
          <w:p w:rsidR="00C62E20" w:rsidRPr="009B4DC9" w:rsidRDefault="00C62E20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9B4DC9">
              <w:rPr>
                <w:rStyle w:val="23"/>
                <w:rFonts w:ascii="標楷體" w:eastAsia="標楷體" w:hAnsi="標楷體" w:hint="eastAsia"/>
              </w:rPr>
              <w:t>公務人員特種考試法務部調查局調查人員考試五等考試、公務人員特種考試國家安全情報人員考試五等考試</w:t>
            </w:r>
          </w:p>
        </w:tc>
        <w:tc>
          <w:tcPr>
            <w:tcW w:w="4174" w:type="dxa"/>
            <w:tcBorders>
              <w:bottom w:val="single" w:sz="4" w:space="0" w:color="auto"/>
            </w:tcBorders>
            <w:vAlign w:val="center"/>
          </w:tcPr>
          <w:p w:rsidR="00C62E20" w:rsidRPr="009B4DC9" w:rsidRDefault="00C62E20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9B4DC9">
              <w:rPr>
                <w:rStyle w:val="23"/>
                <w:rFonts w:ascii="標楷體" w:eastAsia="標楷體" w:hAnsi="標楷體" w:hint="eastAsia"/>
              </w:rPr>
              <w:t>各組別</w:t>
            </w:r>
          </w:p>
        </w:tc>
      </w:tr>
      <w:tr w:rsidR="00191F76" w:rsidRPr="002F3333">
        <w:trPr>
          <w:trHeight w:val="925"/>
          <w:jc w:val="center"/>
        </w:trPr>
        <w:tc>
          <w:tcPr>
            <w:tcW w:w="2738" w:type="dxa"/>
            <w:gridSpan w:val="2"/>
            <w:vAlign w:val="center"/>
          </w:tcPr>
          <w:p w:rsidR="00191F76" w:rsidRPr="002F3333" w:rsidRDefault="00191F76">
            <w:pPr>
              <w:pStyle w:val="a3"/>
              <w:jc w:val="both"/>
              <w:rPr>
                <w:rFonts w:eastAsia="標楷體"/>
                <w:bCs/>
              </w:rPr>
            </w:pPr>
            <w:r w:rsidRPr="002F3333">
              <w:rPr>
                <w:rFonts w:eastAsia="標楷體" w:hAnsi="標楷體"/>
                <w:bCs/>
              </w:rPr>
              <w:t>專業知識及核心能力</w:t>
            </w:r>
          </w:p>
        </w:tc>
        <w:tc>
          <w:tcPr>
            <w:tcW w:w="6692" w:type="dxa"/>
            <w:gridSpan w:val="2"/>
            <w:vAlign w:val="center"/>
          </w:tcPr>
          <w:p w:rsidR="007E66C0" w:rsidRPr="000F4299" w:rsidRDefault="007E66C0" w:rsidP="001907C6">
            <w:pPr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 w:rsidRPr="000F4299">
              <w:rPr>
                <w:rFonts w:eastAsia="標楷體" w:hAnsi="標楷體"/>
              </w:rPr>
              <w:t>一、具備心理、社會、文化、政治、道德、法律、經濟、永續發展等多面向公民知識能力。</w:t>
            </w:r>
          </w:p>
          <w:p w:rsidR="00191F76" w:rsidRPr="002F3333" w:rsidRDefault="007E66C0" w:rsidP="001907C6">
            <w:pPr>
              <w:ind w:left="480" w:hangingChars="200" w:hanging="480"/>
              <w:jc w:val="both"/>
              <w:rPr>
                <w:rFonts w:eastAsia="標楷體"/>
                <w:bCs/>
              </w:rPr>
            </w:pPr>
            <w:r w:rsidRPr="000F4299">
              <w:rPr>
                <w:rFonts w:eastAsia="標楷體" w:hAnsi="標楷體"/>
              </w:rPr>
              <w:t>二、具備肯定自我、欣賞他人、關懷社區、尊重社會文化差異、認同民主國家、培養珍視法治與普世人權、追求經濟永續發展等相關之價值觀念。</w:t>
            </w:r>
          </w:p>
        </w:tc>
      </w:tr>
      <w:tr w:rsidR="00BD03A3" w:rsidRPr="002F3333">
        <w:trPr>
          <w:cantSplit/>
          <w:trHeight w:hRule="exact" w:val="567"/>
          <w:jc w:val="center"/>
        </w:trPr>
        <w:tc>
          <w:tcPr>
            <w:tcW w:w="9430" w:type="dxa"/>
            <w:gridSpan w:val="4"/>
            <w:vAlign w:val="center"/>
          </w:tcPr>
          <w:p w:rsidR="00BD03A3" w:rsidRPr="002F3333" w:rsidRDefault="00BD03A3" w:rsidP="00BD03A3">
            <w:pPr>
              <w:jc w:val="distribute"/>
              <w:rPr>
                <w:rFonts w:eastAsia="標楷體"/>
                <w:b/>
              </w:rPr>
            </w:pPr>
            <w:r w:rsidRPr="002F3333">
              <w:rPr>
                <w:rFonts w:eastAsia="標楷體" w:hAnsi="標楷體"/>
                <w:bCs/>
              </w:rPr>
              <w:t>大綱</w:t>
            </w:r>
            <w:r>
              <w:rPr>
                <w:rFonts w:eastAsia="標楷體" w:hAnsi="標楷體" w:hint="eastAsia"/>
                <w:bCs/>
              </w:rPr>
              <w:t>內容</w:t>
            </w:r>
          </w:p>
        </w:tc>
      </w:tr>
      <w:tr w:rsidR="00BD03A3" w:rsidRPr="002F3333">
        <w:trPr>
          <w:cantSplit/>
          <w:trHeight w:hRule="exact" w:val="2982"/>
          <w:jc w:val="center"/>
        </w:trPr>
        <w:tc>
          <w:tcPr>
            <w:tcW w:w="9430" w:type="dxa"/>
            <w:gridSpan w:val="4"/>
          </w:tcPr>
          <w:p w:rsidR="00BD03A3" w:rsidRPr="002F3333" w:rsidRDefault="00BD03A3" w:rsidP="00BD03A3">
            <w:pPr>
              <w:jc w:val="both"/>
              <w:rPr>
                <w:rFonts w:eastAsia="標楷體"/>
              </w:rPr>
            </w:pPr>
            <w:r w:rsidRPr="002F3333">
              <w:rPr>
                <w:rFonts w:eastAsia="標楷體" w:hAnsi="標楷體"/>
              </w:rPr>
              <w:t>一、</w:t>
            </w:r>
            <w:r w:rsidRPr="000F4299">
              <w:rPr>
                <w:rFonts w:eastAsia="標楷體" w:hAnsi="標楷體"/>
              </w:rPr>
              <w:t>個人、家庭、社會與文化</w:t>
            </w:r>
          </w:p>
          <w:p w:rsidR="00BD03A3" w:rsidRPr="002F3333" w:rsidRDefault="00BD03A3" w:rsidP="00BD03A3">
            <w:pPr>
              <w:jc w:val="both"/>
              <w:rPr>
                <w:rFonts w:eastAsia="標楷體"/>
              </w:rPr>
            </w:pPr>
            <w:r w:rsidRPr="002F3333">
              <w:rPr>
                <w:rFonts w:eastAsia="標楷體"/>
              </w:rPr>
              <w:t xml:space="preserve">   </w:t>
            </w:r>
            <w:r w:rsidRPr="002F3333">
              <w:rPr>
                <w:rFonts w:eastAsia="標楷體" w:hAnsi="標楷體"/>
              </w:rPr>
              <w:t>（一）</w:t>
            </w:r>
            <w:r>
              <w:rPr>
                <w:rFonts w:eastAsia="標楷體" w:hAnsi="標楷體"/>
              </w:rPr>
              <w:t>個人成長</w:t>
            </w:r>
            <w:r w:rsidRPr="004B4309">
              <w:rPr>
                <w:rFonts w:eastAsia="標楷體" w:hAnsi="標楷體"/>
              </w:rPr>
              <w:t>與</w:t>
            </w:r>
            <w:r w:rsidRPr="004B4309">
              <w:rPr>
                <w:rFonts w:eastAsia="標楷體" w:hAnsi="標楷體" w:hint="eastAsia"/>
              </w:rPr>
              <w:t>生活</w:t>
            </w:r>
          </w:p>
          <w:p w:rsidR="00BD03A3" w:rsidRPr="002F3333" w:rsidRDefault="00BD03A3" w:rsidP="00BD03A3">
            <w:pPr>
              <w:ind w:firstLine="120"/>
              <w:jc w:val="both"/>
              <w:rPr>
                <w:rFonts w:eastAsia="標楷體"/>
              </w:rPr>
            </w:pPr>
            <w:r w:rsidRPr="002F3333">
              <w:rPr>
                <w:rFonts w:eastAsia="標楷體"/>
              </w:rPr>
              <w:t xml:space="preserve">  </w:t>
            </w:r>
            <w:r>
              <w:rPr>
                <w:rFonts w:eastAsia="標楷體" w:hAnsi="標楷體"/>
              </w:rPr>
              <w:t>（二）</w:t>
            </w:r>
            <w:r w:rsidRPr="004B4309">
              <w:rPr>
                <w:rFonts w:eastAsia="標楷體" w:hAnsi="標楷體"/>
              </w:rPr>
              <w:t>家庭、學校與社區</w:t>
            </w:r>
          </w:p>
          <w:p w:rsidR="00BD03A3" w:rsidRPr="002F3333" w:rsidRDefault="00BD03A3" w:rsidP="00BD03A3">
            <w:pPr>
              <w:jc w:val="both"/>
              <w:rPr>
                <w:rFonts w:eastAsia="標楷體"/>
              </w:rPr>
            </w:pPr>
            <w:r w:rsidRPr="002F3333">
              <w:rPr>
                <w:rFonts w:eastAsia="標楷體"/>
              </w:rPr>
              <w:t xml:space="preserve">   </w:t>
            </w:r>
            <w:r w:rsidRPr="002F3333">
              <w:rPr>
                <w:rFonts w:eastAsia="標楷體" w:hAnsi="標楷體"/>
              </w:rPr>
              <w:t>（三）</w:t>
            </w:r>
            <w:r w:rsidRPr="004B4309">
              <w:rPr>
                <w:rFonts w:eastAsia="標楷體" w:hAnsi="標楷體" w:hint="eastAsia"/>
              </w:rPr>
              <w:t>公共利益</w:t>
            </w:r>
          </w:p>
          <w:p w:rsidR="00BD03A3" w:rsidRDefault="00BD03A3" w:rsidP="00BD03A3">
            <w:pPr>
              <w:jc w:val="both"/>
              <w:rPr>
                <w:rFonts w:eastAsia="標楷體" w:hAnsi="標楷體"/>
              </w:rPr>
            </w:pPr>
            <w:r w:rsidRPr="002F3333">
              <w:rPr>
                <w:rFonts w:eastAsia="標楷體"/>
              </w:rPr>
              <w:t xml:space="preserve">   </w:t>
            </w:r>
            <w:r w:rsidRPr="002F3333">
              <w:rPr>
                <w:rFonts w:eastAsia="標楷體" w:hAnsi="標楷體"/>
              </w:rPr>
              <w:t>（四）</w:t>
            </w:r>
            <w:r w:rsidRPr="004B4309">
              <w:rPr>
                <w:rFonts w:eastAsia="標楷體" w:hAnsi="標楷體" w:hint="eastAsia"/>
              </w:rPr>
              <w:t>公民參與</w:t>
            </w:r>
          </w:p>
          <w:p w:rsidR="00BD03A3" w:rsidRDefault="00BD03A3" w:rsidP="00BD03A3">
            <w:pPr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（五）</w:t>
            </w:r>
            <w:r w:rsidRPr="004B4309">
              <w:rPr>
                <w:rFonts w:eastAsia="標楷體" w:hAnsi="標楷體"/>
              </w:rPr>
              <w:t>社會生活</w:t>
            </w:r>
            <w:r w:rsidRPr="004B4309">
              <w:rPr>
                <w:rFonts w:eastAsia="標楷體" w:hint="eastAsia"/>
              </w:rPr>
              <w:t>與</w:t>
            </w:r>
            <w:r w:rsidRPr="004B4309">
              <w:rPr>
                <w:rFonts w:eastAsia="標楷體" w:hAnsi="標楷體"/>
              </w:rPr>
              <w:t>媒體識讀</w:t>
            </w:r>
          </w:p>
          <w:p w:rsidR="00BD03A3" w:rsidRDefault="00BD03A3" w:rsidP="00BD03A3">
            <w:pPr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（六）</w:t>
            </w:r>
            <w:r w:rsidRPr="004B4309">
              <w:rPr>
                <w:rFonts w:eastAsia="標楷體" w:hAnsi="標楷體" w:hint="eastAsia"/>
              </w:rPr>
              <w:t>社會階層化與社會流動</w:t>
            </w:r>
          </w:p>
          <w:p w:rsidR="00BD03A3" w:rsidRDefault="00BD03A3" w:rsidP="00BD03A3">
            <w:pPr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（七）</w:t>
            </w:r>
            <w:r w:rsidRPr="004B4309">
              <w:rPr>
                <w:rFonts w:eastAsia="標楷體" w:hAnsi="標楷體" w:hint="eastAsia"/>
              </w:rPr>
              <w:t>性別關係與性別平等</w:t>
            </w:r>
          </w:p>
          <w:p w:rsidR="00BD03A3" w:rsidRPr="002F3333" w:rsidRDefault="00BD03A3" w:rsidP="00BD03A3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（八）</w:t>
            </w:r>
            <w:r w:rsidRPr="004B4309">
              <w:rPr>
                <w:rFonts w:eastAsia="標楷體" w:hAnsi="標楷體"/>
              </w:rPr>
              <w:t>多元文化與全球化</w:t>
            </w:r>
          </w:p>
        </w:tc>
      </w:tr>
      <w:tr w:rsidR="004518CC" w:rsidRPr="002F3333">
        <w:trPr>
          <w:cantSplit/>
          <w:trHeight w:hRule="exact" w:val="2327"/>
          <w:jc w:val="center"/>
        </w:trPr>
        <w:tc>
          <w:tcPr>
            <w:tcW w:w="9430" w:type="dxa"/>
            <w:gridSpan w:val="4"/>
          </w:tcPr>
          <w:p w:rsidR="004518CC" w:rsidRPr="002F3333" w:rsidRDefault="004518CC">
            <w:pPr>
              <w:rPr>
                <w:rFonts w:eastAsia="標楷體"/>
              </w:rPr>
            </w:pPr>
            <w:r w:rsidRPr="002F3333">
              <w:rPr>
                <w:rFonts w:eastAsia="標楷體" w:hAnsi="標楷體"/>
              </w:rPr>
              <w:t>二、</w:t>
            </w:r>
            <w:r w:rsidRPr="000F4299">
              <w:rPr>
                <w:rFonts w:eastAsia="標楷體" w:hAnsi="標楷體"/>
              </w:rPr>
              <w:t>國家、政府與政治</w:t>
            </w:r>
          </w:p>
          <w:p w:rsidR="004518CC" w:rsidRPr="002F3333" w:rsidRDefault="004518CC" w:rsidP="004518CC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/>
              </w:rPr>
              <w:t>（一）</w:t>
            </w:r>
            <w:r w:rsidRPr="000F4299">
              <w:rPr>
                <w:rFonts w:eastAsia="標楷體" w:hAnsi="標楷體"/>
              </w:rPr>
              <w:t>國家與民主政治</w:t>
            </w:r>
          </w:p>
          <w:p w:rsidR="004518CC" w:rsidRPr="002F3333" w:rsidRDefault="004518CC" w:rsidP="004518CC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/>
              </w:rPr>
              <w:t>（二）</w:t>
            </w:r>
            <w:r w:rsidRPr="000F4299">
              <w:rPr>
                <w:rFonts w:eastAsia="標楷體" w:hAnsi="標楷體"/>
              </w:rPr>
              <w:t>政府的組織與功能</w:t>
            </w:r>
          </w:p>
          <w:p w:rsidR="004518CC" w:rsidRDefault="004518CC" w:rsidP="004518CC">
            <w:pPr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 w:rsidRPr="002F3333">
              <w:rPr>
                <w:rFonts w:eastAsia="標楷體" w:hAnsi="標楷體"/>
              </w:rPr>
              <w:t>（三）</w:t>
            </w:r>
            <w:r w:rsidRPr="000F4299">
              <w:rPr>
                <w:rFonts w:eastAsia="標楷體" w:hAnsi="標楷體"/>
              </w:rPr>
              <w:t>政治參與及選舉</w:t>
            </w:r>
          </w:p>
          <w:p w:rsidR="004518CC" w:rsidRDefault="004518CC" w:rsidP="004518CC">
            <w:pPr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（四）</w:t>
            </w:r>
            <w:r w:rsidRPr="000F4299">
              <w:rPr>
                <w:rFonts w:eastAsia="標楷體" w:hAnsi="標楷體"/>
              </w:rPr>
              <w:t>政黨與利益團體</w:t>
            </w:r>
          </w:p>
          <w:p w:rsidR="004518CC" w:rsidRDefault="004518CC" w:rsidP="004518CC">
            <w:pPr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（五）</w:t>
            </w:r>
            <w:r w:rsidRPr="004B4309">
              <w:rPr>
                <w:rFonts w:eastAsia="標楷體" w:hAnsi="標楷體" w:hint="eastAsia"/>
              </w:rPr>
              <w:t>世界主要政治意識型態與兩岸關係</w:t>
            </w:r>
          </w:p>
          <w:p w:rsidR="004518CC" w:rsidRPr="002F3333" w:rsidRDefault="004518CC" w:rsidP="004518CC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（六）</w:t>
            </w:r>
            <w:r w:rsidRPr="004B4309">
              <w:rPr>
                <w:rFonts w:eastAsia="標楷體" w:hAnsi="標楷體" w:hint="eastAsia"/>
              </w:rPr>
              <w:t>國際組織與國際關係</w:t>
            </w:r>
          </w:p>
        </w:tc>
      </w:tr>
      <w:tr w:rsidR="000F4077" w:rsidRPr="002F3333">
        <w:trPr>
          <w:cantSplit/>
          <w:trHeight w:hRule="exact" w:val="1984"/>
          <w:jc w:val="center"/>
        </w:trPr>
        <w:tc>
          <w:tcPr>
            <w:tcW w:w="9430" w:type="dxa"/>
            <w:gridSpan w:val="4"/>
          </w:tcPr>
          <w:p w:rsidR="000F4077" w:rsidRPr="002F3333" w:rsidRDefault="000F4077" w:rsidP="000F4077">
            <w:pPr>
              <w:jc w:val="both"/>
              <w:rPr>
                <w:rFonts w:eastAsia="標楷體"/>
              </w:rPr>
            </w:pPr>
            <w:r w:rsidRPr="002F3333">
              <w:rPr>
                <w:rFonts w:eastAsia="標楷體" w:hAnsi="標楷體"/>
              </w:rPr>
              <w:t>三、</w:t>
            </w:r>
            <w:r w:rsidRPr="000F4299">
              <w:rPr>
                <w:rFonts w:eastAsia="標楷體" w:hAnsi="標楷體"/>
              </w:rPr>
              <w:t>民主與法治</w:t>
            </w:r>
          </w:p>
          <w:p w:rsidR="000F4077" w:rsidRPr="002F3333" w:rsidRDefault="000F4077" w:rsidP="000F407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/>
              </w:rPr>
              <w:t>（一）</w:t>
            </w:r>
            <w:r w:rsidRPr="000F4299">
              <w:rPr>
                <w:rFonts w:eastAsia="標楷體" w:hAnsi="標楷體"/>
              </w:rPr>
              <w:t>民主的價值與人權</w:t>
            </w:r>
          </w:p>
          <w:p w:rsidR="000F4077" w:rsidRPr="002F3333" w:rsidRDefault="000F4077" w:rsidP="000F407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/>
              </w:rPr>
              <w:t>（二）</w:t>
            </w:r>
            <w:r w:rsidRPr="000F4299">
              <w:rPr>
                <w:rFonts w:eastAsia="標楷體" w:hAnsi="標楷體"/>
              </w:rPr>
              <w:t>法律的基本概念</w:t>
            </w:r>
          </w:p>
          <w:p w:rsidR="000F4077" w:rsidRDefault="000F4077" w:rsidP="000F4077">
            <w:pPr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/>
              </w:rPr>
              <w:t>（三）</w:t>
            </w:r>
            <w:r w:rsidRPr="000F4299">
              <w:rPr>
                <w:rFonts w:eastAsia="標楷體" w:hAnsi="標楷體"/>
              </w:rPr>
              <w:t>權利與義務</w:t>
            </w:r>
          </w:p>
          <w:p w:rsidR="000F4077" w:rsidRDefault="000F4077" w:rsidP="000F4077">
            <w:pPr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（四）</w:t>
            </w:r>
            <w:r w:rsidRPr="000F4299">
              <w:rPr>
                <w:rFonts w:eastAsia="標楷體" w:hAnsi="標楷體"/>
              </w:rPr>
              <w:t>法律責任</w:t>
            </w:r>
          </w:p>
          <w:p w:rsidR="000F4077" w:rsidRPr="002F3333" w:rsidRDefault="000F4077" w:rsidP="000F407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（五）</w:t>
            </w:r>
            <w:r w:rsidRPr="000F4299">
              <w:rPr>
                <w:rFonts w:eastAsia="標楷體" w:hAnsi="標楷體"/>
              </w:rPr>
              <w:t>權利救濟</w:t>
            </w:r>
          </w:p>
        </w:tc>
      </w:tr>
      <w:tr w:rsidR="000F4077" w:rsidRPr="002F3333">
        <w:trPr>
          <w:cantSplit/>
          <w:trHeight w:hRule="exact" w:val="2336"/>
          <w:jc w:val="center"/>
        </w:trPr>
        <w:tc>
          <w:tcPr>
            <w:tcW w:w="9430" w:type="dxa"/>
            <w:gridSpan w:val="4"/>
          </w:tcPr>
          <w:p w:rsidR="000F4077" w:rsidRPr="002F3333" w:rsidRDefault="000F4077" w:rsidP="000F4077">
            <w:pPr>
              <w:jc w:val="both"/>
              <w:rPr>
                <w:rFonts w:eastAsia="標楷體"/>
              </w:rPr>
            </w:pPr>
            <w:r w:rsidRPr="002F3333">
              <w:rPr>
                <w:rFonts w:eastAsia="標楷體" w:hAnsi="標楷體"/>
              </w:rPr>
              <w:lastRenderedPageBreak/>
              <w:t>四、</w:t>
            </w:r>
            <w:r w:rsidRPr="000F4299">
              <w:rPr>
                <w:rFonts w:eastAsia="標楷體" w:hAnsi="標楷體"/>
              </w:rPr>
              <w:t>生產、分配與消費</w:t>
            </w:r>
          </w:p>
          <w:p w:rsidR="000F4077" w:rsidRPr="002F3333" w:rsidRDefault="000F4077" w:rsidP="000F4077">
            <w:pPr>
              <w:ind w:left="24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</w:rPr>
              <w:t>（一）</w:t>
            </w:r>
            <w:r w:rsidRPr="000F4299">
              <w:rPr>
                <w:rFonts w:eastAsia="標楷體" w:hAnsi="標楷體"/>
              </w:rPr>
              <w:t>經濟學之基本概念</w:t>
            </w:r>
          </w:p>
          <w:p w:rsidR="000F4077" w:rsidRPr="002F3333" w:rsidRDefault="000F4077" w:rsidP="000F4077">
            <w:pPr>
              <w:ind w:left="24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</w:rPr>
              <w:t>（二）</w:t>
            </w:r>
            <w:r w:rsidRPr="000F4299">
              <w:rPr>
                <w:rFonts w:eastAsia="標楷體" w:hAnsi="標楷體"/>
              </w:rPr>
              <w:t>家庭經濟與企業經營</w:t>
            </w:r>
          </w:p>
          <w:p w:rsidR="000F4077" w:rsidRPr="002F3333" w:rsidRDefault="000F4077" w:rsidP="000F4077">
            <w:pPr>
              <w:ind w:left="24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</w:rPr>
              <w:t>（三）</w:t>
            </w:r>
            <w:r w:rsidRPr="000F4299">
              <w:rPr>
                <w:rFonts w:eastAsia="標楷體" w:hAnsi="標楷體"/>
              </w:rPr>
              <w:t>生產與國際分工</w:t>
            </w:r>
          </w:p>
          <w:p w:rsidR="000F4077" w:rsidRDefault="000F4077" w:rsidP="000F4077">
            <w:pPr>
              <w:ind w:left="24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</w:rPr>
              <w:t>（四）</w:t>
            </w:r>
            <w:r w:rsidRPr="000F4299">
              <w:rPr>
                <w:rFonts w:eastAsia="標楷體" w:hAnsi="標楷體"/>
              </w:rPr>
              <w:t>市場、貨幣</w:t>
            </w:r>
            <w:r w:rsidRPr="004B4309">
              <w:rPr>
                <w:rFonts w:eastAsia="標楷體" w:hAnsi="標楷體" w:hint="eastAsia"/>
              </w:rPr>
              <w:t>、外匯</w:t>
            </w:r>
            <w:r w:rsidRPr="004B4309">
              <w:rPr>
                <w:rFonts w:eastAsia="標楷體" w:hAnsi="標楷體"/>
              </w:rPr>
              <w:t>與貿</w:t>
            </w:r>
            <w:r w:rsidRPr="000F4299">
              <w:rPr>
                <w:rFonts w:eastAsia="標楷體" w:hAnsi="標楷體"/>
              </w:rPr>
              <w:t>易</w:t>
            </w:r>
          </w:p>
          <w:p w:rsidR="000F4077" w:rsidRDefault="000F4077" w:rsidP="000F4077">
            <w:pPr>
              <w:ind w:left="24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（五）</w:t>
            </w:r>
            <w:r w:rsidRPr="000F4299">
              <w:rPr>
                <w:rFonts w:eastAsia="標楷體" w:hAnsi="標楷體"/>
              </w:rPr>
              <w:t>消費行為與消費者權益</w:t>
            </w:r>
          </w:p>
          <w:p w:rsidR="000F4077" w:rsidRPr="002F3333" w:rsidRDefault="000F4077" w:rsidP="000F407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（六）</w:t>
            </w:r>
            <w:r w:rsidRPr="000F4299">
              <w:rPr>
                <w:rFonts w:eastAsia="標楷體" w:hAnsi="標楷體"/>
              </w:rPr>
              <w:t>環保與永續發展</w:t>
            </w:r>
          </w:p>
        </w:tc>
      </w:tr>
      <w:tr w:rsidR="00191F76" w:rsidRPr="002F3333">
        <w:trPr>
          <w:cantSplit/>
          <w:trHeight w:hRule="exact" w:val="922"/>
          <w:jc w:val="center"/>
        </w:trPr>
        <w:tc>
          <w:tcPr>
            <w:tcW w:w="1042" w:type="dxa"/>
            <w:vAlign w:val="center"/>
          </w:tcPr>
          <w:p w:rsidR="00191F76" w:rsidRPr="002F3333" w:rsidRDefault="00191F76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F3333">
              <w:rPr>
                <w:rFonts w:eastAsia="標楷體" w:hAnsi="標楷體"/>
                <w:bCs/>
              </w:rPr>
              <w:t>備註</w:t>
            </w:r>
          </w:p>
        </w:tc>
        <w:tc>
          <w:tcPr>
            <w:tcW w:w="8388" w:type="dxa"/>
            <w:gridSpan w:val="3"/>
            <w:vAlign w:val="center"/>
          </w:tcPr>
          <w:p w:rsidR="00191F76" w:rsidRPr="002F3333" w:rsidRDefault="00A445CE">
            <w:pPr>
              <w:pStyle w:val="a3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表列命題大綱為考試命題範圍之例示，惟實際試題並不完全以此為限，仍</w:t>
            </w:r>
            <w:proofErr w:type="gramStart"/>
            <w:r>
              <w:rPr>
                <w:rFonts w:eastAsia="標楷體" w:hint="eastAsia"/>
              </w:rPr>
              <w:t>可命擬相關</w:t>
            </w:r>
            <w:proofErr w:type="gramEnd"/>
            <w:r>
              <w:rPr>
                <w:rFonts w:eastAsia="標楷體" w:hint="eastAsia"/>
              </w:rPr>
              <w:t>之綜合性試題。</w:t>
            </w:r>
          </w:p>
        </w:tc>
      </w:tr>
    </w:tbl>
    <w:p w:rsidR="00351BE8" w:rsidRDefault="00351BE8" w:rsidP="00351BE8">
      <w:pPr>
        <w:pStyle w:val="1"/>
        <w:spacing w:before="0" w:after="120" w:line="240" w:lineRule="auto"/>
        <w:rPr>
          <w:rFonts w:ascii="Times New Roman" w:eastAsia="標楷體" w:hAnsi="標楷體"/>
          <w:sz w:val="36"/>
        </w:rPr>
      </w:pPr>
      <w:bookmarkStart w:id="2" w:name="_Toc199227842"/>
    </w:p>
    <w:p w:rsidR="00351BE8" w:rsidRDefault="00351BE8" w:rsidP="00351BE8"/>
    <w:p w:rsidR="00351BE8" w:rsidRDefault="00351BE8" w:rsidP="00351BE8"/>
    <w:p w:rsidR="00351BE8" w:rsidRDefault="00351BE8" w:rsidP="00351BE8"/>
    <w:p w:rsidR="00351BE8" w:rsidRDefault="00351BE8" w:rsidP="00351BE8"/>
    <w:p w:rsidR="00351BE8" w:rsidRDefault="00351BE8" w:rsidP="00351BE8"/>
    <w:p w:rsidR="00351BE8" w:rsidRDefault="00351BE8" w:rsidP="00351BE8"/>
    <w:p w:rsidR="00351BE8" w:rsidRDefault="00351BE8" w:rsidP="00351BE8"/>
    <w:p w:rsidR="00351BE8" w:rsidRDefault="00351BE8" w:rsidP="00351BE8"/>
    <w:p w:rsidR="00351BE8" w:rsidRDefault="00351BE8" w:rsidP="00351BE8"/>
    <w:p w:rsidR="00351BE8" w:rsidRDefault="00351BE8" w:rsidP="00351BE8"/>
    <w:p w:rsidR="00351BE8" w:rsidRDefault="00351BE8" w:rsidP="00351BE8"/>
    <w:p w:rsidR="00351BE8" w:rsidRDefault="00351BE8" w:rsidP="00351BE8"/>
    <w:p w:rsidR="00351BE8" w:rsidRDefault="00351BE8" w:rsidP="00351BE8"/>
    <w:p w:rsidR="00351BE8" w:rsidRDefault="00351BE8" w:rsidP="00351BE8"/>
    <w:p w:rsidR="00351BE8" w:rsidRDefault="00351BE8" w:rsidP="00351BE8"/>
    <w:p w:rsidR="00351BE8" w:rsidRDefault="00351BE8" w:rsidP="00351BE8"/>
    <w:p w:rsidR="00351BE8" w:rsidRDefault="00351BE8" w:rsidP="00351BE8"/>
    <w:p w:rsidR="00351BE8" w:rsidRDefault="00351BE8" w:rsidP="00351BE8"/>
    <w:p w:rsidR="00351BE8" w:rsidRDefault="00351BE8" w:rsidP="00351BE8"/>
    <w:p w:rsidR="00351BE8" w:rsidRDefault="00351BE8" w:rsidP="00351BE8"/>
    <w:p w:rsidR="00351BE8" w:rsidRDefault="00351BE8" w:rsidP="00351BE8"/>
    <w:p w:rsidR="00351BE8" w:rsidRDefault="00351BE8" w:rsidP="00351BE8"/>
    <w:p w:rsidR="00351BE8" w:rsidRDefault="00351BE8" w:rsidP="00351BE8"/>
    <w:p w:rsidR="00351BE8" w:rsidRDefault="00351BE8" w:rsidP="00351BE8"/>
    <w:p w:rsidR="00351BE8" w:rsidRDefault="00351BE8" w:rsidP="00351BE8"/>
    <w:p w:rsidR="00351BE8" w:rsidRDefault="00351BE8" w:rsidP="00351BE8"/>
    <w:p w:rsidR="00351BE8" w:rsidRDefault="00351BE8" w:rsidP="00351BE8"/>
    <w:p w:rsidR="00351BE8" w:rsidRDefault="00351BE8" w:rsidP="00351BE8"/>
    <w:p w:rsidR="00351BE8" w:rsidRDefault="00351BE8" w:rsidP="00351BE8"/>
    <w:p w:rsidR="00351BE8" w:rsidRDefault="00351BE8" w:rsidP="00351BE8"/>
    <w:p w:rsidR="00351BE8" w:rsidRDefault="00351BE8" w:rsidP="00351BE8"/>
    <w:p w:rsidR="00351BE8" w:rsidRDefault="00351BE8" w:rsidP="00351BE8"/>
    <w:p w:rsidR="00351BE8" w:rsidRDefault="00351BE8" w:rsidP="00351BE8"/>
    <w:p w:rsidR="00351BE8" w:rsidRDefault="00351BE8" w:rsidP="00351BE8"/>
    <w:p w:rsidR="00351BE8" w:rsidRDefault="00351BE8" w:rsidP="00351BE8"/>
    <w:p w:rsidR="00351BE8" w:rsidRDefault="00351BE8" w:rsidP="00351BE8"/>
    <w:p w:rsidR="00351BE8" w:rsidRPr="00351BE8" w:rsidRDefault="00351BE8" w:rsidP="00351BE8"/>
    <w:p w:rsidR="00191F76" w:rsidRPr="002F3333" w:rsidRDefault="00191F76">
      <w:pPr>
        <w:pStyle w:val="1"/>
        <w:spacing w:before="0" w:after="120" w:line="240" w:lineRule="auto"/>
        <w:jc w:val="center"/>
        <w:rPr>
          <w:rFonts w:ascii="Times New Roman" w:eastAsia="標楷體" w:hAnsi="Times New Roman"/>
          <w:sz w:val="36"/>
        </w:rPr>
      </w:pPr>
      <w:bookmarkStart w:id="3" w:name="_Toc166846642"/>
      <w:r w:rsidRPr="002F3333">
        <w:rPr>
          <w:rFonts w:ascii="Times New Roman" w:eastAsia="標楷體" w:hAnsi="標楷體"/>
          <w:sz w:val="36"/>
        </w:rPr>
        <w:lastRenderedPageBreak/>
        <w:t>二、</w:t>
      </w:r>
      <w:bookmarkEnd w:id="2"/>
      <w:r w:rsidR="007908DE">
        <w:rPr>
          <w:rFonts w:ascii="Times New Roman" w:eastAsia="標楷體" w:hAnsi="標楷體" w:hint="eastAsia"/>
          <w:sz w:val="36"/>
        </w:rPr>
        <w:t>法學大意</w:t>
      </w:r>
      <w:bookmarkEnd w:id="3"/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1256"/>
        <w:gridCol w:w="2756"/>
        <w:gridCol w:w="4442"/>
      </w:tblGrid>
      <w:tr w:rsidR="00191F76" w:rsidRPr="002F3333">
        <w:trPr>
          <w:trHeight w:val="414"/>
          <w:jc w:val="center"/>
        </w:trPr>
        <w:tc>
          <w:tcPr>
            <w:tcW w:w="5276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適用考試名稱</w:t>
            </w:r>
          </w:p>
        </w:tc>
        <w:tc>
          <w:tcPr>
            <w:tcW w:w="444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適用考試類科</w:t>
            </w:r>
          </w:p>
        </w:tc>
      </w:tr>
      <w:tr w:rsidR="00E47D06" w:rsidRPr="002F3333">
        <w:trPr>
          <w:trHeight w:val="412"/>
          <w:jc w:val="center"/>
        </w:trPr>
        <w:tc>
          <w:tcPr>
            <w:tcW w:w="5276" w:type="dxa"/>
            <w:gridSpan w:val="3"/>
            <w:tcBorders>
              <w:bottom w:val="single" w:sz="4" w:space="0" w:color="auto"/>
            </w:tcBorders>
            <w:vAlign w:val="center"/>
          </w:tcPr>
          <w:p w:rsidR="00E47D06" w:rsidRPr="00CC67EF" w:rsidRDefault="00E47D06" w:rsidP="00D824BE">
            <w:pPr>
              <w:jc w:val="both"/>
              <w:rPr>
                <w:rFonts w:eastAsia="標楷體"/>
                <w:bCs/>
                <w:szCs w:val="36"/>
              </w:rPr>
            </w:pPr>
            <w:r w:rsidRPr="00CC67EF">
              <w:rPr>
                <w:rFonts w:eastAsia="標楷體" w:hint="eastAsia"/>
                <w:bCs/>
                <w:szCs w:val="36"/>
              </w:rPr>
              <w:t>公務人員</w:t>
            </w:r>
            <w:r w:rsidR="00F9463D">
              <w:rPr>
                <w:rFonts w:eastAsia="標楷體" w:hAnsi="標楷體" w:hint="eastAsia"/>
                <w:bCs/>
                <w:szCs w:val="36"/>
              </w:rPr>
              <w:t>初等</w:t>
            </w:r>
            <w:r w:rsidRPr="00CC67EF">
              <w:rPr>
                <w:rFonts w:eastAsia="標楷體" w:hint="eastAsia"/>
                <w:bCs/>
                <w:szCs w:val="36"/>
              </w:rPr>
              <w:t>考試</w:t>
            </w:r>
          </w:p>
        </w:tc>
        <w:tc>
          <w:tcPr>
            <w:tcW w:w="4442" w:type="dxa"/>
            <w:tcBorders>
              <w:bottom w:val="single" w:sz="4" w:space="0" w:color="auto"/>
            </w:tcBorders>
            <w:vAlign w:val="center"/>
          </w:tcPr>
          <w:p w:rsidR="00E47D06" w:rsidRPr="00CC67EF" w:rsidRDefault="00E47D06" w:rsidP="005A4708">
            <w:pPr>
              <w:jc w:val="both"/>
              <w:rPr>
                <w:rFonts w:eastAsia="標楷體"/>
                <w:szCs w:val="32"/>
              </w:rPr>
            </w:pPr>
            <w:r w:rsidRPr="00CC67EF">
              <w:rPr>
                <w:rFonts w:eastAsia="標楷體" w:hint="eastAsia"/>
                <w:bCs/>
                <w:szCs w:val="32"/>
              </w:rPr>
              <w:t>一般行政、</w:t>
            </w:r>
            <w:r w:rsidR="005A4708">
              <w:rPr>
                <w:rFonts w:eastAsia="標楷體" w:hint="eastAsia"/>
                <w:bCs/>
                <w:szCs w:val="32"/>
              </w:rPr>
              <w:t>一般民政、戶政</w:t>
            </w:r>
            <w:r w:rsidRPr="00CC67EF">
              <w:rPr>
                <w:rFonts w:eastAsia="標楷體" w:hint="eastAsia"/>
                <w:bCs/>
                <w:szCs w:val="32"/>
              </w:rPr>
              <w:t>、</w:t>
            </w:r>
            <w:r w:rsidR="007241A1" w:rsidRPr="00CC67EF">
              <w:rPr>
                <w:rFonts w:eastAsia="標楷體" w:hint="eastAsia"/>
                <w:bCs/>
                <w:szCs w:val="32"/>
              </w:rPr>
              <w:t>勞工行政</w:t>
            </w:r>
            <w:r w:rsidRPr="00CC67EF">
              <w:rPr>
                <w:rFonts w:eastAsia="標楷體" w:hint="eastAsia"/>
                <w:bCs/>
                <w:szCs w:val="32"/>
              </w:rPr>
              <w:t>、</w:t>
            </w:r>
            <w:r w:rsidR="005A4708" w:rsidRPr="00CC67EF">
              <w:rPr>
                <w:rFonts w:eastAsia="標楷體" w:hint="eastAsia"/>
                <w:bCs/>
                <w:szCs w:val="32"/>
              </w:rPr>
              <w:t>人事行政</w:t>
            </w:r>
            <w:r w:rsidR="007241A1">
              <w:rPr>
                <w:rFonts w:eastAsia="標楷體" w:hint="eastAsia"/>
                <w:bCs/>
                <w:szCs w:val="32"/>
              </w:rPr>
              <w:t>、</w:t>
            </w:r>
            <w:r w:rsidR="00600350">
              <w:rPr>
                <w:rFonts w:eastAsia="標楷體" w:hint="eastAsia"/>
                <w:bCs/>
                <w:szCs w:val="32"/>
              </w:rPr>
              <w:t>廉政</w:t>
            </w:r>
            <w:r w:rsidR="005A4708">
              <w:rPr>
                <w:rFonts w:eastAsia="標楷體" w:hint="eastAsia"/>
                <w:bCs/>
                <w:szCs w:val="32"/>
              </w:rPr>
              <w:t>、</w:t>
            </w:r>
            <w:r w:rsidR="005A4708">
              <w:rPr>
                <w:rFonts w:eastAsia="標楷體" w:hint="eastAsia"/>
                <w:bCs/>
                <w:szCs w:val="32"/>
              </w:rPr>
              <w:t>經建行政</w:t>
            </w:r>
            <w:bookmarkStart w:id="4" w:name="_GoBack"/>
            <w:bookmarkEnd w:id="4"/>
          </w:p>
        </w:tc>
      </w:tr>
      <w:tr w:rsidR="00F614C6" w:rsidRPr="002F3333">
        <w:trPr>
          <w:trHeight w:val="412"/>
          <w:jc w:val="center"/>
        </w:trPr>
        <w:tc>
          <w:tcPr>
            <w:tcW w:w="5276" w:type="dxa"/>
            <w:gridSpan w:val="3"/>
            <w:tcBorders>
              <w:bottom w:val="single" w:sz="4" w:space="0" w:color="auto"/>
            </w:tcBorders>
            <w:vAlign w:val="center"/>
          </w:tcPr>
          <w:p w:rsidR="00F614C6" w:rsidRPr="00514AEC" w:rsidRDefault="00F614C6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514AEC">
              <w:rPr>
                <w:rStyle w:val="23"/>
                <w:rFonts w:ascii="標楷體" w:eastAsia="標楷體" w:hAnsi="標楷體" w:hint="eastAsia"/>
              </w:rPr>
              <w:t>公務人員特種考試司法人員考試五等考試</w:t>
            </w:r>
          </w:p>
        </w:tc>
        <w:tc>
          <w:tcPr>
            <w:tcW w:w="4442" w:type="dxa"/>
            <w:tcBorders>
              <w:bottom w:val="single" w:sz="4" w:space="0" w:color="auto"/>
            </w:tcBorders>
            <w:vAlign w:val="center"/>
          </w:tcPr>
          <w:p w:rsidR="00F614C6" w:rsidRPr="00514AEC" w:rsidRDefault="00F614C6" w:rsidP="00207AFD">
            <w:pPr>
              <w:ind w:left="-28"/>
              <w:jc w:val="both"/>
              <w:rPr>
                <w:rStyle w:val="23"/>
                <w:rFonts w:ascii="標楷體" w:eastAsia="標楷體" w:hAnsi="標楷體"/>
              </w:rPr>
            </w:pPr>
            <w:r w:rsidRPr="00514AEC">
              <w:rPr>
                <w:rStyle w:val="23"/>
                <w:rFonts w:ascii="標楷體" w:eastAsia="標楷體" w:hAnsi="標楷體" w:hint="eastAsia"/>
              </w:rPr>
              <w:t>錄事</w:t>
            </w:r>
          </w:p>
        </w:tc>
      </w:tr>
      <w:tr w:rsidR="00F614C6" w:rsidRPr="002F3333">
        <w:trPr>
          <w:trHeight w:val="412"/>
          <w:jc w:val="center"/>
        </w:trPr>
        <w:tc>
          <w:tcPr>
            <w:tcW w:w="5276" w:type="dxa"/>
            <w:gridSpan w:val="3"/>
            <w:tcBorders>
              <w:bottom w:val="single" w:sz="4" w:space="0" w:color="auto"/>
            </w:tcBorders>
            <w:vAlign w:val="center"/>
          </w:tcPr>
          <w:p w:rsidR="00F614C6" w:rsidRPr="00514AEC" w:rsidRDefault="00F614C6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514AEC">
              <w:rPr>
                <w:rStyle w:val="23"/>
                <w:rFonts w:ascii="標楷體" w:eastAsia="標楷體" w:hAnsi="標楷體" w:hint="eastAsia"/>
              </w:rPr>
              <w:t>公務人員特種考試身心障礙人員考試五等考試</w:t>
            </w:r>
          </w:p>
        </w:tc>
        <w:tc>
          <w:tcPr>
            <w:tcW w:w="4442" w:type="dxa"/>
            <w:tcBorders>
              <w:bottom w:val="single" w:sz="4" w:space="0" w:color="auto"/>
            </w:tcBorders>
            <w:vAlign w:val="center"/>
          </w:tcPr>
          <w:p w:rsidR="00F614C6" w:rsidRPr="00514AEC" w:rsidRDefault="00F614C6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514AEC">
              <w:rPr>
                <w:rStyle w:val="23"/>
                <w:rFonts w:ascii="標楷體" w:eastAsia="標楷體" w:hAnsi="標楷體" w:hint="eastAsia"/>
              </w:rPr>
              <w:t>一般行政、一般民政、人事行政、戶政、經建行政、錄事</w:t>
            </w:r>
          </w:p>
        </w:tc>
      </w:tr>
      <w:tr w:rsidR="00F614C6" w:rsidRPr="002F3333">
        <w:trPr>
          <w:trHeight w:val="412"/>
          <w:jc w:val="center"/>
        </w:trPr>
        <w:tc>
          <w:tcPr>
            <w:tcW w:w="5276" w:type="dxa"/>
            <w:gridSpan w:val="3"/>
            <w:tcBorders>
              <w:bottom w:val="single" w:sz="4" w:space="0" w:color="auto"/>
            </w:tcBorders>
            <w:vAlign w:val="center"/>
          </w:tcPr>
          <w:p w:rsidR="00F614C6" w:rsidRPr="00514AEC" w:rsidRDefault="00F614C6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514AEC">
              <w:rPr>
                <w:rStyle w:val="23"/>
                <w:rFonts w:ascii="標楷體" w:eastAsia="標楷體" w:hAnsi="標楷體" w:hint="eastAsia"/>
              </w:rPr>
              <w:t>特種考試交通事業鐵路人員考試佐級考試</w:t>
            </w:r>
          </w:p>
        </w:tc>
        <w:tc>
          <w:tcPr>
            <w:tcW w:w="4442" w:type="dxa"/>
            <w:tcBorders>
              <w:bottom w:val="single" w:sz="4" w:space="0" w:color="auto"/>
            </w:tcBorders>
            <w:vAlign w:val="center"/>
          </w:tcPr>
          <w:p w:rsidR="00F614C6" w:rsidRPr="00514AEC" w:rsidRDefault="00F614C6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514AEC">
              <w:rPr>
                <w:rStyle w:val="23"/>
                <w:rFonts w:ascii="標楷體" w:eastAsia="標楷體" w:hAnsi="標楷體" w:hint="eastAsia"/>
              </w:rPr>
              <w:t>人事行政、事務管理</w:t>
            </w:r>
          </w:p>
        </w:tc>
      </w:tr>
      <w:tr w:rsidR="00F614C6" w:rsidRPr="002F3333">
        <w:trPr>
          <w:trHeight w:val="412"/>
          <w:jc w:val="center"/>
        </w:trPr>
        <w:tc>
          <w:tcPr>
            <w:tcW w:w="5276" w:type="dxa"/>
            <w:gridSpan w:val="3"/>
            <w:tcBorders>
              <w:bottom w:val="single" w:sz="4" w:space="0" w:color="auto"/>
            </w:tcBorders>
            <w:vAlign w:val="center"/>
          </w:tcPr>
          <w:p w:rsidR="00F614C6" w:rsidRPr="00514AEC" w:rsidRDefault="00F614C6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514AEC">
              <w:rPr>
                <w:rStyle w:val="23"/>
                <w:rFonts w:ascii="標楷體" w:eastAsia="標楷體" w:hAnsi="標楷體" w:hint="eastAsia"/>
              </w:rPr>
              <w:t>公務人員特種考試法務部調查局調查人員考試五等考試</w:t>
            </w:r>
          </w:p>
        </w:tc>
        <w:tc>
          <w:tcPr>
            <w:tcW w:w="4442" w:type="dxa"/>
            <w:tcBorders>
              <w:bottom w:val="single" w:sz="4" w:space="0" w:color="auto"/>
            </w:tcBorders>
            <w:vAlign w:val="center"/>
          </w:tcPr>
          <w:p w:rsidR="00F614C6" w:rsidRPr="00514AEC" w:rsidRDefault="00F614C6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514AEC">
              <w:rPr>
                <w:rStyle w:val="23"/>
                <w:rFonts w:ascii="標楷體" w:eastAsia="標楷體" w:hAnsi="標楷體" w:hint="eastAsia"/>
              </w:rPr>
              <w:t>調查工作組</w:t>
            </w:r>
          </w:p>
        </w:tc>
      </w:tr>
      <w:tr w:rsidR="00F614C6" w:rsidRPr="002F3333">
        <w:trPr>
          <w:trHeight w:val="412"/>
          <w:jc w:val="center"/>
        </w:trPr>
        <w:tc>
          <w:tcPr>
            <w:tcW w:w="5276" w:type="dxa"/>
            <w:gridSpan w:val="3"/>
            <w:tcBorders>
              <w:bottom w:val="single" w:sz="4" w:space="0" w:color="auto"/>
            </w:tcBorders>
            <w:vAlign w:val="center"/>
          </w:tcPr>
          <w:p w:rsidR="00F614C6" w:rsidRPr="00514AEC" w:rsidRDefault="00F614C6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514AEC">
              <w:rPr>
                <w:rStyle w:val="23"/>
                <w:rFonts w:ascii="標楷體" w:eastAsia="標楷體" w:hAnsi="標楷體" w:hint="eastAsia"/>
              </w:rPr>
              <w:t>公務人員特種考試國家安全情報人員考試五等考試</w:t>
            </w:r>
          </w:p>
        </w:tc>
        <w:tc>
          <w:tcPr>
            <w:tcW w:w="4442" w:type="dxa"/>
            <w:tcBorders>
              <w:bottom w:val="single" w:sz="4" w:space="0" w:color="auto"/>
            </w:tcBorders>
            <w:vAlign w:val="center"/>
          </w:tcPr>
          <w:p w:rsidR="00F614C6" w:rsidRPr="00514AEC" w:rsidRDefault="00F614C6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514AEC">
              <w:rPr>
                <w:rStyle w:val="23"/>
                <w:rFonts w:ascii="標楷體" w:eastAsia="標楷體" w:hAnsi="標楷體" w:hint="eastAsia"/>
              </w:rPr>
              <w:t>行政組</w:t>
            </w:r>
          </w:p>
        </w:tc>
      </w:tr>
      <w:tr w:rsidR="00F614C6" w:rsidRPr="002F3333">
        <w:trPr>
          <w:trHeight w:val="412"/>
          <w:jc w:val="center"/>
        </w:trPr>
        <w:tc>
          <w:tcPr>
            <w:tcW w:w="5276" w:type="dxa"/>
            <w:gridSpan w:val="3"/>
            <w:tcBorders>
              <w:bottom w:val="single" w:sz="4" w:space="0" w:color="auto"/>
            </w:tcBorders>
            <w:vAlign w:val="center"/>
          </w:tcPr>
          <w:p w:rsidR="00F614C6" w:rsidRPr="00514AEC" w:rsidRDefault="00F614C6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514AEC">
              <w:rPr>
                <w:rStyle w:val="23"/>
                <w:rFonts w:ascii="標楷體" w:eastAsia="標楷體" w:hAnsi="標楷體" w:hint="eastAsia"/>
              </w:rPr>
              <w:t>特種考試地方政府公務人員考試五等考試</w:t>
            </w:r>
          </w:p>
        </w:tc>
        <w:tc>
          <w:tcPr>
            <w:tcW w:w="4442" w:type="dxa"/>
            <w:tcBorders>
              <w:bottom w:val="single" w:sz="4" w:space="0" w:color="auto"/>
            </w:tcBorders>
            <w:vAlign w:val="center"/>
          </w:tcPr>
          <w:p w:rsidR="00F614C6" w:rsidRPr="00514AEC" w:rsidRDefault="00F614C6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514AEC">
              <w:rPr>
                <w:rStyle w:val="23"/>
                <w:rFonts w:ascii="標楷體" w:eastAsia="標楷體" w:hAnsi="標楷體" w:hint="eastAsia"/>
              </w:rPr>
              <w:t>一般行政、一般民政、人事行政、戶政、勞工行政、經建行政、廉政</w:t>
            </w:r>
          </w:p>
        </w:tc>
      </w:tr>
      <w:tr w:rsidR="00F614C6" w:rsidRPr="002F3333">
        <w:trPr>
          <w:trHeight w:val="412"/>
          <w:jc w:val="center"/>
        </w:trPr>
        <w:tc>
          <w:tcPr>
            <w:tcW w:w="5276" w:type="dxa"/>
            <w:gridSpan w:val="3"/>
            <w:tcBorders>
              <w:bottom w:val="single" w:sz="4" w:space="0" w:color="auto"/>
            </w:tcBorders>
            <w:vAlign w:val="center"/>
          </w:tcPr>
          <w:p w:rsidR="00F614C6" w:rsidRPr="00514AEC" w:rsidRDefault="00F614C6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514AEC">
              <w:rPr>
                <w:rStyle w:val="23"/>
                <w:rFonts w:ascii="標楷體" w:eastAsia="標楷體" w:hAnsi="標楷體" w:hint="eastAsia"/>
              </w:rPr>
              <w:t>特種考試交通事業公路人員考試佐級考試</w:t>
            </w:r>
          </w:p>
        </w:tc>
        <w:tc>
          <w:tcPr>
            <w:tcW w:w="4442" w:type="dxa"/>
            <w:tcBorders>
              <w:bottom w:val="single" w:sz="4" w:space="0" w:color="auto"/>
            </w:tcBorders>
            <w:vAlign w:val="center"/>
          </w:tcPr>
          <w:p w:rsidR="00F614C6" w:rsidRPr="00514AEC" w:rsidRDefault="00F614C6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514AEC">
              <w:rPr>
                <w:rStyle w:val="23"/>
                <w:rFonts w:ascii="標楷體" w:eastAsia="標楷體" w:hAnsi="標楷體" w:hint="eastAsia"/>
              </w:rPr>
              <w:t>事務管理</w:t>
            </w:r>
          </w:p>
        </w:tc>
      </w:tr>
      <w:tr w:rsidR="00F614C6" w:rsidRPr="002F3333">
        <w:trPr>
          <w:trHeight w:val="412"/>
          <w:jc w:val="center"/>
        </w:trPr>
        <w:tc>
          <w:tcPr>
            <w:tcW w:w="5276" w:type="dxa"/>
            <w:gridSpan w:val="3"/>
            <w:tcBorders>
              <w:bottom w:val="single" w:sz="4" w:space="0" w:color="auto"/>
            </w:tcBorders>
            <w:vAlign w:val="center"/>
          </w:tcPr>
          <w:p w:rsidR="00F614C6" w:rsidRPr="00514AEC" w:rsidRDefault="00F614C6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514AEC">
              <w:rPr>
                <w:rStyle w:val="23"/>
                <w:rFonts w:ascii="標楷體" w:eastAsia="標楷體" w:hAnsi="標楷體" w:hint="eastAsia"/>
              </w:rPr>
              <w:t>公務人員特種考試原住民族考試五等考試</w:t>
            </w:r>
          </w:p>
        </w:tc>
        <w:tc>
          <w:tcPr>
            <w:tcW w:w="4442" w:type="dxa"/>
            <w:tcBorders>
              <w:bottom w:val="single" w:sz="4" w:space="0" w:color="auto"/>
            </w:tcBorders>
            <w:vAlign w:val="center"/>
          </w:tcPr>
          <w:p w:rsidR="00F614C6" w:rsidRPr="00514AEC" w:rsidRDefault="00F614C6" w:rsidP="00207AFD">
            <w:pPr>
              <w:spacing w:line="300" w:lineRule="exact"/>
              <w:jc w:val="both"/>
              <w:rPr>
                <w:rStyle w:val="23"/>
                <w:rFonts w:ascii="標楷體" w:eastAsia="標楷體" w:hAnsi="標楷體"/>
              </w:rPr>
            </w:pPr>
            <w:r w:rsidRPr="00514AEC">
              <w:rPr>
                <w:rStyle w:val="23"/>
                <w:rFonts w:ascii="標楷體" w:eastAsia="標楷體" w:hAnsi="標楷體" w:hint="eastAsia"/>
              </w:rPr>
              <w:t>一般行政、一般民政、人事行政、原住民族行政、錄事、經建行政</w:t>
            </w:r>
          </w:p>
        </w:tc>
      </w:tr>
      <w:tr w:rsidR="00F614C6" w:rsidRPr="002F3333">
        <w:trPr>
          <w:trHeight w:val="1397"/>
          <w:jc w:val="center"/>
        </w:trPr>
        <w:tc>
          <w:tcPr>
            <w:tcW w:w="2520" w:type="dxa"/>
            <w:gridSpan w:val="2"/>
            <w:vAlign w:val="center"/>
          </w:tcPr>
          <w:p w:rsidR="00F614C6" w:rsidRPr="002F3333" w:rsidRDefault="00F614C6">
            <w:pPr>
              <w:jc w:val="both"/>
              <w:rPr>
                <w:rFonts w:eastAsia="標楷體"/>
              </w:rPr>
            </w:pPr>
            <w:r w:rsidRPr="002F3333">
              <w:rPr>
                <w:rFonts w:eastAsia="標楷體" w:hAnsi="標楷體"/>
              </w:rPr>
              <w:t>專業知識及核心能力</w:t>
            </w:r>
          </w:p>
        </w:tc>
        <w:tc>
          <w:tcPr>
            <w:tcW w:w="7198" w:type="dxa"/>
            <w:gridSpan w:val="2"/>
            <w:vAlign w:val="center"/>
          </w:tcPr>
          <w:p w:rsidR="00F614C6" w:rsidRPr="000F4299" w:rsidRDefault="00F614C6" w:rsidP="00DA7239">
            <w:pPr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 w:rsidRPr="000F4299">
              <w:rPr>
                <w:rFonts w:eastAsia="標楷體" w:hAnsi="標楷體"/>
              </w:rPr>
              <w:t>一、了解法的概念、法律之淵源、法律的類別、法律的制定、公布、修正與廢止、</w:t>
            </w:r>
            <w:r w:rsidRPr="000F4299">
              <w:rPr>
                <w:rFonts w:eastAsia="標楷體"/>
                <w:cs/>
              </w:rPr>
              <w:t>‎</w:t>
            </w:r>
            <w:r w:rsidRPr="000F4299">
              <w:rPr>
                <w:rFonts w:eastAsia="標楷體" w:hAnsi="標楷體"/>
              </w:rPr>
              <w:t>法律的效力、法律的適用、法律的解釋。</w:t>
            </w:r>
            <w:r w:rsidRPr="000F4299">
              <w:rPr>
                <w:rFonts w:eastAsia="標楷體"/>
                <w:cs/>
              </w:rPr>
              <w:t>‎</w:t>
            </w:r>
          </w:p>
          <w:p w:rsidR="00F614C6" w:rsidRPr="000F4299" w:rsidRDefault="00F614C6" w:rsidP="00DA7239">
            <w:pPr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 w:rsidRPr="000F4299">
              <w:rPr>
                <w:rFonts w:eastAsia="標楷體" w:hAnsi="標楷體"/>
              </w:rPr>
              <w:t>二、認識法律責任與訴訟制度之基本原理。</w:t>
            </w:r>
            <w:r w:rsidRPr="000F4299">
              <w:rPr>
                <w:rFonts w:eastAsia="標楷體"/>
                <w:cs/>
              </w:rPr>
              <w:t>‎</w:t>
            </w:r>
          </w:p>
          <w:p w:rsidR="00F614C6" w:rsidRPr="002F3333" w:rsidRDefault="00F614C6" w:rsidP="00DA7239">
            <w:pPr>
              <w:ind w:left="480" w:hangingChars="200" w:hanging="480"/>
              <w:jc w:val="both"/>
              <w:rPr>
                <w:rFonts w:eastAsia="標楷體"/>
              </w:rPr>
            </w:pPr>
            <w:r w:rsidRPr="000F4299">
              <w:rPr>
                <w:rFonts w:eastAsia="標楷體" w:hAnsi="標楷體"/>
              </w:rPr>
              <w:t>三、了解最基本之公法、民法及刑法規定之內容。</w:t>
            </w:r>
            <w:r w:rsidRPr="000F4299">
              <w:rPr>
                <w:rFonts w:eastAsia="標楷體"/>
                <w:cs/>
              </w:rPr>
              <w:t>‎</w:t>
            </w:r>
          </w:p>
        </w:tc>
      </w:tr>
      <w:tr w:rsidR="00F614C6" w:rsidRPr="002F3333">
        <w:trPr>
          <w:cantSplit/>
          <w:trHeight w:val="569"/>
          <w:jc w:val="center"/>
        </w:trPr>
        <w:tc>
          <w:tcPr>
            <w:tcW w:w="9718" w:type="dxa"/>
            <w:gridSpan w:val="4"/>
            <w:vAlign w:val="center"/>
          </w:tcPr>
          <w:p w:rsidR="00F614C6" w:rsidRPr="002F3333" w:rsidRDefault="00F614C6" w:rsidP="000F4077">
            <w:pPr>
              <w:spacing w:line="400" w:lineRule="exact"/>
              <w:jc w:val="distribute"/>
              <w:rPr>
                <w:rFonts w:eastAsia="標楷體"/>
                <w:bCs/>
              </w:rPr>
            </w:pPr>
            <w:r w:rsidRPr="002F3333">
              <w:rPr>
                <w:rFonts w:eastAsia="標楷體" w:hAnsi="標楷體"/>
              </w:rPr>
              <w:t>大綱</w:t>
            </w:r>
            <w:r>
              <w:rPr>
                <w:rFonts w:eastAsia="標楷體" w:hAnsi="標楷體" w:hint="eastAsia"/>
              </w:rPr>
              <w:t>內容</w:t>
            </w:r>
          </w:p>
        </w:tc>
      </w:tr>
      <w:tr w:rsidR="00F614C6" w:rsidRPr="002F3333">
        <w:trPr>
          <w:cantSplit/>
          <w:trHeight w:hRule="exact" w:val="510"/>
          <w:jc w:val="center"/>
        </w:trPr>
        <w:tc>
          <w:tcPr>
            <w:tcW w:w="9718" w:type="dxa"/>
            <w:gridSpan w:val="4"/>
          </w:tcPr>
          <w:p w:rsidR="00F614C6" w:rsidRPr="002F3333" w:rsidRDefault="00F614C6" w:rsidP="00F67209">
            <w:pPr>
              <w:rPr>
                <w:rFonts w:eastAsia="標楷體"/>
              </w:rPr>
            </w:pPr>
            <w:r w:rsidRPr="000F4299">
              <w:rPr>
                <w:rFonts w:eastAsia="標楷體" w:hAnsi="標楷體"/>
              </w:rPr>
              <w:t>一、法的概念、淵源與種類</w:t>
            </w:r>
          </w:p>
        </w:tc>
      </w:tr>
      <w:tr w:rsidR="00F614C6" w:rsidRPr="002F3333">
        <w:trPr>
          <w:cantSplit/>
          <w:trHeight w:val="1051"/>
          <w:jc w:val="center"/>
        </w:trPr>
        <w:tc>
          <w:tcPr>
            <w:tcW w:w="9718" w:type="dxa"/>
            <w:gridSpan w:val="4"/>
          </w:tcPr>
          <w:p w:rsidR="00F614C6" w:rsidRPr="000F4299" w:rsidRDefault="00F614C6" w:rsidP="00EC10FD">
            <w:pPr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 w:rsidRPr="000F4299">
              <w:rPr>
                <w:rFonts w:eastAsia="標楷體" w:hAnsi="標楷體"/>
              </w:rPr>
              <w:t>二、法律之制定、</w:t>
            </w:r>
            <w:r w:rsidRPr="004526D1">
              <w:rPr>
                <w:rFonts w:eastAsia="標楷體" w:hAnsi="標楷體" w:hint="eastAsia"/>
              </w:rPr>
              <w:t>公布</w:t>
            </w:r>
            <w:r>
              <w:rPr>
                <w:rFonts w:eastAsia="標楷體" w:hAnsi="標楷體" w:hint="eastAsia"/>
              </w:rPr>
              <w:t>、</w:t>
            </w:r>
            <w:r w:rsidRPr="000F4299">
              <w:rPr>
                <w:rFonts w:eastAsia="標楷體" w:hAnsi="標楷體"/>
              </w:rPr>
              <w:t>修正、廢止與效力</w:t>
            </w:r>
          </w:p>
          <w:p w:rsidR="00F614C6" w:rsidRPr="000F4299" w:rsidRDefault="00F614C6" w:rsidP="002E091A">
            <w:pPr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 w:rsidRPr="000F4299">
              <w:rPr>
                <w:rFonts w:eastAsia="標楷體"/>
              </w:rPr>
              <w:t xml:space="preserve">   </w:t>
            </w:r>
            <w:r w:rsidRPr="000F4299">
              <w:rPr>
                <w:rFonts w:eastAsia="標楷體" w:hAnsi="標楷體"/>
              </w:rPr>
              <w:t>（一）中央法規標準法</w:t>
            </w:r>
          </w:p>
          <w:p w:rsidR="00F614C6" w:rsidRPr="002F3333" w:rsidRDefault="00F614C6" w:rsidP="00F67209">
            <w:pPr>
              <w:rPr>
                <w:rFonts w:eastAsia="標楷體"/>
              </w:rPr>
            </w:pPr>
            <w:r w:rsidRPr="000F4299">
              <w:rPr>
                <w:rFonts w:eastAsia="標楷體"/>
              </w:rPr>
              <w:t xml:space="preserve">   </w:t>
            </w:r>
            <w:r w:rsidRPr="000F4299">
              <w:rPr>
                <w:rFonts w:eastAsia="標楷體" w:hAnsi="標楷體"/>
              </w:rPr>
              <w:t>（二）地方制度法</w:t>
            </w:r>
          </w:p>
        </w:tc>
      </w:tr>
      <w:tr w:rsidR="00F614C6" w:rsidRPr="002F3333">
        <w:trPr>
          <w:cantSplit/>
          <w:trHeight w:val="528"/>
          <w:jc w:val="center"/>
        </w:trPr>
        <w:tc>
          <w:tcPr>
            <w:tcW w:w="9718" w:type="dxa"/>
            <w:gridSpan w:val="4"/>
          </w:tcPr>
          <w:p w:rsidR="00F614C6" w:rsidRPr="002F3333" w:rsidRDefault="00F614C6" w:rsidP="00F67209">
            <w:pPr>
              <w:rPr>
                <w:rFonts w:eastAsia="標楷體"/>
              </w:rPr>
            </w:pPr>
            <w:r w:rsidRPr="000F4299">
              <w:rPr>
                <w:rFonts w:eastAsia="標楷體" w:hAnsi="標楷體"/>
              </w:rPr>
              <w:t>三、法律的適用與解釋</w:t>
            </w:r>
          </w:p>
        </w:tc>
      </w:tr>
      <w:tr w:rsidR="00F614C6" w:rsidRPr="002F3333">
        <w:trPr>
          <w:cantSplit/>
          <w:trHeight w:val="1331"/>
          <w:jc w:val="center"/>
        </w:trPr>
        <w:tc>
          <w:tcPr>
            <w:tcW w:w="9718" w:type="dxa"/>
            <w:gridSpan w:val="4"/>
          </w:tcPr>
          <w:p w:rsidR="00F614C6" w:rsidRPr="000F4299" w:rsidRDefault="00F614C6" w:rsidP="00EC10FD">
            <w:pPr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 w:rsidRPr="000F4299">
              <w:rPr>
                <w:rFonts w:eastAsia="標楷體" w:hAnsi="標楷體"/>
              </w:rPr>
              <w:t>四、法律責任</w:t>
            </w:r>
          </w:p>
          <w:p w:rsidR="00F614C6" w:rsidRPr="000F4299" w:rsidRDefault="00F614C6" w:rsidP="00EC10FD">
            <w:pPr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 w:rsidRPr="000F4299">
              <w:rPr>
                <w:rFonts w:eastAsia="標楷體"/>
              </w:rPr>
              <w:t xml:space="preserve">   </w:t>
            </w:r>
            <w:r w:rsidRPr="000F4299">
              <w:rPr>
                <w:rFonts w:eastAsia="標楷體" w:hAnsi="標楷體"/>
              </w:rPr>
              <w:t>（一）民事責任</w:t>
            </w:r>
          </w:p>
          <w:p w:rsidR="00F614C6" w:rsidRPr="000F4299" w:rsidRDefault="00F614C6" w:rsidP="00EC10FD">
            <w:pPr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 w:rsidRPr="000F4299">
              <w:rPr>
                <w:rFonts w:eastAsia="標楷體"/>
              </w:rPr>
              <w:t xml:space="preserve">   </w:t>
            </w:r>
            <w:r w:rsidRPr="000F4299">
              <w:rPr>
                <w:rFonts w:eastAsia="標楷體" w:hAnsi="標楷體"/>
              </w:rPr>
              <w:t>（二）刑事責任</w:t>
            </w:r>
          </w:p>
          <w:p w:rsidR="00F614C6" w:rsidRPr="002F3333" w:rsidRDefault="00F614C6" w:rsidP="00F67209">
            <w:pPr>
              <w:rPr>
                <w:rFonts w:eastAsia="標楷體"/>
              </w:rPr>
            </w:pPr>
            <w:r w:rsidRPr="000F4299">
              <w:rPr>
                <w:rFonts w:eastAsia="標楷體"/>
              </w:rPr>
              <w:t xml:space="preserve">   </w:t>
            </w:r>
            <w:r w:rsidRPr="000F4299">
              <w:rPr>
                <w:rFonts w:eastAsia="標楷體" w:hAnsi="標楷體"/>
              </w:rPr>
              <w:t>（三）行政責任</w:t>
            </w:r>
            <w:r w:rsidRPr="004526D1">
              <w:rPr>
                <w:rFonts w:eastAsia="標楷體" w:hAnsi="標楷體" w:hint="eastAsia"/>
              </w:rPr>
              <w:t>（含公務人員之行政責任）</w:t>
            </w:r>
          </w:p>
        </w:tc>
      </w:tr>
      <w:tr w:rsidR="00F614C6" w:rsidRPr="002F3333">
        <w:trPr>
          <w:cantSplit/>
          <w:trHeight w:val="1427"/>
          <w:jc w:val="center"/>
        </w:trPr>
        <w:tc>
          <w:tcPr>
            <w:tcW w:w="9718" w:type="dxa"/>
            <w:gridSpan w:val="4"/>
          </w:tcPr>
          <w:p w:rsidR="00F614C6" w:rsidRPr="000F4299" w:rsidRDefault="00F614C6" w:rsidP="00EC10FD">
            <w:pPr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 w:rsidRPr="000F4299">
              <w:rPr>
                <w:rFonts w:eastAsia="標楷體" w:hAnsi="標楷體"/>
              </w:rPr>
              <w:t>五、訴訟制度之基本原則</w:t>
            </w:r>
          </w:p>
          <w:p w:rsidR="00F614C6" w:rsidRPr="000F4299" w:rsidRDefault="00F614C6" w:rsidP="00EC10FD">
            <w:pPr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（一）</w:t>
            </w:r>
            <w:r w:rsidRPr="000F4299">
              <w:rPr>
                <w:rFonts w:eastAsia="標楷體" w:hAnsi="標楷體"/>
              </w:rPr>
              <w:t>民事訴訟</w:t>
            </w:r>
          </w:p>
          <w:p w:rsidR="00F614C6" w:rsidRPr="000F4299" w:rsidRDefault="00F614C6" w:rsidP="00EC10FD">
            <w:pPr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（二）</w:t>
            </w:r>
            <w:r w:rsidRPr="000F4299">
              <w:rPr>
                <w:rFonts w:eastAsia="標楷體" w:hAnsi="標楷體"/>
              </w:rPr>
              <w:t>刑事訴訟</w:t>
            </w:r>
          </w:p>
          <w:p w:rsidR="00F614C6" w:rsidRPr="002F3333" w:rsidRDefault="00F614C6" w:rsidP="00F67209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（三）</w:t>
            </w:r>
            <w:r w:rsidRPr="000F4299">
              <w:rPr>
                <w:rFonts w:eastAsia="標楷體" w:hAnsi="標楷體"/>
              </w:rPr>
              <w:t>行政訴訟</w:t>
            </w:r>
          </w:p>
        </w:tc>
      </w:tr>
      <w:tr w:rsidR="00F614C6" w:rsidRPr="002F3333">
        <w:trPr>
          <w:cantSplit/>
          <w:trHeight w:val="1425"/>
          <w:jc w:val="center"/>
        </w:trPr>
        <w:tc>
          <w:tcPr>
            <w:tcW w:w="9718" w:type="dxa"/>
            <w:gridSpan w:val="4"/>
          </w:tcPr>
          <w:p w:rsidR="00F614C6" w:rsidRDefault="00F614C6" w:rsidP="00EC10FD">
            <w:pPr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 w:rsidRPr="000F4299">
              <w:rPr>
                <w:rFonts w:eastAsia="標楷體" w:hAnsi="標楷體"/>
              </w:rPr>
              <w:t>六、公法</w:t>
            </w:r>
          </w:p>
          <w:p w:rsidR="00F614C6" w:rsidRDefault="00F614C6" w:rsidP="000F4077">
            <w:pPr>
              <w:snapToGrid w:val="0"/>
              <w:ind w:left="1080" w:hangingChars="450" w:hanging="10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（一）</w:t>
            </w:r>
            <w:r w:rsidRPr="000F4299">
              <w:rPr>
                <w:rFonts w:eastAsia="標楷體" w:hAnsi="標楷體"/>
              </w:rPr>
              <w:t>憲法之基本原則</w:t>
            </w:r>
            <w:r w:rsidRPr="004526D1">
              <w:rPr>
                <w:rFonts w:eastAsia="標楷體" w:hAnsi="標楷體" w:hint="eastAsia"/>
              </w:rPr>
              <w:t>（含民主共和原則、國民主權原則、人權保障、權力分立與制衡原則、釋憲制度）</w:t>
            </w:r>
          </w:p>
          <w:p w:rsidR="00F614C6" w:rsidRPr="002F3333" w:rsidRDefault="00F614C6" w:rsidP="00F6720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（二）</w:t>
            </w:r>
            <w:r w:rsidRPr="000F4299">
              <w:rPr>
                <w:rFonts w:eastAsia="標楷體" w:hAnsi="標楷體"/>
              </w:rPr>
              <w:t>行政法之基本原則（行政程序法第</w:t>
            </w:r>
            <w:r w:rsidRPr="000F4299">
              <w:rPr>
                <w:rFonts w:eastAsia="標楷體"/>
              </w:rPr>
              <w:t>4-10</w:t>
            </w:r>
            <w:r w:rsidRPr="000F4299">
              <w:rPr>
                <w:rFonts w:eastAsia="標楷體" w:hAnsi="標楷體"/>
              </w:rPr>
              <w:t>條）</w:t>
            </w:r>
          </w:p>
        </w:tc>
      </w:tr>
      <w:tr w:rsidR="00F614C6" w:rsidRPr="002F3333">
        <w:trPr>
          <w:cantSplit/>
          <w:trHeight w:val="555"/>
          <w:jc w:val="center"/>
        </w:trPr>
        <w:tc>
          <w:tcPr>
            <w:tcW w:w="9718" w:type="dxa"/>
            <w:gridSpan w:val="4"/>
          </w:tcPr>
          <w:p w:rsidR="00F614C6" w:rsidRPr="000F4299" w:rsidRDefault="00F614C6" w:rsidP="00EC10FD">
            <w:pPr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 w:rsidRPr="000F4299">
              <w:rPr>
                <w:rFonts w:eastAsia="標楷體" w:hAnsi="標楷體"/>
              </w:rPr>
              <w:lastRenderedPageBreak/>
              <w:t>七、民法五編之原則及重要規定</w:t>
            </w:r>
          </w:p>
          <w:p w:rsidR="00F614C6" w:rsidRPr="000F4299" w:rsidRDefault="00F614C6" w:rsidP="00EC10FD">
            <w:pPr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（一）</w:t>
            </w:r>
            <w:r w:rsidRPr="000F4299">
              <w:rPr>
                <w:rFonts w:eastAsia="標楷體" w:hAnsi="標楷體"/>
              </w:rPr>
              <w:t>總則</w:t>
            </w:r>
          </w:p>
          <w:p w:rsidR="00F614C6" w:rsidRPr="000F4299" w:rsidRDefault="00F614C6" w:rsidP="00EC10FD">
            <w:pPr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（二）</w:t>
            </w:r>
            <w:r w:rsidRPr="000F4299">
              <w:rPr>
                <w:rFonts w:eastAsia="標楷體" w:hAnsi="標楷體"/>
              </w:rPr>
              <w:t>債</w:t>
            </w:r>
          </w:p>
          <w:p w:rsidR="00F614C6" w:rsidRPr="000F4299" w:rsidRDefault="00F614C6" w:rsidP="00EC10FD">
            <w:pPr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（三）</w:t>
            </w:r>
            <w:r w:rsidRPr="000F4299">
              <w:rPr>
                <w:rFonts w:eastAsia="標楷體" w:hAnsi="標楷體"/>
              </w:rPr>
              <w:t>物權</w:t>
            </w:r>
          </w:p>
          <w:p w:rsidR="00F614C6" w:rsidRPr="000F4299" w:rsidRDefault="00F614C6" w:rsidP="00EC10FD">
            <w:pPr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 w:rsidRPr="000F4299"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（四）</w:t>
            </w:r>
            <w:r w:rsidRPr="000F4299">
              <w:rPr>
                <w:rFonts w:eastAsia="標楷體" w:hAnsi="標楷體"/>
              </w:rPr>
              <w:t>親屬</w:t>
            </w:r>
          </w:p>
          <w:p w:rsidR="00F614C6" w:rsidRPr="002F3333" w:rsidRDefault="00F614C6" w:rsidP="00F67209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（五）</w:t>
            </w:r>
            <w:r w:rsidRPr="000F4299">
              <w:rPr>
                <w:rFonts w:eastAsia="標楷體" w:hAnsi="標楷體"/>
              </w:rPr>
              <w:t>繼承</w:t>
            </w:r>
          </w:p>
        </w:tc>
      </w:tr>
      <w:tr w:rsidR="00F614C6" w:rsidRPr="002F3333">
        <w:trPr>
          <w:cantSplit/>
          <w:trHeight w:val="555"/>
          <w:jc w:val="center"/>
        </w:trPr>
        <w:tc>
          <w:tcPr>
            <w:tcW w:w="9718" w:type="dxa"/>
            <w:gridSpan w:val="4"/>
          </w:tcPr>
          <w:p w:rsidR="00F614C6" w:rsidRPr="002F3333" w:rsidRDefault="00F614C6" w:rsidP="000F4077">
            <w:pPr>
              <w:rPr>
                <w:rFonts w:eastAsia="標楷體"/>
              </w:rPr>
            </w:pPr>
            <w:r w:rsidRPr="000F4299">
              <w:rPr>
                <w:rFonts w:eastAsia="標楷體" w:hAnsi="標楷體"/>
              </w:rPr>
              <w:t>八、刑法（刑法總則與刑法分則中與公務員執行職務有關之部分</w:t>
            </w:r>
            <w:r w:rsidRPr="004526D1">
              <w:rPr>
                <w:rFonts w:eastAsia="標楷體" w:hAnsi="標楷體" w:hint="eastAsia"/>
              </w:rPr>
              <w:t>以及貪污治罪條例</w:t>
            </w:r>
            <w:r w:rsidRPr="004526D1">
              <w:rPr>
                <w:rFonts w:eastAsia="標楷體" w:hAnsi="標楷體"/>
              </w:rPr>
              <w:t>）</w:t>
            </w:r>
          </w:p>
        </w:tc>
      </w:tr>
      <w:tr w:rsidR="00F614C6" w:rsidRPr="002F3333">
        <w:trPr>
          <w:cantSplit/>
          <w:trHeight w:val="939"/>
          <w:jc w:val="center"/>
        </w:trPr>
        <w:tc>
          <w:tcPr>
            <w:tcW w:w="1264" w:type="dxa"/>
            <w:vAlign w:val="center"/>
          </w:tcPr>
          <w:p w:rsidR="00F614C6" w:rsidRPr="002F3333" w:rsidRDefault="00F614C6">
            <w:pPr>
              <w:snapToGrid w:val="0"/>
              <w:jc w:val="center"/>
              <w:rPr>
                <w:rFonts w:eastAsia="標楷體"/>
                <w:bCs/>
                <w:szCs w:val="28"/>
              </w:rPr>
            </w:pPr>
            <w:r w:rsidRPr="002F3333">
              <w:rPr>
                <w:rFonts w:eastAsia="標楷體" w:hAnsi="標楷體"/>
                <w:bCs/>
              </w:rPr>
              <w:t>備註</w:t>
            </w:r>
          </w:p>
        </w:tc>
        <w:tc>
          <w:tcPr>
            <w:tcW w:w="8454" w:type="dxa"/>
            <w:gridSpan w:val="3"/>
            <w:vAlign w:val="center"/>
          </w:tcPr>
          <w:p w:rsidR="00F614C6" w:rsidRPr="002F3333" w:rsidRDefault="00F614C6">
            <w:pPr>
              <w:pStyle w:val="a3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表列命題大綱為考試命題範圍之例示，惟實際試題並不完全以此為限，仍</w:t>
            </w:r>
            <w:proofErr w:type="gramStart"/>
            <w:r>
              <w:rPr>
                <w:rFonts w:eastAsia="標楷體" w:hint="eastAsia"/>
              </w:rPr>
              <w:t>可命擬相關</w:t>
            </w:r>
            <w:proofErr w:type="gramEnd"/>
            <w:r>
              <w:rPr>
                <w:rFonts w:eastAsia="標楷體" w:hint="eastAsia"/>
              </w:rPr>
              <w:t>之綜合性試題。</w:t>
            </w:r>
          </w:p>
        </w:tc>
      </w:tr>
    </w:tbl>
    <w:p w:rsidR="00191F76" w:rsidRPr="002F3333" w:rsidRDefault="00191F76">
      <w:pPr>
        <w:rPr>
          <w:rFonts w:eastAsia="標楷體"/>
          <w:b/>
          <w:sz w:val="32"/>
          <w:szCs w:val="32"/>
        </w:rPr>
      </w:pPr>
    </w:p>
    <w:p w:rsidR="00191F76" w:rsidRPr="002F3333" w:rsidRDefault="00191F76">
      <w:pPr>
        <w:rPr>
          <w:rFonts w:eastAsia="標楷體"/>
          <w:b/>
          <w:sz w:val="32"/>
          <w:szCs w:val="32"/>
        </w:rPr>
      </w:pPr>
    </w:p>
    <w:p w:rsidR="00191F76" w:rsidRPr="002F3333" w:rsidRDefault="00191F76">
      <w:pPr>
        <w:rPr>
          <w:rFonts w:eastAsia="標楷體"/>
          <w:b/>
          <w:sz w:val="32"/>
          <w:szCs w:val="32"/>
        </w:rPr>
        <w:sectPr w:rsidR="00191F76" w:rsidRPr="002F3333" w:rsidSect="008B79D9">
          <w:footerReference w:type="default" r:id="rId10"/>
          <w:pgSz w:w="11906" w:h="16838"/>
          <w:pgMar w:top="851" w:right="1134" w:bottom="567" w:left="1134" w:header="851" w:footer="992" w:gutter="284"/>
          <w:pgNumType w:start="1"/>
          <w:cols w:space="425"/>
          <w:docGrid w:linePitch="360"/>
        </w:sectPr>
      </w:pPr>
    </w:p>
    <w:p w:rsidR="00191F76" w:rsidRPr="002F3333" w:rsidRDefault="00191F76">
      <w:pPr>
        <w:pStyle w:val="1"/>
        <w:spacing w:before="0" w:after="120" w:line="240" w:lineRule="auto"/>
        <w:jc w:val="center"/>
        <w:rPr>
          <w:rFonts w:ascii="Times New Roman" w:eastAsia="標楷體" w:hAnsi="Times New Roman"/>
          <w:sz w:val="36"/>
        </w:rPr>
      </w:pPr>
      <w:bookmarkStart w:id="5" w:name="_Toc199227843"/>
      <w:bookmarkStart w:id="6" w:name="_Toc166846643"/>
      <w:r w:rsidRPr="002F3333">
        <w:rPr>
          <w:rFonts w:ascii="Times New Roman" w:eastAsia="標楷體" w:hAnsi="標楷體"/>
          <w:sz w:val="36"/>
        </w:rPr>
        <w:lastRenderedPageBreak/>
        <w:t>三、</w:t>
      </w:r>
      <w:bookmarkEnd w:id="5"/>
      <w:r w:rsidR="007908DE">
        <w:rPr>
          <w:rFonts w:ascii="Times New Roman" w:eastAsia="標楷體" w:hAnsi="標楷體" w:hint="eastAsia"/>
          <w:sz w:val="36"/>
        </w:rPr>
        <w:t>行政學大意</w:t>
      </w:r>
      <w:bookmarkEnd w:id="6"/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1476"/>
        <w:gridCol w:w="2933"/>
        <w:gridCol w:w="3906"/>
      </w:tblGrid>
      <w:tr w:rsidR="00191F76" w:rsidRPr="002F3333">
        <w:trPr>
          <w:trHeight w:val="414"/>
          <w:jc w:val="center"/>
        </w:trPr>
        <w:tc>
          <w:tcPr>
            <w:tcW w:w="5452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適用考試名稱</w:t>
            </w:r>
          </w:p>
        </w:tc>
        <w:tc>
          <w:tcPr>
            <w:tcW w:w="390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適用考試類科</w:t>
            </w:r>
          </w:p>
        </w:tc>
      </w:tr>
      <w:tr w:rsidR="00191F76" w:rsidRPr="002F3333">
        <w:trPr>
          <w:trHeight w:hRule="exact" w:val="567"/>
          <w:jc w:val="center"/>
        </w:trPr>
        <w:tc>
          <w:tcPr>
            <w:tcW w:w="5452" w:type="dxa"/>
            <w:gridSpan w:val="3"/>
            <w:tcBorders>
              <w:bottom w:val="single" w:sz="4" w:space="0" w:color="auto"/>
            </w:tcBorders>
            <w:vAlign w:val="center"/>
          </w:tcPr>
          <w:p w:rsidR="00191F76" w:rsidRPr="002F3333" w:rsidRDefault="00191F76" w:rsidP="00D824BE">
            <w:pPr>
              <w:jc w:val="both"/>
              <w:rPr>
                <w:rFonts w:eastAsia="標楷體"/>
                <w:bCs/>
                <w:szCs w:val="32"/>
              </w:rPr>
            </w:pPr>
            <w:r w:rsidRPr="002F3333">
              <w:rPr>
                <w:rFonts w:eastAsia="標楷體" w:hAnsi="標楷體"/>
                <w:bCs/>
                <w:szCs w:val="36"/>
              </w:rPr>
              <w:t>公務人員</w:t>
            </w:r>
            <w:r w:rsidR="00F9463D">
              <w:rPr>
                <w:rFonts w:eastAsia="標楷體" w:hAnsi="標楷體" w:hint="eastAsia"/>
                <w:bCs/>
                <w:szCs w:val="36"/>
              </w:rPr>
              <w:t>初等</w:t>
            </w:r>
            <w:r w:rsidRPr="002F3333">
              <w:rPr>
                <w:rFonts w:eastAsia="標楷體" w:hAnsi="標楷體"/>
                <w:bCs/>
                <w:szCs w:val="36"/>
              </w:rPr>
              <w:t>考試</w:t>
            </w:r>
          </w:p>
        </w:tc>
        <w:tc>
          <w:tcPr>
            <w:tcW w:w="3906" w:type="dxa"/>
            <w:tcBorders>
              <w:bottom w:val="single" w:sz="4" w:space="0" w:color="auto"/>
            </w:tcBorders>
            <w:vAlign w:val="center"/>
          </w:tcPr>
          <w:p w:rsidR="00191F76" w:rsidRPr="002F3333" w:rsidRDefault="001C47B2">
            <w:pPr>
              <w:jc w:val="both"/>
              <w:rPr>
                <w:rFonts w:eastAsia="標楷體"/>
                <w:szCs w:val="32"/>
              </w:rPr>
            </w:pPr>
            <w:r>
              <w:rPr>
                <w:rFonts w:eastAsia="標楷體" w:hAnsi="標楷體" w:hint="eastAsia"/>
                <w:szCs w:val="32"/>
              </w:rPr>
              <w:t>一般</w:t>
            </w:r>
            <w:r w:rsidR="00191F76" w:rsidRPr="002F3333">
              <w:rPr>
                <w:rFonts w:eastAsia="標楷體" w:hAnsi="標楷體"/>
                <w:szCs w:val="32"/>
              </w:rPr>
              <w:t>行政</w:t>
            </w:r>
          </w:p>
        </w:tc>
      </w:tr>
      <w:tr w:rsidR="00315191" w:rsidRPr="002F3333">
        <w:trPr>
          <w:trHeight w:hRule="exact" w:val="567"/>
          <w:jc w:val="center"/>
        </w:trPr>
        <w:tc>
          <w:tcPr>
            <w:tcW w:w="5452" w:type="dxa"/>
            <w:gridSpan w:val="3"/>
            <w:tcBorders>
              <w:bottom w:val="single" w:sz="4" w:space="0" w:color="auto"/>
            </w:tcBorders>
            <w:vAlign w:val="center"/>
          </w:tcPr>
          <w:p w:rsidR="00315191" w:rsidRPr="00D409D3" w:rsidRDefault="00315191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D409D3">
              <w:rPr>
                <w:rStyle w:val="23"/>
                <w:rFonts w:ascii="標楷體" w:eastAsia="標楷體" w:hAnsi="標楷體" w:hint="eastAsia"/>
              </w:rPr>
              <w:t>公務人員特種考試身心障礙人員考試五等考試</w:t>
            </w:r>
          </w:p>
        </w:tc>
        <w:tc>
          <w:tcPr>
            <w:tcW w:w="3906" w:type="dxa"/>
            <w:tcBorders>
              <w:bottom w:val="single" w:sz="4" w:space="0" w:color="auto"/>
            </w:tcBorders>
            <w:vAlign w:val="center"/>
          </w:tcPr>
          <w:p w:rsidR="00315191" w:rsidRPr="00D409D3" w:rsidRDefault="00315191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D409D3">
              <w:rPr>
                <w:rStyle w:val="23"/>
                <w:rFonts w:ascii="標楷體" w:eastAsia="標楷體" w:hAnsi="標楷體" w:hint="eastAsia"/>
              </w:rPr>
              <w:t>一般行政</w:t>
            </w:r>
          </w:p>
        </w:tc>
      </w:tr>
      <w:tr w:rsidR="00315191" w:rsidRPr="002F3333">
        <w:trPr>
          <w:trHeight w:hRule="exact" w:val="567"/>
          <w:jc w:val="center"/>
        </w:trPr>
        <w:tc>
          <w:tcPr>
            <w:tcW w:w="5452" w:type="dxa"/>
            <w:gridSpan w:val="3"/>
            <w:tcBorders>
              <w:bottom w:val="single" w:sz="4" w:space="0" w:color="auto"/>
            </w:tcBorders>
            <w:vAlign w:val="center"/>
          </w:tcPr>
          <w:p w:rsidR="00315191" w:rsidRPr="00D409D3" w:rsidRDefault="00315191" w:rsidP="00D824BE">
            <w:pPr>
              <w:spacing w:line="300" w:lineRule="exact"/>
              <w:jc w:val="both"/>
              <w:rPr>
                <w:rStyle w:val="23"/>
                <w:rFonts w:ascii="標楷體" w:eastAsia="標楷體" w:hAnsi="標楷體"/>
              </w:rPr>
            </w:pPr>
            <w:r w:rsidRPr="00D409D3">
              <w:rPr>
                <w:rStyle w:val="23"/>
                <w:rFonts w:ascii="標楷體" w:eastAsia="標楷體" w:hAnsi="標楷體" w:hint="eastAsia"/>
              </w:rPr>
              <w:t>公務人員特種考試原住民族考試五等考試</w:t>
            </w:r>
          </w:p>
        </w:tc>
        <w:tc>
          <w:tcPr>
            <w:tcW w:w="3906" w:type="dxa"/>
            <w:tcBorders>
              <w:bottom w:val="single" w:sz="4" w:space="0" w:color="auto"/>
            </w:tcBorders>
            <w:vAlign w:val="center"/>
          </w:tcPr>
          <w:p w:rsidR="00315191" w:rsidRPr="00D409D3" w:rsidRDefault="00315191" w:rsidP="00207AFD">
            <w:pPr>
              <w:spacing w:line="300" w:lineRule="exact"/>
              <w:jc w:val="both"/>
              <w:rPr>
                <w:rStyle w:val="23"/>
                <w:rFonts w:ascii="標楷體" w:eastAsia="標楷體" w:hAnsi="標楷體"/>
              </w:rPr>
            </w:pPr>
            <w:r w:rsidRPr="00D409D3">
              <w:rPr>
                <w:rStyle w:val="23"/>
                <w:rFonts w:ascii="標楷體" w:eastAsia="標楷體" w:hAnsi="標楷體" w:hint="eastAsia"/>
              </w:rPr>
              <w:t>一般行政</w:t>
            </w:r>
          </w:p>
        </w:tc>
      </w:tr>
      <w:tr w:rsidR="00315191" w:rsidRPr="002F3333">
        <w:trPr>
          <w:trHeight w:hRule="exact" w:val="567"/>
          <w:jc w:val="center"/>
        </w:trPr>
        <w:tc>
          <w:tcPr>
            <w:tcW w:w="5452" w:type="dxa"/>
            <w:gridSpan w:val="3"/>
            <w:tcBorders>
              <w:bottom w:val="single" w:sz="4" w:space="0" w:color="auto"/>
            </w:tcBorders>
            <w:vAlign w:val="center"/>
          </w:tcPr>
          <w:p w:rsidR="00315191" w:rsidRPr="00D409D3" w:rsidRDefault="00315191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D409D3">
              <w:rPr>
                <w:rStyle w:val="23"/>
                <w:rFonts w:ascii="標楷體" w:eastAsia="標楷體" w:hAnsi="標楷體" w:hint="eastAsia"/>
              </w:rPr>
              <w:t>特種考試地方政府公務人員考試五等考試</w:t>
            </w:r>
          </w:p>
        </w:tc>
        <w:tc>
          <w:tcPr>
            <w:tcW w:w="3906" w:type="dxa"/>
            <w:tcBorders>
              <w:bottom w:val="single" w:sz="4" w:space="0" w:color="auto"/>
            </w:tcBorders>
            <w:vAlign w:val="center"/>
          </w:tcPr>
          <w:p w:rsidR="00315191" w:rsidRPr="00D409D3" w:rsidRDefault="00315191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D409D3">
              <w:rPr>
                <w:rStyle w:val="23"/>
                <w:rFonts w:ascii="標楷體" w:eastAsia="標楷體" w:hAnsi="標楷體" w:hint="eastAsia"/>
              </w:rPr>
              <w:t>一般行政</w:t>
            </w:r>
          </w:p>
        </w:tc>
      </w:tr>
      <w:tr w:rsidR="00315191" w:rsidRPr="002F3333">
        <w:trPr>
          <w:trHeight w:hRule="exact" w:val="681"/>
          <w:jc w:val="center"/>
        </w:trPr>
        <w:tc>
          <w:tcPr>
            <w:tcW w:w="5452" w:type="dxa"/>
            <w:gridSpan w:val="3"/>
            <w:tcBorders>
              <w:bottom w:val="single" w:sz="4" w:space="0" w:color="auto"/>
            </w:tcBorders>
            <w:vAlign w:val="center"/>
          </w:tcPr>
          <w:p w:rsidR="00315191" w:rsidRPr="00D409D3" w:rsidRDefault="00315191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D409D3">
              <w:rPr>
                <w:rStyle w:val="23"/>
                <w:rFonts w:ascii="標楷體" w:eastAsia="標楷體" w:hAnsi="標楷體" w:hint="eastAsia"/>
              </w:rPr>
              <w:t>公務人員特種考試國家安全情報人員考試五等考試</w:t>
            </w:r>
          </w:p>
        </w:tc>
        <w:tc>
          <w:tcPr>
            <w:tcW w:w="3906" w:type="dxa"/>
            <w:tcBorders>
              <w:bottom w:val="single" w:sz="4" w:space="0" w:color="auto"/>
            </w:tcBorders>
            <w:vAlign w:val="center"/>
          </w:tcPr>
          <w:p w:rsidR="00315191" w:rsidRPr="00D409D3" w:rsidRDefault="00315191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D409D3">
              <w:rPr>
                <w:rStyle w:val="23"/>
                <w:rFonts w:ascii="標楷體" w:eastAsia="標楷體" w:hAnsi="標楷體" w:hint="eastAsia"/>
              </w:rPr>
              <w:t>行政組</w:t>
            </w:r>
          </w:p>
        </w:tc>
      </w:tr>
      <w:tr w:rsidR="00315191" w:rsidRPr="002F3333">
        <w:trPr>
          <w:trHeight w:val="2006"/>
          <w:jc w:val="center"/>
        </w:trPr>
        <w:tc>
          <w:tcPr>
            <w:tcW w:w="2519" w:type="dxa"/>
            <w:gridSpan w:val="2"/>
            <w:vAlign w:val="center"/>
          </w:tcPr>
          <w:p w:rsidR="00315191" w:rsidRPr="002F3333" w:rsidRDefault="00315191" w:rsidP="001562E1">
            <w:pPr>
              <w:pStyle w:val="a3"/>
              <w:jc w:val="center"/>
              <w:rPr>
                <w:rFonts w:eastAsia="標楷體"/>
              </w:rPr>
            </w:pPr>
            <w:r w:rsidRPr="002F3333">
              <w:rPr>
                <w:rFonts w:eastAsia="標楷體" w:hAnsi="標楷體"/>
              </w:rPr>
              <w:t>專業知識及核心能力</w:t>
            </w:r>
          </w:p>
        </w:tc>
        <w:tc>
          <w:tcPr>
            <w:tcW w:w="6839" w:type="dxa"/>
            <w:gridSpan w:val="2"/>
          </w:tcPr>
          <w:p w:rsidR="00315191" w:rsidRPr="002F3333" w:rsidRDefault="00315191" w:rsidP="001562E1">
            <w:pPr>
              <w:numPr>
                <w:ilvl w:val="0"/>
                <w:numId w:val="1"/>
              </w:numPr>
              <w:ind w:left="482" w:hanging="482"/>
              <w:jc w:val="both"/>
              <w:rPr>
                <w:rFonts w:eastAsia="標楷體"/>
              </w:rPr>
            </w:pPr>
            <w:r w:rsidRPr="000F4299">
              <w:rPr>
                <w:rFonts w:eastAsia="標楷體" w:hAnsi="標楷體"/>
              </w:rPr>
              <w:t>了解行政學基本概念</w:t>
            </w:r>
            <w:r w:rsidRPr="000F4299">
              <w:rPr>
                <w:rFonts w:ascii="標楷體" w:eastAsia="標楷體" w:hAnsi="標楷體" w:hint="eastAsia"/>
              </w:rPr>
              <w:t>。</w:t>
            </w:r>
          </w:p>
          <w:p w:rsidR="00315191" w:rsidRPr="002F3333" w:rsidRDefault="00315191" w:rsidP="001562E1">
            <w:pPr>
              <w:numPr>
                <w:ilvl w:val="0"/>
                <w:numId w:val="1"/>
              </w:numPr>
              <w:ind w:left="482" w:hanging="482"/>
              <w:jc w:val="both"/>
              <w:rPr>
                <w:rFonts w:eastAsia="標楷體"/>
              </w:rPr>
            </w:pPr>
            <w:r w:rsidRPr="000F4299">
              <w:rPr>
                <w:rFonts w:eastAsia="標楷體" w:hAnsi="標楷體"/>
              </w:rPr>
              <w:t>了解行政環境基本概念</w:t>
            </w:r>
            <w:r w:rsidRPr="000F4299">
              <w:rPr>
                <w:rFonts w:ascii="標楷體" w:eastAsia="標楷體" w:hAnsi="標楷體" w:hint="eastAsia"/>
              </w:rPr>
              <w:t>。</w:t>
            </w:r>
          </w:p>
          <w:p w:rsidR="00315191" w:rsidRPr="002F3333" w:rsidRDefault="00315191" w:rsidP="001562E1">
            <w:pPr>
              <w:jc w:val="both"/>
              <w:rPr>
                <w:rFonts w:eastAsia="標楷體"/>
              </w:rPr>
            </w:pPr>
            <w:r w:rsidRPr="002F3333">
              <w:rPr>
                <w:rFonts w:eastAsia="標楷體" w:hAnsi="標楷體"/>
              </w:rPr>
              <w:t>三、</w:t>
            </w:r>
            <w:r w:rsidRPr="000F4299">
              <w:rPr>
                <w:rFonts w:eastAsia="標楷體" w:hAnsi="標楷體"/>
              </w:rPr>
              <w:t>了解公共政策基本概念</w:t>
            </w:r>
            <w:r w:rsidRPr="000F4299">
              <w:rPr>
                <w:rFonts w:ascii="標楷體" w:eastAsia="標楷體" w:hAnsi="標楷體" w:hint="eastAsia"/>
              </w:rPr>
              <w:t>。</w:t>
            </w:r>
          </w:p>
          <w:p w:rsidR="00315191" w:rsidRPr="002F3333" w:rsidRDefault="00315191" w:rsidP="001562E1">
            <w:pPr>
              <w:jc w:val="both"/>
              <w:rPr>
                <w:rFonts w:eastAsia="標楷體"/>
              </w:rPr>
            </w:pPr>
            <w:r w:rsidRPr="002F3333">
              <w:rPr>
                <w:rFonts w:eastAsia="標楷體" w:hAnsi="標楷體"/>
              </w:rPr>
              <w:t>四、</w:t>
            </w:r>
            <w:r w:rsidRPr="000F4299">
              <w:rPr>
                <w:rFonts w:eastAsia="標楷體" w:hAnsi="標楷體"/>
              </w:rPr>
              <w:t>了解組織分析基本概念</w:t>
            </w:r>
            <w:r w:rsidRPr="000F4299">
              <w:rPr>
                <w:rFonts w:ascii="標楷體" w:eastAsia="標楷體" w:hAnsi="標楷體" w:hint="eastAsia"/>
              </w:rPr>
              <w:t>。</w:t>
            </w:r>
          </w:p>
          <w:p w:rsidR="00315191" w:rsidRPr="002F3333" w:rsidRDefault="00315191" w:rsidP="001562E1">
            <w:pPr>
              <w:jc w:val="both"/>
              <w:rPr>
                <w:rFonts w:eastAsia="標楷體"/>
              </w:rPr>
            </w:pPr>
            <w:r w:rsidRPr="002F3333">
              <w:rPr>
                <w:rFonts w:eastAsia="標楷體" w:hAnsi="標楷體"/>
              </w:rPr>
              <w:t>五、</w:t>
            </w:r>
            <w:r w:rsidRPr="000F4299">
              <w:rPr>
                <w:rFonts w:eastAsia="標楷體" w:hAnsi="標楷體"/>
              </w:rPr>
              <w:t>了解行政運作與管理技術基本概念</w:t>
            </w:r>
            <w:r w:rsidRPr="000F4299">
              <w:rPr>
                <w:rFonts w:ascii="標楷體" w:eastAsia="標楷體" w:hAnsi="標楷體" w:hint="eastAsia"/>
              </w:rPr>
              <w:t>。</w:t>
            </w:r>
          </w:p>
          <w:p w:rsidR="00315191" w:rsidRPr="002F3333" w:rsidRDefault="00315191" w:rsidP="001562E1">
            <w:pPr>
              <w:jc w:val="both"/>
              <w:rPr>
                <w:rFonts w:eastAsia="標楷體"/>
              </w:rPr>
            </w:pPr>
            <w:r w:rsidRPr="002F3333">
              <w:rPr>
                <w:rFonts w:eastAsia="標楷體" w:hAnsi="標楷體"/>
              </w:rPr>
              <w:t>六、</w:t>
            </w:r>
            <w:r w:rsidRPr="000F4299">
              <w:rPr>
                <w:rFonts w:eastAsia="標楷體" w:hAnsi="標楷體"/>
              </w:rPr>
              <w:t>了解行政倫理與責任基本概念</w:t>
            </w:r>
            <w:r w:rsidRPr="000F4299">
              <w:rPr>
                <w:rFonts w:ascii="標楷體" w:eastAsia="標楷體" w:hAnsi="標楷體" w:hint="eastAsia"/>
              </w:rPr>
              <w:t>。</w:t>
            </w:r>
          </w:p>
        </w:tc>
      </w:tr>
      <w:tr w:rsidR="00315191" w:rsidRPr="002F3333">
        <w:trPr>
          <w:cantSplit/>
          <w:trHeight w:val="415"/>
          <w:jc w:val="center"/>
        </w:trPr>
        <w:tc>
          <w:tcPr>
            <w:tcW w:w="9358" w:type="dxa"/>
            <w:gridSpan w:val="4"/>
            <w:vAlign w:val="center"/>
          </w:tcPr>
          <w:p w:rsidR="00315191" w:rsidRPr="002F3333" w:rsidRDefault="00315191" w:rsidP="00F22A83">
            <w:pPr>
              <w:jc w:val="distribute"/>
              <w:rPr>
                <w:rFonts w:eastAsia="標楷體"/>
              </w:rPr>
            </w:pPr>
            <w:r w:rsidRPr="002F3333">
              <w:rPr>
                <w:rFonts w:eastAsia="標楷體" w:hAnsi="標楷體"/>
              </w:rPr>
              <w:t>大綱</w:t>
            </w:r>
            <w:r>
              <w:rPr>
                <w:rFonts w:eastAsia="標楷體" w:hAnsi="標楷體" w:hint="eastAsia"/>
              </w:rPr>
              <w:t>內容</w:t>
            </w:r>
          </w:p>
        </w:tc>
      </w:tr>
      <w:tr w:rsidR="00315191" w:rsidRPr="002F3333">
        <w:trPr>
          <w:cantSplit/>
          <w:trHeight w:val="2076"/>
          <w:jc w:val="center"/>
        </w:trPr>
        <w:tc>
          <w:tcPr>
            <w:tcW w:w="9358" w:type="dxa"/>
            <w:gridSpan w:val="4"/>
          </w:tcPr>
          <w:p w:rsidR="00315191" w:rsidRDefault="00315191" w:rsidP="00F22A83">
            <w:pPr>
              <w:jc w:val="both"/>
              <w:rPr>
                <w:rFonts w:ascii="標楷體" w:eastAsia="標楷體" w:hAnsi="標楷體"/>
              </w:rPr>
            </w:pPr>
            <w:r w:rsidRPr="00014AAD">
              <w:rPr>
                <w:rFonts w:ascii="標楷體" w:eastAsia="標楷體" w:hAnsi="標楷體" w:hint="eastAsia"/>
              </w:rPr>
              <w:t>一、行政學基本概念</w:t>
            </w:r>
          </w:p>
          <w:p w:rsidR="00315191" w:rsidRPr="00014AAD" w:rsidRDefault="00315191" w:rsidP="00F22A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0F4299">
              <w:rPr>
                <w:rFonts w:eastAsia="標楷體" w:hAnsi="標楷體"/>
              </w:rPr>
              <w:t>（一）</w:t>
            </w:r>
            <w:r w:rsidRPr="00014AAD">
              <w:rPr>
                <w:rFonts w:ascii="標楷體" w:eastAsia="標楷體" w:hAnsi="標楷體" w:hint="eastAsia"/>
              </w:rPr>
              <w:t>公共行政的意涵與範圍</w:t>
            </w:r>
          </w:p>
          <w:p w:rsidR="00315191" w:rsidRPr="00014AAD" w:rsidRDefault="00315191" w:rsidP="00F22A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（二）</w:t>
            </w:r>
            <w:r w:rsidRPr="00014AAD">
              <w:rPr>
                <w:rFonts w:ascii="標楷體" w:eastAsia="標楷體" w:hAnsi="標楷體" w:hint="eastAsia"/>
              </w:rPr>
              <w:t>公共行政基礎學說</w:t>
            </w:r>
          </w:p>
          <w:p w:rsidR="00315191" w:rsidRDefault="00315191" w:rsidP="00F22A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（三）政府改造與治理</w:t>
            </w:r>
          </w:p>
          <w:p w:rsidR="00315191" w:rsidRPr="00014AAD" w:rsidRDefault="00315191" w:rsidP="00F22A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（四）</w:t>
            </w:r>
            <w:r w:rsidRPr="00014AAD">
              <w:rPr>
                <w:rFonts w:ascii="標楷體" w:eastAsia="標楷體" w:hAnsi="標楷體" w:hint="eastAsia"/>
              </w:rPr>
              <w:t>行政革新</w:t>
            </w:r>
          </w:p>
          <w:p w:rsidR="00315191" w:rsidRPr="002F3333" w:rsidRDefault="00315191" w:rsidP="00F22A83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（五）</w:t>
            </w:r>
            <w:r w:rsidRPr="00014AAD">
              <w:rPr>
                <w:rFonts w:ascii="標楷體" w:eastAsia="標楷體" w:hAnsi="標楷體" w:hint="eastAsia"/>
              </w:rPr>
              <w:t>其他相關議題</w:t>
            </w:r>
          </w:p>
        </w:tc>
      </w:tr>
      <w:tr w:rsidR="00315191" w:rsidRPr="002F3333">
        <w:trPr>
          <w:cantSplit/>
          <w:trHeight w:val="1970"/>
          <w:jc w:val="center"/>
        </w:trPr>
        <w:tc>
          <w:tcPr>
            <w:tcW w:w="9358" w:type="dxa"/>
            <w:gridSpan w:val="4"/>
          </w:tcPr>
          <w:p w:rsidR="00315191" w:rsidRPr="004B4309" w:rsidRDefault="00315191" w:rsidP="00F22A83">
            <w:pPr>
              <w:jc w:val="both"/>
              <w:rPr>
                <w:rFonts w:ascii="標楷體" w:eastAsia="標楷體" w:hAnsi="標楷體"/>
              </w:rPr>
            </w:pPr>
            <w:r w:rsidRPr="004B4309">
              <w:rPr>
                <w:rFonts w:ascii="標楷體" w:eastAsia="標楷體" w:hAnsi="標楷體" w:hint="eastAsia"/>
              </w:rPr>
              <w:t>二、行政環境基本概念</w:t>
            </w:r>
          </w:p>
          <w:p w:rsidR="00315191" w:rsidRPr="00A35DC7" w:rsidRDefault="00315191" w:rsidP="00F22A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</w:t>
            </w:r>
            <w:r>
              <w:rPr>
                <w:rFonts w:ascii="標楷體" w:eastAsia="標楷體" w:hAnsi="標楷體" w:cs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）</w:t>
            </w:r>
            <w:r w:rsidRPr="00A35DC7">
              <w:rPr>
                <w:rFonts w:ascii="標楷體" w:eastAsia="標楷體" w:hAnsi="標楷體" w:hint="eastAsia"/>
              </w:rPr>
              <w:t>政治系統運作基本概念</w:t>
            </w:r>
          </w:p>
          <w:p w:rsidR="00315191" w:rsidRPr="00014AAD" w:rsidRDefault="00315191" w:rsidP="00F22A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（二）公共行政與民間社會</w:t>
            </w:r>
          </w:p>
          <w:p w:rsidR="00315191" w:rsidRDefault="00315191" w:rsidP="00F22A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（三）非營利組織</w:t>
            </w:r>
          </w:p>
          <w:p w:rsidR="00315191" w:rsidRPr="00014AAD" w:rsidRDefault="00315191" w:rsidP="00F22A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（四）公共關係</w:t>
            </w:r>
          </w:p>
          <w:p w:rsidR="00315191" w:rsidRPr="002F3333" w:rsidRDefault="00315191" w:rsidP="00F22A83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（五）</w:t>
            </w:r>
            <w:r w:rsidRPr="00014AAD">
              <w:rPr>
                <w:rFonts w:ascii="標楷體" w:eastAsia="標楷體" w:hAnsi="標楷體" w:hint="eastAsia"/>
              </w:rPr>
              <w:t>其他相關議題</w:t>
            </w:r>
          </w:p>
        </w:tc>
      </w:tr>
      <w:tr w:rsidR="00315191" w:rsidRPr="002F3333">
        <w:trPr>
          <w:cantSplit/>
          <w:trHeight w:val="1714"/>
          <w:jc w:val="center"/>
        </w:trPr>
        <w:tc>
          <w:tcPr>
            <w:tcW w:w="9358" w:type="dxa"/>
            <w:gridSpan w:val="4"/>
          </w:tcPr>
          <w:p w:rsidR="00315191" w:rsidRPr="004B4309" w:rsidRDefault="00315191" w:rsidP="00F22A83">
            <w:pPr>
              <w:jc w:val="both"/>
              <w:rPr>
                <w:rFonts w:ascii="標楷體" w:eastAsia="標楷體" w:hAnsi="標楷體"/>
              </w:rPr>
            </w:pPr>
            <w:r w:rsidRPr="004B4309">
              <w:rPr>
                <w:rFonts w:ascii="標楷體" w:eastAsia="標楷體" w:hAnsi="標楷體" w:hint="eastAsia"/>
              </w:rPr>
              <w:t>三、公共政策基本概念</w:t>
            </w:r>
          </w:p>
          <w:p w:rsidR="00315191" w:rsidRPr="00014AAD" w:rsidRDefault="00315191" w:rsidP="00F22A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</w:t>
            </w:r>
            <w:r>
              <w:rPr>
                <w:rFonts w:ascii="標楷體" w:eastAsia="標楷體" w:hAnsi="標楷體" w:cs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）政策規劃、執行</w:t>
            </w:r>
            <w:r w:rsidRPr="00014AAD">
              <w:rPr>
                <w:rFonts w:ascii="標楷體" w:eastAsia="標楷體" w:hAnsi="標楷體" w:hint="eastAsia"/>
              </w:rPr>
              <w:t>與評估</w:t>
            </w:r>
          </w:p>
          <w:p w:rsidR="00315191" w:rsidRDefault="00315191" w:rsidP="00F22A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（二）</w:t>
            </w:r>
            <w:r w:rsidRPr="00014AAD">
              <w:rPr>
                <w:rFonts w:ascii="標楷體" w:eastAsia="標楷體" w:hAnsi="標楷體" w:hint="eastAsia"/>
              </w:rPr>
              <w:t>民意與決策</w:t>
            </w:r>
          </w:p>
          <w:p w:rsidR="00315191" w:rsidRPr="00014AAD" w:rsidRDefault="00315191" w:rsidP="00F22A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（三）政策行銷</w:t>
            </w:r>
          </w:p>
          <w:p w:rsidR="00315191" w:rsidRPr="002F3333" w:rsidRDefault="00315191" w:rsidP="00F22A83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（四）</w:t>
            </w:r>
            <w:r w:rsidRPr="00014AAD">
              <w:rPr>
                <w:rFonts w:ascii="標楷體" w:eastAsia="標楷體" w:hAnsi="標楷體" w:hint="eastAsia"/>
              </w:rPr>
              <w:t>其他相關議題</w:t>
            </w:r>
          </w:p>
        </w:tc>
      </w:tr>
      <w:tr w:rsidR="00315191" w:rsidRPr="002F3333">
        <w:trPr>
          <w:cantSplit/>
          <w:trHeight w:val="2399"/>
          <w:jc w:val="center"/>
        </w:trPr>
        <w:tc>
          <w:tcPr>
            <w:tcW w:w="9358" w:type="dxa"/>
            <w:gridSpan w:val="4"/>
          </w:tcPr>
          <w:p w:rsidR="00315191" w:rsidRPr="004B4309" w:rsidRDefault="00315191" w:rsidP="00F22A83">
            <w:pPr>
              <w:jc w:val="both"/>
              <w:rPr>
                <w:rFonts w:ascii="標楷體" w:eastAsia="標楷體" w:hAnsi="標楷體"/>
              </w:rPr>
            </w:pPr>
            <w:r w:rsidRPr="004B4309">
              <w:rPr>
                <w:rFonts w:ascii="標楷體" w:eastAsia="標楷體" w:hAnsi="標楷體" w:hint="eastAsia"/>
              </w:rPr>
              <w:t>四、組織分析基本概念</w:t>
            </w:r>
          </w:p>
          <w:p w:rsidR="00315191" w:rsidRPr="00014AAD" w:rsidRDefault="00315191" w:rsidP="00F22A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（一）</w:t>
            </w:r>
            <w:r w:rsidRPr="00014AAD">
              <w:rPr>
                <w:rFonts w:ascii="標楷體" w:eastAsia="標楷體" w:hAnsi="標楷體" w:hint="eastAsia"/>
              </w:rPr>
              <w:t>組織結構</w:t>
            </w:r>
            <w:r>
              <w:rPr>
                <w:rFonts w:ascii="標楷體" w:eastAsia="標楷體" w:hAnsi="標楷體" w:hint="eastAsia"/>
              </w:rPr>
              <w:t>與設計</w:t>
            </w:r>
          </w:p>
          <w:p w:rsidR="00315191" w:rsidRPr="00014AAD" w:rsidRDefault="00315191" w:rsidP="00F22A83">
            <w:pPr>
              <w:ind w:left="1080" w:hangingChars="450" w:hanging="10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（二）</w:t>
            </w:r>
            <w:r w:rsidRPr="00A35DC7">
              <w:rPr>
                <w:rFonts w:ascii="標楷體" w:eastAsia="標楷體" w:hAnsi="標楷體" w:hint="eastAsia"/>
              </w:rPr>
              <w:t>我國政府體制與行政組織</w:t>
            </w:r>
            <w:r>
              <w:rPr>
                <w:rFonts w:ascii="標楷體" w:eastAsia="標楷體" w:hAnsi="標楷體" w:hint="eastAsia"/>
              </w:rPr>
              <w:t>（</w:t>
            </w:r>
            <w:r w:rsidRPr="00A35DC7">
              <w:rPr>
                <w:rFonts w:ascii="標楷體" w:eastAsia="標楷體" w:hAnsi="標楷體" w:hint="eastAsia"/>
              </w:rPr>
              <w:t>含行政機關組織基準法、地方行政機關組織準則、地方立法機關組織準則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315191" w:rsidRPr="00014AAD" w:rsidRDefault="00315191" w:rsidP="00F22A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（三）行政（</w:t>
            </w:r>
            <w:r w:rsidRPr="00014AAD">
              <w:rPr>
                <w:rFonts w:ascii="標楷體" w:eastAsia="標楷體" w:hAnsi="標楷體" w:hint="eastAsia"/>
              </w:rPr>
              <w:t>組織</w:t>
            </w:r>
            <w:r>
              <w:rPr>
                <w:rFonts w:ascii="標楷體" w:eastAsia="標楷體" w:hAnsi="標楷體" w:hint="eastAsia"/>
              </w:rPr>
              <w:t>）</w:t>
            </w:r>
            <w:r w:rsidRPr="00014AAD">
              <w:rPr>
                <w:rFonts w:ascii="標楷體" w:eastAsia="標楷體" w:hAnsi="標楷體" w:hint="eastAsia"/>
              </w:rPr>
              <w:t>文化</w:t>
            </w:r>
          </w:p>
          <w:p w:rsidR="00315191" w:rsidRPr="00014AAD" w:rsidRDefault="00315191" w:rsidP="00F22A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（四）</w:t>
            </w:r>
            <w:r w:rsidRPr="00014AAD">
              <w:rPr>
                <w:rFonts w:ascii="標楷體" w:eastAsia="標楷體" w:hAnsi="標楷體" w:hint="eastAsia"/>
              </w:rPr>
              <w:t>非正式組織</w:t>
            </w:r>
          </w:p>
          <w:p w:rsidR="00315191" w:rsidRPr="002F3333" w:rsidRDefault="00315191" w:rsidP="00F22A83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（五）</w:t>
            </w:r>
            <w:r w:rsidRPr="00014AAD">
              <w:rPr>
                <w:rFonts w:ascii="標楷體" w:eastAsia="標楷體" w:hAnsi="標楷體" w:hint="eastAsia"/>
              </w:rPr>
              <w:t>其他相關議題</w:t>
            </w:r>
          </w:p>
        </w:tc>
      </w:tr>
      <w:tr w:rsidR="00315191" w:rsidRPr="002F3333">
        <w:trPr>
          <w:cantSplit/>
          <w:trHeight w:val="2500"/>
          <w:jc w:val="center"/>
        </w:trPr>
        <w:tc>
          <w:tcPr>
            <w:tcW w:w="9358" w:type="dxa"/>
            <w:gridSpan w:val="4"/>
            <w:tcBorders>
              <w:bottom w:val="single" w:sz="4" w:space="0" w:color="auto"/>
            </w:tcBorders>
          </w:tcPr>
          <w:p w:rsidR="00315191" w:rsidRPr="00014AAD" w:rsidRDefault="00315191" w:rsidP="00F22A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五</w:t>
            </w:r>
            <w:r w:rsidRPr="00014AAD">
              <w:rPr>
                <w:rFonts w:ascii="標楷體" w:eastAsia="標楷體" w:hAnsi="標楷體" w:hint="eastAsia"/>
              </w:rPr>
              <w:t>、行政運作與管理技術</w:t>
            </w:r>
            <w:r>
              <w:rPr>
                <w:rFonts w:ascii="標楷體" w:eastAsia="標楷體" w:hAnsi="標楷體" w:hint="eastAsia"/>
              </w:rPr>
              <w:t>基本概念</w:t>
            </w:r>
          </w:p>
          <w:p w:rsidR="00315191" w:rsidRPr="00014AAD" w:rsidRDefault="00315191" w:rsidP="00F22A83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cs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）</w:t>
            </w:r>
            <w:r w:rsidRPr="00014AAD">
              <w:rPr>
                <w:rFonts w:ascii="標楷體" w:eastAsia="標楷體" w:hAnsi="標楷體" w:hint="eastAsia"/>
              </w:rPr>
              <w:t>行政領導、激勵與溝通</w:t>
            </w:r>
            <w:r>
              <w:rPr>
                <w:rFonts w:ascii="標楷體" w:eastAsia="標楷體" w:hAnsi="標楷體" w:hint="eastAsia"/>
              </w:rPr>
              <w:t>（含授權與分權）</w:t>
            </w:r>
          </w:p>
          <w:p w:rsidR="00315191" w:rsidRPr="00014AAD" w:rsidRDefault="00315191" w:rsidP="00F22A83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（二）</w:t>
            </w:r>
            <w:r w:rsidRPr="00014AAD">
              <w:rPr>
                <w:rFonts w:ascii="標楷體" w:eastAsia="標楷體" w:hAnsi="標楷體" w:hint="eastAsia"/>
              </w:rPr>
              <w:t>危機與衝突管理</w:t>
            </w:r>
          </w:p>
          <w:p w:rsidR="00315191" w:rsidRDefault="00315191" w:rsidP="00F22A83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（三）</w:t>
            </w:r>
            <w:r w:rsidRPr="00014AAD">
              <w:rPr>
                <w:rFonts w:ascii="標楷體" w:eastAsia="標楷體" w:hAnsi="標楷體" w:hint="eastAsia"/>
              </w:rPr>
              <w:t>績效</w:t>
            </w:r>
            <w:r w:rsidRPr="00A35DC7">
              <w:rPr>
                <w:rFonts w:ascii="標楷體" w:eastAsia="標楷體" w:hAnsi="標楷體" w:hint="eastAsia"/>
              </w:rPr>
              <w:t>管理與變革管理</w:t>
            </w:r>
          </w:p>
          <w:p w:rsidR="00315191" w:rsidRDefault="00315191" w:rsidP="00F22A83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（四）文書管理</w:t>
            </w:r>
          </w:p>
          <w:p w:rsidR="00315191" w:rsidRPr="00014AAD" w:rsidRDefault="00315191" w:rsidP="00F22A83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（五）人事管理與財務管理</w:t>
            </w:r>
          </w:p>
          <w:p w:rsidR="00315191" w:rsidRPr="002F3333" w:rsidRDefault="00315191" w:rsidP="00F22A83">
            <w:pPr>
              <w:widowControl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（六）</w:t>
            </w:r>
            <w:r w:rsidRPr="00014AAD">
              <w:rPr>
                <w:rFonts w:ascii="標楷體" w:eastAsia="標楷體" w:hAnsi="標楷體" w:hint="eastAsia"/>
              </w:rPr>
              <w:t>其他相關議題</w:t>
            </w:r>
          </w:p>
        </w:tc>
      </w:tr>
      <w:tr w:rsidR="00315191" w:rsidRPr="002F3333">
        <w:trPr>
          <w:cantSplit/>
          <w:trHeight w:val="2149"/>
          <w:jc w:val="center"/>
        </w:trPr>
        <w:tc>
          <w:tcPr>
            <w:tcW w:w="9358" w:type="dxa"/>
            <w:gridSpan w:val="4"/>
          </w:tcPr>
          <w:p w:rsidR="00315191" w:rsidRPr="00014AAD" w:rsidRDefault="00315191" w:rsidP="00F22A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Pr="00014AAD">
              <w:rPr>
                <w:rFonts w:ascii="標楷體" w:eastAsia="標楷體" w:hAnsi="標楷體" w:hint="eastAsia"/>
              </w:rPr>
              <w:t>、行政倫理</w:t>
            </w:r>
            <w:r>
              <w:rPr>
                <w:rFonts w:ascii="標楷體" w:eastAsia="標楷體" w:hAnsi="標楷體" w:hint="eastAsia"/>
              </w:rPr>
              <w:t>與責任基本概念</w:t>
            </w:r>
          </w:p>
          <w:p w:rsidR="00315191" w:rsidRPr="00014AAD" w:rsidRDefault="00315191" w:rsidP="00F22A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（一）</w:t>
            </w:r>
            <w:r w:rsidRPr="00014AAD">
              <w:rPr>
                <w:rFonts w:ascii="標楷體" w:eastAsia="標楷體" w:hAnsi="標楷體" w:hint="eastAsia"/>
              </w:rPr>
              <w:t>行政責任</w:t>
            </w:r>
          </w:p>
          <w:p w:rsidR="00315191" w:rsidRDefault="00315191" w:rsidP="00F22A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（二）</w:t>
            </w:r>
            <w:r w:rsidRPr="00014AAD">
              <w:rPr>
                <w:rFonts w:ascii="標楷體" w:eastAsia="標楷體" w:hAnsi="標楷體" w:hint="eastAsia"/>
              </w:rPr>
              <w:t>行政倫理</w:t>
            </w:r>
            <w:r>
              <w:rPr>
                <w:rFonts w:ascii="標楷體" w:eastAsia="標楷體" w:hAnsi="標楷體" w:hint="eastAsia"/>
              </w:rPr>
              <w:t>與廉政</w:t>
            </w:r>
          </w:p>
          <w:p w:rsidR="00315191" w:rsidRDefault="00315191" w:rsidP="00F22A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（三）行政中立</w:t>
            </w:r>
          </w:p>
          <w:p w:rsidR="00315191" w:rsidRPr="002F3333" w:rsidRDefault="00315191" w:rsidP="00F22A83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（四）</w:t>
            </w:r>
            <w:r w:rsidRPr="00014AAD">
              <w:rPr>
                <w:rFonts w:ascii="標楷體" w:eastAsia="標楷體" w:hAnsi="標楷體" w:hint="eastAsia"/>
              </w:rPr>
              <w:t>其他相關議題</w:t>
            </w:r>
          </w:p>
        </w:tc>
      </w:tr>
      <w:tr w:rsidR="00315191" w:rsidRPr="002F3333">
        <w:trPr>
          <w:cantSplit/>
          <w:trHeight w:val="702"/>
          <w:jc w:val="center"/>
        </w:trPr>
        <w:tc>
          <w:tcPr>
            <w:tcW w:w="1043" w:type="dxa"/>
            <w:vAlign w:val="center"/>
          </w:tcPr>
          <w:p w:rsidR="00315191" w:rsidRPr="002F3333" w:rsidRDefault="00315191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F3333">
              <w:rPr>
                <w:rFonts w:eastAsia="標楷體" w:hAnsi="標楷體"/>
                <w:bCs/>
              </w:rPr>
              <w:t>備註</w:t>
            </w:r>
          </w:p>
        </w:tc>
        <w:tc>
          <w:tcPr>
            <w:tcW w:w="8315" w:type="dxa"/>
            <w:gridSpan w:val="3"/>
            <w:vAlign w:val="center"/>
          </w:tcPr>
          <w:p w:rsidR="00315191" w:rsidRPr="002F3333" w:rsidRDefault="00315191">
            <w:pPr>
              <w:pStyle w:val="a3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表列命題大綱為考試命題範圍之例示，惟實際試題並不完全以此為限，仍</w:t>
            </w:r>
            <w:proofErr w:type="gramStart"/>
            <w:r>
              <w:rPr>
                <w:rFonts w:eastAsia="標楷體" w:hint="eastAsia"/>
              </w:rPr>
              <w:t>可命擬相關</w:t>
            </w:r>
            <w:proofErr w:type="gramEnd"/>
            <w:r>
              <w:rPr>
                <w:rFonts w:eastAsia="標楷體" w:hint="eastAsia"/>
              </w:rPr>
              <w:t>之綜合性試題。</w:t>
            </w:r>
          </w:p>
        </w:tc>
      </w:tr>
    </w:tbl>
    <w:p w:rsidR="00191F76" w:rsidRDefault="00191F76" w:rsidP="009A28DB">
      <w:pPr>
        <w:spacing w:afterLines="50" w:after="120"/>
        <w:rPr>
          <w:rFonts w:eastAsia="標楷體"/>
          <w:b/>
          <w:sz w:val="32"/>
          <w:szCs w:val="32"/>
        </w:rPr>
      </w:pPr>
    </w:p>
    <w:p w:rsidR="00640E1B" w:rsidRDefault="00640E1B" w:rsidP="009A28DB">
      <w:pPr>
        <w:spacing w:afterLines="50" w:after="120"/>
        <w:rPr>
          <w:rFonts w:eastAsia="標楷體"/>
          <w:b/>
          <w:sz w:val="32"/>
          <w:szCs w:val="32"/>
        </w:rPr>
      </w:pPr>
    </w:p>
    <w:p w:rsidR="00640E1B" w:rsidRDefault="00640E1B" w:rsidP="009A28DB">
      <w:pPr>
        <w:spacing w:afterLines="50" w:after="120"/>
        <w:rPr>
          <w:rFonts w:eastAsia="標楷體"/>
          <w:b/>
          <w:sz w:val="32"/>
          <w:szCs w:val="32"/>
        </w:rPr>
      </w:pPr>
    </w:p>
    <w:p w:rsidR="00640E1B" w:rsidRDefault="00640E1B" w:rsidP="009A28DB">
      <w:pPr>
        <w:spacing w:afterLines="50" w:after="120"/>
        <w:rPr>
          <w:rFonts w:eastAsia="標楷體"/>
          <w:b/>
          <w:sz w:val="32"/>
          <w:szCs w:val="32"/>
        </w:rPr>
      </w:pPr>
    </w:p>
    <w:p w:rsidR="00640E1B" w:rsidRDefault="00640E1B" w:rsidP="009A28DB">
      <w:pPr>
        <w:spacing w:afterLines="50" w:after="120"/>
        <w:rPr>
          <w:rFonts w:eastAsia="標楷體"/>
          <w:b/>
          <w:sz w:val="32"/>
          <w:szCs w:val="32"/>
        </w:rPr>
      </w:pPr>
    </w:p>
    <w:p w:rsidR="00640E1B" w:rsidRDefault="00640E1B" w:rsidP="009A28DB">
      <w:pPr>
        <w:spacing w:afterLines="50" w:after="120"/>
        <w:rPr>
          <w:rFonts w:eastAsia="標楷體"/>
          <w:b/>
          <w:sz w:val="32"/>
          <w:szCs w:val="32"/>
        </w:rPr>
      </w:pPr>
    </w:p>
    <w:p w:rsidR="00640E1B" w:rsidRDefault="00640E1B" w:rsidP="009A28DB">
      <w:pPr>
        <w:spacing w:afterLines="50" w:after="120"/>
        <w:rPr>
          <w:rFonts w:eastAsia="標楷體"/>
          <w:b/>
          <w:sz w:val="32"/>
          <w:szCs w:val="32"/>
        </w:rPr>
      </w:pPr>
    </w:p>
    <w:p w:rsidR="00640E1B" w:rsidRDefault="00640E1B" w:rsidP="009A28DB">
      <w:pPr>
        <w:spacing w:afterLines="50" w:after="120"/>
        <w:rPr>
          <w:rFonts w:eastAsia="標楷體"/>
          <w:b/>
          <w:sz w:val="32"/>
          <w:szCs w:val="32"/>
        </w:rPr>
      </w:pPr>
    </w:p>
    <w:p w:rsidR="00640E1B" w:rsidRDefault="00640E1B" w:rsidP="009A28DB">
      <w:pPr>
        <w:spacing w:afterLines="50" w:after="120"/>
        <w:rPr>
          <w:rFonts w:eastAsia="標楷體"/>
          <w:b/>
          <w:sz w:val="32"/>
          <w:szCs w:val="32"/>
        </w:rPr>
      </w:pPr>
    </w:p>
    <w:p w:rsidR="00640E1B" w:rsidRDefault="00640E1B" w:rsidP="009A28DB">
      <w:pPr>
        <w:spacing w:afterLines="50" w:after="120"/>
        <w:rPr>
          <w:rFonts w:eastAsia="標楷體"/>
          <w:b/>
          <w:sz w:val="32"/>
          <w:szCs w:val="32"/>
        </w:rPr>
      </w:pPr>
    </w:p>
    <w:p w:rsidR="00640E1B" w:rsidRDefault="00640E1B" w:rsidP="009A28DB">
      <w:pPr>
        <w:spacing w:afterLines="50" w:after="120"/>
        <w:rPr>
          <w:rFonts w:eastAsia="標楷體"/>
          <w:b/>
          <w:sz w:val="32"/>
          <w:szCs w:val="32"/>
        </w:rPr>
      </w:pPr>
    </w:p>
    <w:p w:rsidR="00640E1B" w:rsidRDefault="00640E1B" w:rsidP="009A28DB">
      <w:pPr>
        <w:spacing w:afterLines="50" w:after="120"/>
        <w:rPr>
          <w:rFonts w:eastAsia="標楷體"/>
          <w:b/>
          <w:sz w:val="32"/>
          <w:szCs w:val="32"/>
        </w:rPr>
      </w:pPr>
    </w:p>
    <w:p w:rsidR="00640E1B" w:rsidRDefault="00640E1B" w:rsidP="009A28DB">
      <w:pPr>
        <w:spacing w:afterLines="50" w:after="120"/>
        <w:rPr>
          <w:rFonts w:eastAsia="標楷體"/>
          <w:b/>
          <w:sz w:val="32"/>
          <w:szCs w:val="32"/>
        </w:rPr>
      </w:pPr>
    </w:p>
    <w:p w:rsidR="00640E1B" w:rsidRDefault="00640E1B" w:rsidP="009A28DB">
      <w:pPr>
        <w:spacing w:afterLines="50" w:after="120"/>
        <w:rPr>
          <w:rFonts w:eastAsia="標楷體"/>
          <w:b/>
          <w:sz w:val="32"/>
          <w:szCs w:val="32"/>
        </w:rPr>
      </w:pPr>
    </w:p>
    <w:p w:rsidR="00640E1B" w:rsidRDefault="00640E1B" w:rsidP="009A28DB">
      <w:pPr>
        <w:spacing w:afterLines="50" w:after="120"/>
        <w:rPr>
          <w:rFonts w:eastAsia="標楷體"/>
          <w:b/>
          <w:sz w:val="32"/>
          <w:szCs w:val="32"/>
        </w:rPr>
      </w:pPr>
    </w:p>
    <w:p w:rsidR="00640E1B" w:rsidRDefault="00640E1B" w:rsidP="009A28DB">
      <w:pPr>
        <w:spacing w:afterLines="50" w:after="120"/>
        <w:rPr>
          <w:rFonts w:eastAsia="標楷體"/>
          <w:b/>
          <w:sz w:val="32"/>
          <w:szCs w:val="32"/>
        </w:rPr>
      </w:pPr>
    </w:p>
    <w:p w:rsidR="00640E1B" w:rsidRDefault="00640E1B" w:rsidP="009A28DB">
      <w:pPr>
        <w:spacing w:afterLines="50" w:after="120"/>
        <w:rPr>
          <w:rFonts w:eastAsia="標楷體"/>
          <w:b/>
          <w:sz w:val="32"/>
          <w:szCs w:val="32"/>
        </w:rPr>
      </w:pPr>
    </w:p>
    <w:p w:rsidR="00640E1B" w:rsidRDefault="00640E1B" w:rsidP="009A28DB">
      <w:pPr>
        <w:spacing w:afterLines="50" w:after="120"/>
        <w:rPr>
          <w:rFonts w:eastAsia="標楷體"/>
          <w:b/>
          <w:sz w:val="32"/>
          <w:szCs w:val="32"/>
        </w:rPr>
      </w:pPr>
    </w:p>
    <w:p w:rsidR="00640E1B" w:rsidRPr="002F3333" w:rsidRDefault="00640E1B" w:rsidP="009A28DB">
      <w:pPr>
        <w:spacing w:afterLines="50" w:after="120"/>
        <w:rPr>
          <w:rFonts w:eastAsia="標楷體"/>
          <w:b/>
          <w:sz w:val="32"/>
          <w:szCs w:val="32"/>
        </w:rPr>
      </w:pPr>
    </w:p>
    <w:p w:rsidR="00191F76" w:rsidRPr="002F3333" w:rsidRDefault="00191F76">
      <w:pPr>
        <w:pStyle w:val="1"/>
        <w:spacing w:before="0" w:after="120" w:line="240" w:lineRule="auto"/>
        <w:jc w:val="center"/>
        <w:rPr>
          <w:rFonts w:ascii="Times New Roman" w:eastAsia="標楷體" w:hAnsi="Times New Roman"/>
          <w:sz w:val="36"/>
        </w:rPr>
      </w:pPr>
      <w:bookmarkStart w:id="7" w:name="_Toc199227844"/>
      <w:bookmarkStart w:id="8" w:name="_Toc166846644"/>
      <w:r w:rsidRPr="002F3333">
        <w:rPr>
          <w:rFonts w:ascii="Times New Roman" w:eastAsia="標楷體" w:hAnsi="標楷體"/>
          <w:sz w:val="36"/>
        </w:rPr>
        <w:lastRenderedPageBreak/>
        <w:t>四、</w:t>
      </w:r>
      <w:bookmarkEnd w:id="7"/>
      <w:r w:rsidR="007908DE">
        <w:rPr>
          <w:rFonts w:ascii="Times New Roman" w:eastAsia="標楷體" w:hAnsi="標楷體" w:hint="eastAsia"/>
          <w:sz w:val="36"/>
        </w:rPr>
        <w:t>社會工作大意</w:t>
      </w:r>
      <w:bookmarkEnd w:id="8"/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1260"/>
        <w:gridCol w:w="2873"/>
        <w:gridCol w:w="4194"/>
      </w:tblGrid>
      <w:tr w:rsidR="00191F76" w:rsidRPr="002F3333">
        <w:trPr>
          <w:trHeight w:hRule="exact" w:val="567"/>
          <w:jc w:val="center"/>
        </w:trPr>
        <w:tc>
          <w:tcPr>
            <w:tcW w:w="5266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適用考試名稱</w:t>
            </w:r>
          </w:p>
        </w:tc>
        <w:tc>
          <w:tcPr>
            <w:tcW w:w="419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適用考試類科</w:t>
            </w:r>
          </w:p>
        </w:tc>
      </w:tr>
      <w:tr w:rsidR="00191F76" w:rsidRPr="002F3333">
        <w:trPr>
          <w:trHeight w:hRule="exact" w:val="567"/>
          <w:jc w:val="center"/>
        </w:trPr>
        <w:tc>
          <w:tcPr>
            <w:tcW w:w="5266" w:type="dxa"/>
            <w:gridSpan w:val="3"/>
            <w:tcBorders>
              <w:bottom w:val="single" w:sz="4" w:space="0" w:color="auto"/>
            </w:tcBorders>
            <w:vAlign w:val="center"/>
          </w:tcPr>
          <w:p w:rsidR="00191F76" w:rsidRPr="002F3333" w:rsidRDefault="00191F76" w:rsidP="00D824BE">
            <w:pPr>
              <w:jc w:val="both"/>
              <w:rPr>
                <w:rFonts w:eastAsia="標楷體"/>
                <w:bCs/>
                <w:szCs w:val="36"/>
              </w:rPr>
            </w:pPr>
            <w:r w:rsidRPr="002F3333">
              <w:rPr>
                <w:rFonts w:eastAsia="標楷體" w:hAnsi="標楷體"/>
                <w:bCs/>
                <w:szCs w:val="36"/>
              </w:rPr>
              <w:t>公務人員</w:t>
            </w:r>
            <w:r w:rsidR="00F9463D">
              <w:rPr>
                <w:rFonts w:eastAsia="標楷體" w:hAnsi="標楷體" w:hint="eastAsia"/>
                <w:bCs/>
                <w:szCs w:val="36"/>
              </w:rPr>
              <w:t>初等</w:t>
            </w:r>
            <w:r w:rsidRPr="002F3333">
              <w:rPr>
                <w:rFonts w:eastAsia="標楷體" w:hAnsi="標楷體"/>
                <w:bCs/>
                <w:szCs w:val="36"/>
              </w:rPr>
              <w:t>考試</w:t>
            </w:r>
          </w:p>
        </w:tc>
        <w:tc>
          <w:tcPr>
            <w:tcW w:w="4194" w:type="dxa"/>
            <w:tcBorders>
              <w:bottom w:val="single" w:sz="4" w:space="0" w:color="auto"/>
            </w:tcBorders>
            <w:vAlign w:val="center"/>
          </w:tcPr>
          <w:p w:rsidR="00191F76" w:rsidRPr="002F3333" w:rsidRDefault="00561222">
            <w:pPr>
              <w:jc w:val="both"/>
              <w:rPr>
                <w:rFonts w:eastAsia="標楷體"/>
                <w:szCs w:val="32"/>
              </w:rPr>
            </w:pPr>
            <w:r>
              <w:rPr>
                <w:rFonts w:eastAsia="標楷體" w:hAnsi="標楷體" w:hint="eastAsia"/>
                <w:szCs w:val="32"/>
              </w:rPr>
              <w:t>社會</w:t>
            </w:r>
            <w:r w:rsidR="00D73F3E" w:rsidRPr="002F3333">
              <w:rPr>
                <w:rFonts w:eastAsia="標楷體" w:hAnsi="標楷體"/>
                <w:kern w:val="0"/>
                <w:szCs w:val="20"/>
              </w:rPr>
              <w:t>行政</w:t>
            </w:r>
          </w:p>
        </w:tc>
      </w:tr>
      <w:tr w:rsidR="00D56E04" w:rsidRPr="002F3333">
        <w:trPr>
          <w:trHeight w:hRule="exact" w:val="567"/>
          <w:jc w:val="center"/>
        </w:trPr>
        <w:tc>
          <w:tcPr>
            <w:tcW w:w="5266" w:type="dxa"/>
            <w:gridSpan w:val="3"/>
            <w:tcBorders>
              <w:bottom w:val="single" w:sz="4" w:space="0" w:color="auto"/>
            </w:tcBorders>
            <w:vAlign w:val="center"/>
          </w:tcPr>
          <w:p w:rsidR="00D56E04" w:rsidRPr="00EA18EE" w:rsidRDefault="00D56E04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EA18EE">
              <w:rPr>
                <w:rStyle w:val="23"/>
                <w:rFonts w:ascii="標楷體" w:eastAsia="標楷體" w:hAnsi="標楷體" w:hint="eastAsia"/>
              </w:rPr>
              <w:t>公務人員特種考試身心障礙人員考試五等考試</w:t>
            </w:r>
          </w:p>
        </w:tc>
        <w:tc>
          <w:tcPr>
            <w:tcW w:w="4194" w:type="dxa"/>
            <w:tcBorders>
              <w:bottom w:val="single" w:sz="4" w:space="0" w:color="auto"/>
            </w:tcBorders>
            <w:vAlign w:val="center"/>
          </w:tcPr>
          <w:p w:rsidR="00D56E04" w:rsidRPr="00EA18EE" w:rsidRDefault="00D56E04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EA18EE">
              <w:rPr>
                <w:rStyle w:val="23"/>
                <w:rFonts w:ascii="標楷體" w:eastAsia="標楷體" w:hAnsi="標楷體" w:hint="eastAsia"/>
              </w:rPr>
              <w:t>社會行政</w:t>
            </w:r>
          </w:p>
        </w:tc>
      </w:tr>
      <w:tr w:rsidR="00D56E04" w:rsidRPr="002F3333">
        <w:trPr>
          <w:trHeight w:hRule="exact" w:val="567"/>
          <w:jc w:val="center"/>
        </w:trPr>
        <w:tc>
          <w:tcPr>
            <w:tcW w:w="5266" w:type="dxa"/>
            <w:gridSpan w:val="3"/>
            <w:tcBorders>
              <w:bottom w:val="single" w:sz="4" w:space="0" w:color="auto"/>
            </w:tcBorders>
            <w:vAlign w:val="center"/>
          </w:tcPr>
          <w:p w:rsidR="00D56E04" w:rsidRPr="00EA18EE" w:rsidRDefault="00D56E04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EA18EE">
              <w:rPr>
                <w:rStyle w:val="23"/>
                <w:rFonts w:ascii="標楷體" w:eastAsia="標楷體" w:hAnsi="標楷體" w:hint="eastAsia"/>
              </w:rPr>
              <w:t>公務人員特種考試原住民族考試五等考試</w:t>
            </w:r>
          </w:p>
        </w:tc>
        <w:tc>
          <w:tcPr>
            <w:tcW w:w="4194" w:type="dxa"/>
            <w:tcBorders>
              <w:bottom w:val="single" w:sz="4" w:space="0" w:color="auto"/>
            </w:tcBorders>
            <w:vAlign w:val="center"/>
          </w:tcPr>
          <w:p w:rsidR="00D56E04" w:rsidRPr="00EA18EE" w:rsidRDefault="00D56E04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EA18EE">
              <w:rPr>
                <w:rStyle w:val="23"/>
                <w:rFonts w:ascii="標楷體" w:eastAsia="標楷體" w:hAnsi="標楷體" w:hint="eastAsia"/>
              </w:rPr>
              <w:t>社會行政</w:t>
            </w:r>
          </w:p>
        </w:tc>
      </w:tr>
      <w:tr w:rsidR="00D56E04" w:rsidRPr="002F3333">
        <w:trPr>
          <w:trHeight w:hRule="exact" w:val="567"/>
          <w:jc w:val="center"/>
        </w:trPr>
        <w:tc>
          <w:tcPr>
            <w:tcW w:w="5266" w:type="dxa"/>
            <w:gridSpan w:val="3"/>
            <w:tcBorders>
              <w:bottom w:val="single" w:sz="4" w:space="0" w:color="auto"/>
            </w:tcBorders>
            <w:vAlign w:val="center"/>
          </w:tcPr>
          <w:p w:rsidR="00D56E04" w:rsidRPr="00EA18EE" w:rsidRDefault="00D56E04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EA18EE">
              <w:rPr>
                <w:rStyle w:val="23"/>
                <w:rFonts w:ascii="標楷體" w:eastAsia="標楷體" w:hAnsi="標楷體" w:hint="eastAsia"/>
              </w:rPr>
              <w:t>特種考試地方政府公務人員考試五等考試</w:t>
            </w:r>
          </w:p>
        </w:tc>
        <w:tc>
          <w:tcPr>
            <w:tcW w:w="4194" w:type="dxa"/>
            <w:tcBorders>
              <w:bottom w:val="single" w:sz="4" w:space="0" w:color="auto"/>
            </w:tcBorders>
            <w:vAlign w:val="center"/>
          </w:tcPr>
          <w:p w:rsidR="00D56E04" w:rsidRPr="00EA18EE" w:rsidRDefault="00D56E04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EA18EE">
              <w:rPr>
                <w:rStyle w:val="23"/>
                <w:rFonts w:ascii="標楷體" w:eastAsia="標楷體" w:hAnsi="標楷體" w:hint="eastAsia"/>
              </w:rPr>
              <w:t>社會行政</w:t>
            </w:r>
          </w:p>
        </w:tc>
      </w:tr>
      <w:tr w:rsidR="00D56E04" w:rsidRPr="002F3333">
        <w:trPr>
          <w:trHeight w:hRule="exact" w:val="1333"/>
          <w:jc w:val="center"/>
        </w:trPr>
        <w:tc>
          <w:tcPr>
            <w:tcW w:w="2393" w:type="dxa"/>
            <w:gridSpan w:val="2"/>
            <w:tcBorders>
              <w:bottom w:val="single" w:sz="4" w:space="0" w:color="auto"/>
            </w:tcBorders>
            <w:vAlign w:val="center"/>
          </w:tcPr>
          <w:p w:rsidR="00D56E04" w:rsidRPr="002F3333" w:rsidRDefault="00D56E04">
            <w:pPr>
              <w:jc w:val="both"/>
              <w:rPr>
                <w:rFonts w:eastAsia="標楷體"/>
              </w:rPr>
            </w:pPr>
            <w:r w:rsidRPr="002F3333">
              <w:rPr>
                <w:rFonts w:eastAsia="標楷體" w:hAnsi="標楷體"/>
              </w:rPr>
              <w:t>專業知識及核心能力</w:t>
            </w:r>
          </w:p>
        </w:tc>
        <w:tc>
          <w:tcPr>
            <w:tcW w:w="7067" w:type="dxa"/>
            <w:gridSpan w:val="2"/>
            <w:tcBorders>
              <w:bottom w:val="single" w:sz="4" w:space="0" w:color="auto"/>
            </w:tcBorders>
          </w:tcPr>
          <w:p w:rsidR="00D56E04" w:rsidRPr="000F4299" w:rsidRDefault="00D56E04" w:rsidP="00071A2E">
            <w:pPr>
              <w:jc w:val="both"/>
              <w:rPr>
                <w:rFonts w:eastAsia="標楷體"/>
              </w:rPr>
            </w:pPr>
            <w:r w:rsidRPr="000F4299">
              <w:rPr>
                <w:rFonts w:eastAsia="標楷體" w:hint="eastAsia"/>
              </w:rPr>
              <w:t>一、認識社會工作的基本概念與專業發展</w:t>
            </w:r>
            <w:r w:rsidRPr="000F4299">
              <w:rPr>
                <w:rFonts w:ascii="標楷體" w:eastAsia="標楷體" w:hAnsi="標楷體" w:hint="eastAsia"/>
              </w:rPr>
              <w:t>。</w:t>
            </w:r>
          </w:p>
          <w:p w:rsidR="00D56E04" w:rsidRPr="000F4299" w:rsidRDefault="00D56E04" w:rsidP="00071A2E">
            <w:pPr>
              <w:jc w:val="both"/>
              <w:rPr>
                <w:rFonts w:eastAsia="標楷體"/>
              </w:rPr>
            </w:pPr>
            <w:r w:rsidRPr="000F4299">
              <w:rPr>
                <w:rFonts w:eastAsia="標楷體" w:hint="eastAsia"/>
              </w:rPr>
              <w:t>二、認識並理解社會工作的價值與倫理</w:t>
            </w:r>
            <w:r w:rsidRPr="000F4299">
              <w:rPr>
                <w:rFonts w:ascii="標楷體" w:eastAsia="標楷體" w:hAnsi="標楷體" w:hint="eastAsia"/>
              </w:rPr>
              <w:t>。</w:t>
            </w:r>
          </w:p>
          <w:p w:rsidR="00D56E04" w:rsidRPr="000F4299" w:rsidRDefault="00D56E04" w:rsidP="00071A2E">
            <w:pPr>
              <w:jc w:val="both"/>
              <w:rPr>
                <w:rFonts w:eastAsia="標楷體"/>
              </w:rPr>
            </w:pPr>
            <w:r w:rsidRPr="000F4299">
              <w:rPr>
                <w:rFonts w:eastAsia="標楷體" w:hint="eastAsia"/>
              </w:rPr>
              <w:t>三、認識並理解社會工作方法</w:t>
            </w:r>
            <w:r w:rsidRPr="000F4299">
              <w:rPr>
                <w:rFonts w:ascii="標楷體" w:eastAsia="標楷體" w:hAnsi="標楷體" w:hint="eastAsia"/>
              </w:rPr>
              <w:t>。</w:t>
            </w:r>
          </w:p>
          <w:p w:rsidR="00D56E04" w:rsidRPr="002F3333" w:rsidRDefault="00D56E04" w:rsidP="00071A2E">
            <w:pPr>
              <w:jc w:val="both"/>
              <w:rPr>
                <w:rFonts w:eastAsia="標楷體"/>
              </w:rPr>
            </w:pPr>
            <w:r w:rsidRPr="000F4299">
              <w:rPr>
                <w:rFonts w:eastAsia="標楷體" w:hint="eastAsia"/>
              </w:rPr>
              <w:t>四、認識社會工作在各類實施領域中之角色、功能、技巧與方法</w:t>
            </w:r>
            <w:r w:rsidRPr="000F4299">
              <w:rPr>
                <w:rFonts w:ascii="標楷體" w:eastAsia="標楷體" w:hAnsi="標楷體" w:hint="eastAsia"/>
              </w:rPr>
              <w:t>。</w:t>
            </w:r>
          </w:p>
        </w:tc>
      </w:tr>
      <w:tr w:rsidR="00D56E04" w:rsidRPr="002F3333">
        <w:trPr>
          <w:cantSplit/>
          <w:trHeight w:val="533"/>
          <w:jc w:val="center"/>
        </w:trPr>
        <w:tc>
          <w:tcPr>
            <w:tcW w:w="9460" w:type="dxa"/>
            <w:gridSpan w:val="4"/>
            <w:vAlign w:val="center"/>
          </w:tcPr>
          <w:p w:rsidR="00D56E04" w:rsidRPr="002F3333" w:rsidRDefault="00D56E04" w:rsidP="005603D3">
            <w:pPr>
              <w:jc w:val="distribute"/>
              <w:rPr>
                <w:rFonts w:eastAsia="標楷體"/>
              </w:rPr>
            </w:pPr>
            <w:r w:rsidRPr="002F3333">
              <w:rPr>
                <w:rFonts w:eastAsia="標楷體" w:hAnsi="標楷體"/>
              </w:rPr>
              <w:t>大綱</w:t>
            </w:r>
            <w:r>
              <w:rPr>
                <w:rFonts w:eastAsia="標楷體" w:hAnsi="標楷體" w:hint="eastAsia"/>
              </w:rPr>
              <w:t>內容</w:t>
            </w:r>
          </w:p>
        </w:tc>
      </w:tr>
      <w:tr w:rsidR="00D56E04" w:rsidRPr="002F3333">
        <w:trPr>
          <w:cantSplit/>
          <w:trHeight w:val="1419"/>
          <w:jc w:val="center"/>
        </w:trPr>
        <w:tc>
          <w:tcPr>
            <w:tcW w:w="9460" w:type="dxa"/>
            <w:gridSpan w:val="4"/>
          </w:tcPr>
          <w:p w:rsidR="00D56E04" w:rsidRDefault="00D56E04" w:rsidP="005603D3">
            <w:pPr>
              <w:snapToGrid w:val="0"/>
              <w:jc w:val="both"/>
              <w:rPr>
                <w:rFonts w:eastAsia="標楷體"/>
              </w:rPr>
            </w:pPr>
            <w:r w:rsidRPr="000F4299">
              <w:rPr>
                <w:rFonts w:eastAsia="標楷體" w:hAnsi="標楷體"/>
              </w:rPr>
              <w:t>一、</w:t>
            </w:r>
            <w:r w:rsidRPr="000F4299">
              <w:rPr>
                <w:rFonts w:eastAsia="標楷體" w:hint="eastAsia"/>
              </w:rPr>
              <w:t>認識社會工作的基本概念與專業發展</w:t>
            </w:r>
          </w:p>
          <w:p w:rsidR="00D56E04" w:rsidRPr="000F4299" w:rsidRDefault="00D56E04" w:rsidP="005603D3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（一）</w:t>
            </w:r>
            <w:r w:rsidRPr="000F4299">
              <w:rPr>
                <w:rFonts w:eastAsia="標楷體" w:hint="eastAsia"/>
              </w:rPr>
              <w:t>社會工作的意義與功能</w:t>
            </w:r>
          </w:p>
          <w:p w:rsidR="00D56E04" w:rsidRPr="000F4299" w:rsidRDefault="00D56E04" w:rsidP="005603D3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（二）</w:t>
            </w:r>
            <w:r w:rsidRPr="000F4299">
              <w:rPr>
                <w:rFonts w:eastAsia="標楷體" w:hint="eastAsia"/>
              </w:rPr>
              <w:t>國內、外社會工作的起源、歷史演進與未來發展</w:t>
            </w:r>
          </w:p>
          <w:p w:rsidR="00D56E04" w:rsidRPr="002F3333" w:rsidRDefault="00D56E04" w:rsidP="005603D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（三）</w:t>
            </w:r>
            <w:r w:rsidRPr="000F4299">
              <w:rPr>
                <w:rFonts w:eastAsia="標楷體" w:hint="eastAsia"/>
              </w:rPr>
              <w:t>國內、外社會工作的實施過程</w:t>
            </w:r>
          </w:p>
        </w:tc>
      </w:tr>
      <w:tr w:rsidR="00D56E04" w:rsidRPr="002F3333">
        <w:trPr>
          <w:cantSplit/>
          <w:trHeight w:val="1614"/>
          <w:jc w:val="center"/>
        </w:trPr>
        <w:tc>
          <w:tcPr>
            <w:tcW w:w="9460" w:type="dxa"/>
            <w:gridSpan w:val="4"/>
          </w:tcPr>
          <w:p w:rsidR="00D56E04" w:rsidRPr="000F4299" w:rsidRDefault="00D56E04" w:rsidP="005603D3">
            <w:pPr>
              <w:snapToGrid w:val="0"/>
              <w:jc w:val="both"/>
              <w:rPr>
                <w:rFonts w:eastAsia="標楷體"/>
              </w:rPr>
            </w:pPr>
            <w:r w:rsidRPr="000F4299">
              <w:rPr>
                <w:rFonts w:eastAsia="標楷體" w:hAnsi="標楷體"/>
              </w:rPr>
              <w:t>二、</w:t>
            </w:r>
            <w:r w:rsidRPr="000F4299">
              <w:rPr>
                <w:rFonts w:eastAsia="標楷體" w:hint="eastAsia"/>
              </w:rPr>
              <w:t>認識並理解社會工作的價值與倫理</w:t>
            </w:r>
          </w:p>
          <w:p w:rsidR="00D56E04" w:rsidRPr="000F4299" w:rsidRDefault="00D56E04" w:rsidP="005603D3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（一）</w:t>
            </w:r>
            <w:r w:rsidRPr="000F4299">
              <w:rPr>
                <w:rFonts w:eastAsia="標楷體" w:hint="eastAsia"/>
              </w:rPr>
              <w:t>社會工作的價值體系</w:t>
            </w:r>
          </w:p>
          <w:p w:rsidR="00D56E04" w:rsidRPr="000F4299" w:rsidRDefault="00D56E04" w:rsidP="005603D3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（二）</w:t>
            </w:r>
            <w:r w:rsidRPr="000F4299">
              <w:rPr>
                <w:rFonts w:eastAsia="標楷體" w:hint="eastAsia"/>
              </w:rPr>
              <w:t>社會工作倫理的基本概念</w:t>
            </w:r>
          </w:p>
          <w:p w:rsidR="00D56E04" w:rsidRPr="002F3333" w:rsidRDefault="00D56E04" w:rsidP="005603D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（三）</w:t>
            </w:r>
            <w:r w:rsidRPr="000F4299">
              <w:rPr>
                <w:rFonts w:eastAsia="標楷體" w:hint="eastAsia"/>
              </w:rPr>
              <w:t>社會工作專業倫理守則</w:t>
            </w:r>
          </w:p>
        </w:tc>
      </w:tr>
      <w:tr w:rsidR="00D56E04" w:rsidRPr="002F3333">
        <w:trPr>
          <w:cantSplit/>
          <w:trHeight w:val="1866"/>
          <w:jc w:val="center"/>
        </w:trPr>
        <w:tc>
          <w:tcPr>
            <w:tcW w:w="9460" w:type="dxa"/>
            <w:gridSpan w:val="4"/>
          </w:tcPr>
          <w:p w:rsidR="00D56E04" w:rsidRDefault="00D56E04" w:rsidP="005603D3">
            <w:pPr>
              <w:snapToGrid w:val="0"/>
              <w:jc w:val="both"/>
              <w:rPr>
                <w:rFonts w:eastAsia="標楷體"/>
              </w:rPr>
            </w:pPr>
            <w:r w:rsidRPr="001C3605">
              <w:rPr>
                <w:rFonts w:eastAsia="標楷體" w:hint="eastAsia"/>
              </w:rPr>
              <w:t>三、認識並理解社會工作方法</w:t>
            </w:r>
          </w:p>
          <w:p w:rsidR="00D56E04" w:rsidRPr="001C3605" w:rsidRDefault="00D56E04" w:rsidP="005603D3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（一）</w:t>
            </w:r>
            <w:r w:rsidRPr="001C3605">
              <w:rPr>
                <w:rFonts w:eastAsia="標楷體" w:hint="eastAsia"/>
              </w:rPr>
              <w:t>社會個案工作基礎、實務及技巧</w:t>
            </w:r>
          </w:p>
          <w:p w:rsidR="00D56E04" w:rsidRPr="001C3605" w:rsidRDefault="00D56E04" w:rsidP="005603D3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（二）</w:t>
            </w:r>
            <w:r w:rsidRPr="001C3605">
              <w:rPr>
                <w:rFonts w:eastAsia="標楷體" w:hint="eastAsia"/>
              </w:rPr>
              <w:t>社會團體工作基礎、實務及技巧</w:t>
            </w:r>
          </w:p>
          <w:p w:rsidR="00D56E04" w:rsidRPr="002F3333" w:rsidRDefault="00D56E04" w:rsidP="005603D3">
            <w:pPr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（三）</w:t>
            </w:r>
            <w:r w:rsidRPr="001C3605">
              <w:rPr>
                <w:rFonts w:eastAsia="標楷體" w:hint="eastAsia"/>
              </w:rPr>
              <w:t>社區工作基礎、實務及應用</w:t>
            </w:r>
          </w:p>
        </w:tc>
      </w:tr>
      <w:tr w:rsidR="00D56E04" w:rsidRPr="002F3333">
        <w:trPr>
          <w:cantSplit/>
          <w:trHeight w:val="3583"/>
          <w:jc w:val="center"/>
        </w:trPr>
        <w:tc>
          <w:tcPr>
            <w:tcW w:w="9460" w:type="dxa"/>
            <w:gridSpan w:val="4"/>
          </w:tcPr>
          <w:p w:rsidR="00D56E04" w:rsidRPr="001C3605" w:rsidRDefault="00D56E04" w:rsidP="005603D3">
            <w:pPr>
              <w:snapToGrid w:val="0"/>
              <w:jc w:val="both"/>
              <w:rPr>
                <w:rFonts w:eastAsia="標楷體"/>
              </w:rPr>
            </w:pPr>
            <w:r w:rsidRPr="001C3605">
              <w:rPr>
                <w:rFonts w:eastAsia="標楷體" w:hAnsi="標楷體"/>
              </w:rPr>
              <w:t>四、</w:t>
            </w:r>
            <w:r w:rsidRPr="001C3605">
              <w:rPr>
                <w:rFonts w:eastAsia="標楷體" w:hint="eastAsia"/>
              </w:rPr>
              <w:t>認識社會工作在各類實施領域中之角色與功能</w:t>
            </w:r>
          </w:p>
          <w:p w:rsidR="00D56E04" w:rsidRPr="001C3605" w:rsidRDefault="00D56E04" w:rsidP="005603D3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（一）</w:t>
            </w:r>
            <w:r w:rsidRPr="001C3605">
              <w:rPr>
                <w:rFonts w:eastAsia="標楷體" w:hint="eastAsia"/>
              </w:rPr>
              <w:t>兒少社會工作</w:t>
            </w:r>
          </w:p>
          <w:p w:rsidR="00D56E04" w:rsidRPr="001C3605" w:rsidRDefault="00D56E04" w:rsidP="005603D3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（二）</w:t>
            </w:r>
            <w:r w:rsidRPr="001C3605">
              <w:rPr>
                <w:rFonts w:eastAsia="標楷體" w:hint="eastAsia"/>
              </w:rPr>
              <w:t>老人社會工作</w:t>
            </w:r>
          </w:p>
          <w:p w:rsidR="00D56E04" w:rsidRPr="001C3605" w:rsidRDefault="00D56E04" w:rsidP="005603D3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（三）</w:t>
            </w:r>
            <w:r w:rsidRPr="001C3605">
              <w:rPr>
                <w:rFonts w:eastAsia="標楷體" w:hint="eastAsia"/>
              </w:rPr>
              <w:t>家庭社會工作</w:t>
            </w:r>
          </w:p>
          <w:p w:rsidR="00D56E04" w:rsidRPr="001C3605" w:rsidRDefault="00D56E04" w:rsidP="005603D3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（四）</w:t>
            </w:r>
            <w:r w:rsidRPr="001C3605">
              <w:rPr>
                <w:rFonts w:eastAsia="標楷體" w:hint="eastAsia"/>
              </w:rPr>
              <w:t>身心障礙社會工作</w:t>
            </w:r>
          </w:p>
          <w:p w:rsidR="00D56E04" w:rsidRPr="001C3605" w:rsidRDefault="00D56E04" w:rsidP="005603D3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（五）</w:t>
            </w:r>
            <w:r w:rsidRPr="001C3605">
              <w:rPr>
                <w:rFonts w:eastAsia="標楷體" w:hint="eastAsia"/>
              </w:rPr>
              <w:t>災變社會工作</w:t>
            </w:r>
          </w:p>
          <w:p w:rsidR="00D56E04" w:rsidRPr="001C3605" w:rsidRDefault="00D56E04" w:rsidP="005603D3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（六）</w:t>
            </w:r>
            <w:r w:rsidRPr="001C3605">
              <w:rPr>
                <w:rFonts w:eastAsia="標楷體" w:hint="eastAsia"/>
              </w:rPr>
              <w:t>醫務社會工作</w:t>
            </w:r>
          </w:p>
          <w:p w:rsidR="00D56E04" w:rsidRPr="001C3605" w:rsidRDefault="00D56E04" w:rsidP="005603D3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（七）</w:t>
            </w:r>
            <w:r w:rsidRPr="001C3605">
              <w:rPr>
                <w:rFonts w:eastAsia="標楷體" w:hint="eastAsia"/>
              </w:rPr>
              <w:t>精神病理社會工作</w:t>
            </w:r>
          </w:p>
          <w:p w:rsidR="00D56E04" w:rsidRPr="001C3605" w:rsidRDefault="00D56E04" w:rsidP="005603D3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（八）</w:t>
            </w:r>
            <w:r w:rsidRPr="001C3605">
              <w:rPr>
                <w:rFonts w:eastAsia="標楷體" w:hint="eastAsia"/>
              </w:rPr>
              <w:t>學校社會工作</w:t>
            </w:r>
          </w:p>
          <w:p w:rsidR="00D56E04" w:rsidRPr="001C3605" w:rsidRDefault="00D56E04" w:rsidP="005603D3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（九）</w:t>
            </w:r>
            <w:r w:rsidRPr="001C3605">
              <w:rPr>
                <w:rFonts w:eastAsia="標楷體" w:hint="eastAsia"/>
              </w:rPr>
              <w:t>司法矯治社會工作</w:t>
            </w:r>
          </w:p>
          <w:p w:rsidR="00D56E04" w:rsidRPr="002F3333" w:rsidRDefault="00D56E04" w:rsidP="005603D3">
            <w:pPr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（十）</w:t>
            </w:r>
            <w:r w:rsidRPr="001C3605">
              <w:rPr>
                <w:rFonts w:eastAsia="標楷體" w:hint="eastAsia"/>
              </w:rPr>
              <w:t>其他新興社會工作領域</w:t>
            </w:r>
          </w:p>
        </w:tc>
      </w:tr>
      <w:tr w:rsidR="00D56E04" w:rsidRPr="002F3333">
        <w:trPr>
          <w:cantSplit/>
          <w:trHeight w:val="670"/>
          <w:jc w:val="center"/>
        </w:trPr>
        <w:tc>
          <w:tcPr>
            <w:tcW w:w="1133" w:type="dxa"/>
            <w:vAlign w:val="center"/>
          </w:tcPr>
          <w:p w:rsidR="00D56E04" w:rsidRPr="002F3333" w:rsidRDefault="00D56E04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F3333">
              <w:rPr>
                <w:rFonts w:eastAsia="標楷體" w:hAnsi="標楷體"/>
                <w:bCs/>
              </w:rPr>
              <w:t>備註</w:t>
            </w:r>
          </w:p>
        </w:tc>
        <w:tc>
          <w:tcPr>
            <w:tcW w:w="8327" w:type="dxa"/>
            <w:gridSpan w:val="3"/>
            <w:vAlign w:val="center"/>
          </w:tcPr>
          <w:p w:rsidR="00D56E04" w:rsidRPr="002F3333" w:rsidRDefault="00D56E04">
            <w:pPr>
              <w:pStyle w:val="a3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表列命題大綱為考試命題範圍之例示，惟實際試題並不完全以此為限，仍</w:t>
            </w:r>
            <w:proofErr w:type="gramStart"/>
            <w:r>
              <w:rPr>
                <w:rFonts w:eastAsia="標楷體" w:hint="eastAsia"/>
              </w:rPr>
              <w:t>可命擬相關</w:t>
            </w:r>
            <w:proofErr w:type="gramEnd"/>
            <w:r>
              <w:rPr>
                <w:rFonts w:eastAsia="標楷體" w:hint="eastAsia"/>
              </w:rPr>
              <w:t>之綜合性試題。</w:t>
            </w:r>
          </w:p>
        </w:tc>
      </w:tr>
    </w:tbl>
    <w:p w:rsidR="00191F76" w:rsidRPr="002F3333" w:rsidRDefault="00191F76">
      <w:pPr>
        <w:pStyle w:val="1"/>
        <w:spacing w:before="0" w:after="0" w:line="240" w:lineRule="auto"/>
        <w:jc w:val="center"/>
        <w:rPr>
          <w:rFonts w:ascii="Times New Roman" w:eastAsia="標楷體" w:hAnsi="Times New Roman"/>
          <w:sz w:val="36"/>
        </w:rPr>
        <w:sectPr w:rsidR="00191F76" w:rsidRPr="002F3333" w:rsidSect="000C1B7C">
          <w:pgSz w:w="11906" w:h="16838"/>
          <w:pgMar w:top="851" w:right="1134" w:bottom="567" w:left="1134" w:header="851" w:footer="992" w:gutter="284"/>
          <w:cols w:space="425"/>
          <w:docGrid w:linePitch="360"/>
        </w:sectPr>
      </w:pPr>
      <w:bookmarkStart w:id="9" w:name="_Toc199227845"/>
    </w:p>
    <w:p w:rsidR="00191F76" w:rsidRPr="002F3333" w:rsidRDefault="00191F76" w:rsidP="00640E1B">
      <w:pPr>
        <w:pStyle w:val="1"/>
        <w:spacing w:before="0" w:after="120" w:line="240" w:lineRule="auto"/>
        <w:jc w:val="center"/>
        <w:rPr>
          <w:rFonts w:ascii="Times New Roman" w:eastAsia="標楷體" w:hAnsi="Times New Roman"/>
          <w:sz w:val="36"/>
        </w:rPr>
      </w:pPr>
      <w:bookmarkStart w:id="10" w:name="_Toc166846645"/>
      <w:r w:rsidRPr="002F3333">
        <w:rPr>
          <w:rFonts w:ascii="Times New Roman" w:eastAsia="標楷體" w:hAnsi="標楷體"/>
          <w:sz w:val="36"/>
        </w:rPr>
        <w:lastRenderedPageBreak/>
        <w:t>五、</w:t>
      </w:r>
      <w:bookmarkEnd w:id="9"/>
      <w:r w:rsidR="007908DE">
        <w:rPr>
          <w:rFonts w:ascii="Times New Roman" w:eastAsia="標楷體" w:hAnsi="標楷體" w:hint="eastAsia"/>
          <w:sz w:val="36"/>
        </w:rPr>
        <w:t>社政法規大意</w:t>
      </w:r>
      <w:bookmarkEnd w:id="10"/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1260"/>
        <w:gridCol w:w="2662"/>
        <w:gridCol w:w="4445"/>
      </w:tblGrid>
      <w:tr w:rsidR="00191F76" w:rsidRPr="002F3333">
        <w:trPr>
          <w:trHeight w:hRule="exact" w:val="567"/>
          <w:jc w:val="center"/>
        </w:trPr>
        <w:tc>
          <w:tcPr>
            <w:tcW w:w="5095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適用考試名稱</w:t>
            </w:r>
          </w:p>
        </w:tc>
        <w:tc>
          <w:tcPr>
            <w:tcW w:w="44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適用考試類科</w:t>
            </w:r>
          </w:p>
        </w:tc>
      </w:tr>
      <w:tr w:rsidR="00191F76" w:rsidRPr="002F3333">
        <w:trPr>
          <w:trHeight w:hRule="exact" w:val="567"/>
          <w:jc w:val="center"/>
        </w:trPr>
        <w:tc>
          <w:tcPr>
            <w:tcW w:w="5095" w:type="dxa"/>
            <w:gridSpan w:val="3"/>
            <w:tcBorders>
              <w:bottom w:val="single" w:sz="4" w:space="0" w:color="auto"/>
            </w:tcBorders>
            <w:vAlign w:val="center"/>
          </w:tcPr>
          <w:p w:rsidR="00191F76" w:rsidRPr="002F3333" w:rsidRDefault="00191F76" w:rsidP="00D824BE">
            <w:pPr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  <w:r w:rsidRPr="002F3333">
              <w:rPr>
                <w:rFonts w:eastAsia="標楷體" w:hAnsi="標楷體"/>
                <w:bCs/>
                <w:szCs w:val="36"/>
              </w:rPr>
              <w:t>公務人員</w:t>
            </w:r>
            <w:r w:rsidR="00F9463D">
              <w:rPr>
                <w:rFonts w:eastAsia="標楷體" w:hAnsi="標楷體" w:hint="eastAsia"/>
                <w:bCs/>
                <w:szCs w:val="36"/>
              </w:rPr>
              <w:t>初等</w:t>
            </w:r>
            <w:r w:rsidRPr="002F3333">
              <w:rPr>
                <w:rFonts w:eastAsia="標楷體" w:hAnsi="標楷體"/>
                <w:bCs/>
                <w:szCs w:val="36"/>
              </w:rPr>
              <w:t>考試</w:t>
            </w:r>
          </w:p>
        </w:tc>
        <w:tc>
          <w:tcPr>
            <w:tcW w:w="4445" w:type="dxa"/>
            <w:tcBorders>
              <w:bottom w:val="single" w:sz="4" w:space="0" w:color="auto"/>
            </w:tcBorders>
            <w:vAlign w:val="center"/>
          </w:tcPr>
          <w:p w:rsidR="00191F76" w:rsidRPr="002F3333" w:rsidRDefault="000E529B">
            <w:pPr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  <w:r>
              <w:rPr>
                <w:rFonts w:eastAsia="標楷體" w:hAnsi="標楷體" w:hint="eastAsia"/>
                <w:bCs/>
                <w:szCs w:val="32"/>
              </w:rPr>
              <w:t>社會</w:t>
            </w:r>
            <w:r w:rsidR="00191F76" w:rsidRPr="002F3333">
              <w:rPr>
                <w:rFonts w:eastAsia="標楷體" w:hAnsi="標楷體"/>
                <w:bCs/>
                <w:szCs w:val="32"/>
              </w:rPr>
              <w:t>行政</w:t>
            </w:r>
          </w:p>
        </w:tc>
      </w:tr>
      <w:tr w:rsidR="00D56E04" w:rsidRPr="002F3333">
        <w:trPr>
          <w:trHeight w:hRule="exact" w:val="567"/>
          <w:jc w:val="center"/>
        </w:trPr>
        <w:tc>
          <w:tcPr>
            <w:tcW w:w="5095" w:type="dxa"/>
            <w:gridSpan w:val="3"/>
            <w:tcBorders>
              <w:bottom w:val="single" w:sz="4" w:space="0" w:color="auto"/>
            </w:tcBorders>
            <w:vAlign w:val="center"/>
          </w:tcPr>
          <w:p w:rsidR="00D56E04" w:rsidRPr="000B228D" w:rsidRDefault="00D56E04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0B228D">
              <w:rPr>
                <w:rStyle w:val="23"/>
                <w:rFonts w:ascii="標楷體" w:eastAsia="標楷體" w:hAnsi="標楷體" w:hint="eastAsia"/>
              </w:rPr>
              <w:t>公務人員特種考試身心障礙人員考試五等考試</w:t>
            </w:r>
          </w:p>
        </w:tc>
        <w:tc>
          <w:tcPr>
            <w:tcW w:w="4445" w:type="dxa"/>
            <w:tcBorders>
              <w:bottom w:val="single" w:sz="4" w:space="0" w:color="auto"/>
            </w:tcBorders>
            <w:vAlign w:val="center"/>
          </w:tcPr>
          <w:p w:rsidR="00D56E04" w:rsidRPr="000B228D" w:rsidRDefault="00D56E04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0B228D">
              <w:rPr>
                <w:rStyle w:val="23"/>
                <w:rFonts w:ascii="標楷體" w:eastAsia="標楷體" w:hAnsi="標楷體" w:hint="eastAsia"/>
              </w:rPr>
              <w:t>社會行政</w:t>
            </w:r>
          </w:p>
        </w:tc>
      </w:tr>
      <w:tr w:rsidR="00D56E04" w:rsidRPr="002F3333">
        <w:trPr>
          <w:trHeight w:hRule="exact" w:val="567"/>
          <w:jc w:val="center"/>
        </w:trPr>
        <w:tc>
          <w:tcPr>
            <w:tcW w:w="5095" w:type="dxa"/>
            <w:gridSpan w:val="3"/>
            <w:tcBorders>
              <w:bottom w:val="single" w:sz="4" w:space="0" w:color="auto"/>
            </w:tcBorders>
            <w:vAlign w:val="center"/>
          </w:tcPr>
          <w:p w:rsidR="00D56E04" w:rsidRPr="000B228D" w:rsidRDefault="00D56E04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0B228D">
              <w:rPr>
                <w:rStyle w:val="23"/>
                <w:rFonts w:ascii="標楷體" w:eastAsia="標楷體" w:hAnsi="標楷體" w:hint="eastAsia"/>
              </w:rPr>
              <w:t>公務人員特種考試原住民族考試五等考試</w:t>
            </w:r>
          </w:p>
        </w:tc>
        <w:tc>
          <w:tcPr>
            <w:tcW w:w="4445" w:type="dxa"/>
            <w:tcBorders>
              <w:bottom w:val="single" w:sz="4" w:space="0" w:color="auto"/>
            </w:tcBorders>
            <w:vAlign w:val="center"/>
          </w:tcPr>
          <w:p w:rsidR="00D56E04" w:rsidRPr="000B228D" w:rsidRDefault="00D56E04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0B228D">
              <w:rPr>
                <w:rStyle w:val="23"/>
                <w:rFonts w:ascii="標楷體" w:eastAsia="標楷體" w:hAnsi="標楷體" w:hint="eastAsia"/>
              </w:rPr>
              <w:t>社會行政</w:t>
            </w:r>
          </w:p>
        </w:tc>
      </w:tr>
      <w:tr w:rsidR="00D56E04" w:rsidRPr="002F3333">
        <w:trPr>
          <w:trHeight w:hRule="exact" w:val="567"/>
          <w:jc w:val="center"/>
        </w:trPr>
        <w:tc>
          <w:tcPr>
            <w:tcW w:w="5095" w:type="dxa"/>
            <w:gridSpan w:val="3"/>
            <w:tcBorders>
              <w:bottom w:val="single" w:sz="4" w:space="0" w:color="auto"/>
            </w:tcBorders>
            <w:vAlign w:val="center"/>
          </w:tcPr>
          <w:p w:rsidR="00D56E04" w:rsidRPr="000B228D" w:rsidRDefault="00D56E04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0B228D">
              <w:rPr>
                <w:rStyle w:val="23"/>
                <w:rFonts w:ascii="標楷體" w:eastAsia="標楷體" w:hAnsi="標楷體" w:hint="eastAsia"/>
              </w:rPr>
              <w:t>特種考試地方政府公務人員考試五等考試</w:t>
            </w:r>
          </w:p>
        </w:tc>
        <w:tc>
          <w:tcPr>
            <w:tcW w:w="4445" w:type="dxa"/>
            <w:tcBorders>
              <w:bottom w:val="single" w:sz="4" w:space="0" w:color="auto"/>
            </w:tcBorders>
            <w:vAlign w:val="center"/>
          </w:tcPr>
          <w:p w:rsidR="00D56E04" w:rsidRPr="000B228D" w:rsidRDefault="00D56E04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0B228D">
              <w:rPr>
                <w:rStyle w:val="23"/>
                <w:rFonts w:ascii="標楷體" w:eastAsia="標楷體" w:hAnsi="標楷體" w:hint="eastAsia"/>
              </w:rPr>
              <w:t>社會行政</w:t>
            </w:r>
          </w:p>
        </w:tc>
      </w:tr>
      <w:tr w:rsidR="00D56E04" w:rsidRPr="002F3333">
        <w:trPr>
          <w:trHeight w:hRule="exact" w:val="1692"/>
          <w:jc w:val="center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:rsidR="00D56E04" w:rsidRPr="002F3333" w:rsidRDefault="00D56E04">
            <w:pPr>
              <w:pStyle w:val="a3"/>
              <w:rPr>
                <w:rFonts w:eastAsia="標楷體"/>
              </w:rPr>
            </w:pPr>
            <w:r w:rsidRPr="002F3333">
              <w:rPr>
                <w:rFonts w:eastAsia="標楷體" w:hAnsi="標楷體"/>
              </w:rPr>
              <w:t>專業知識及核心能力</w:t>
            </w:r>
          </w:p>
        </w:tc>
        <w:tc>
          <w:tcPr>
            <w:tcW w:w="7107" w:type="dxa"/>
            <w:gridSpan w:val="2"/>
            <w:tcBorders>
              <w:bottom w:val="single" w:sz="4" w:space="0" w:color="auto"/>
            </w:tcBorders>
          </w:tcPr>
          <w:p w:rsidR="00D56E04" w:rsidRPr="000F4299" w:rsidRDefault="00D56E04" w:rsidP="00A650A7">
            <w:pPr>
              <w:snapToGrid w:val="0"/>
              <w:ind w:left="480" w:hanging="480"/>
              <w:jc w:val="both"/>
              <w:rPr>
                <w:rFonts w:eastAsia="標楷體"/>
              </w:rPr>
            </w:pPr>
            <w:r w:rsidRPr="000F4299">
              <w:rPr>
                <w:rFonts w:eastAsia="標楷體" w:hint="eastAsia"/>
              </w:rPr>
              <w:t>一、認識社會政策的基本概念與價值原則</w:t>
            </w:r>
            <w:r w:rsidRPr="000F4299">
              <w:rPr>
                <w:rFonts w:ascii="標楷體" w:eastAsia="標楷體" w:hAnsi="標楷體" w:hint="eastAsia"/>
              </w:rPr>
              <w:t>。</w:t>
            </w:r>
          </w:p>
          <w:p w:rsidR="00D56E04" w:rsidRPr="000F4299" w:rsidRDefault="00D56E04" w:rsidP="00A650A7">
            <w:pPr>
              <w:snapToGrid w:val="0"/>
              <w:ind w:left="480" w:hanging="480"/>
              <w:jc w:val="both"/>
              <w:rPr>
                <w:rFonts w:eastAsia="標楷體"/>
              </w:rPr>
            </w:pPr>
            <w:r w:rsidRPr="000F4299">
              <w:rPr>
                <w:rFonts w:eastAsia="標楷體" w:hint="eastAsia"/>
              </w:rPr>
              <w:t>二、認識社會政策的制定過程</w:t>
            </w:r>
            <w:r w:rsidRPr="000F4299">
              <w:rPr>
                <w:rFonts w:ascii="標楷體" w:eastAsia="標楷體" w:hAnsi="標楷體" w:hint="eastAsia"/>
              </w:rPr>
              <w:t>。</w:t>
            </w:r>
          </w:p>
          <w:p w:rsidR="00D56E04" w:rsidRPr="000F4299" w:rsidRDefault="00D56E04" w:rsidP="00A650A7">
            <w:pPr>
              <w:snapToGrid w:val="0"/>
              <w:ind w:left="480" w:hanging="480"/>
              <w:jc w:val="both"/>
              <w:rPr>
                <w:rFonts w:eastAsia="標楷體"/>
              </w:rPr>
            </w:pPr>
            <w:r w:rsidRPr="000F4299">
              <w:rPr>
                <w:rFonts w:eastAsia="標楷體" w:hint="eastAsia"/>
              </w:rPr>
              <w:t>三、對於社會</w:t>
            </w:r>
            <w:r w:rsidRPr="004B4309">
              <w:rPr>
                <w:rFonts w:eastAsia="標楷體" w:hint="eastAsia"/>
              </w:rPr>
              <w:t>福利制</w:t>
            </w:r>
            <w:r w:rsidRPr="000F4299">
              <w:rPr>
                <w:rFonts w:eastAsia="標楷體" w:hint="eastAsia"/>
              </w:rPr>
              <w:t>度基本觀念之認識</w:t>
            </w:r>
            <w:r w:rsidRPr="000F4299">
              <w:rPr>
                <w:rFonts w:ascii="標楷體" w:eastAsia="標楷體" w:hAnsi="標楷體" w:hint="eastAsia"/>
              </w:rPr>
              <w:t>。</w:t>
            </w:r>
          </w:p>
          <w:p w:rsidR="00D56E04" w:rsidRPr="002F3333" w:rsidRDefault="00D56E04" w:rsidP="00A650A7">
            <w:pPr>
              <w:ind w:left="480" w:hangingChars="200" w:hanging="480"/>
              <w:jc w:val="both"/>
              <w:rPr>
                <w:rFonts w:eastAsia="標楷體"/>
              </w:rPr>
            </w:pPr>
            <w:r w:rsidRPr="000F4299">
              <w:rPr>
                <w:rFonts w:eastAsia="標楷體" w:hint="eastAsia"/>
              </w:rPr>
              <w:t>四、熟悉福利服務各類人口群相關法規，包括老人、兒少、身心障礙及婦女家庭等。</w:t>
            </w:r>
          </w:p>
        </w:tc>
      </w:tr>
      <w:tr w:rsidR="00D56E04" w:rsidRPr="002F3333">
        <w:trPr>
          <w:cantSplit/>
          <w:trHeight w:val="527"/>
          <w:jc w:val="center"/>
        </w:trPr>
        <w:tc>
          <w:tcPr>
            <w:tcW w:w="9540" w:type="dxa"/>
            <w:gridSpan w:val="4"/>
            <w:vAlign w:val="center"/>
          </w:tcPr>
          <w:p w:rsidR="00D56E04" w:rsidRPr="002F3333" w:rsidRDefault="00D56E04" w:rsidP="005603D3">
            <w:pPr>
              <w:jc w:val="distribute"/>
              <w:rPr>
                <w:rFonts w:eastAsia="標楷體"/>
              </w:rPr>
            </w:pPr>
            <w:r w:rsidRPr="002F3333">
              <w:rPr>
                <w:rFonts w:eastAsia="標楷體" w:hAnsi="標楷體"/>
              </w:rPr>
              <w:t>大綱</w:t>
            </w:r>
            <w:r>
              <w:rPr>
                <w:rFonts w:eastAsia="標楷體" w:hAnsi="標楷體" w:hint="eastAsia"/>
              </w:rPr>
              <w:t>內容</w:t>
            </w:r>
          </w:p>
        </w:tc>
      </w:tr>
      <w:tr w:rsidR="00D56E04" w:rsidRPr="002F3333">
        <w:trPr>
          <w:cantSplit/>
          <w:trHeight w:val="1395"/>
          <w:jc w:val="center"/>
        </w:trPr>
        <w:tc>
          <w:tcPr>
            <w:tcW w:w="9540" w:type="dxa"/>
            <w:gridSpan w:val="4"/>
          </w:tcPr>
          <w:p w:rsidR="00D56E04" w:rsidRPr="000F4299" w:rsidRDefault="00D56E04" w:rsidP="005603D3">
            <w:pPr>
              <w:snapToGrid w:val="0"/>
              <w:jc w:val="both"/>
              <w:rPr>
                <w:rFonts w:eastAsia="標楷體"/>
              </w:rPr>
            </w:pPr>
            <w:r w:rsidRPr="000F4299">
              <w:rPr>
                <w:rFonts w:eastAsia="標楷體" w:hAnsi="標楷體"/>
              </w:rPr>
              <w:t>一、</w:t>
            </w:r>
            <w:r w:rsidRPr="000F4299">
              <w:rPr>
                <w:rFonts w:eastAsia="標楷體" w:hint="eastAsia"/>
              </w:rPr>
              <w:t>認識社會政策的基本概念與價值原則</w:t>
            </w:r>
          </w:p>
          <w:p w:rsidR="00D56E04" w:rsidRPr="000F4299" w:rsidRDefault="00D56E04" w:rsidP="005603D3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（一）</w:t>
            </w:r>
            <w:r w:rsidRPr="000F4299">
              <w:rPr>
                <w:rFonts w:eastAsia="標楷體" w:hint="eastAsia"/>
              </w:rPr>
              <w:t>社會政策的意義與功能</w:t>
            </w:r>
          </w:p>
          <w:p w:rsidR="00D56E04" w:rsidRPr="002F3333" w:rsidRDefault="00D56E04" w:rsidP="005603D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（二）</w:t>
            </w:r>
            <w:r w:rsidRPr="000F4299">
              <w:rPr>
                <w:rFonts w:eastAsia="標楷體" w:hint="eastAsia"/>
              </w:rPr>
              <w:t>社會政策與社會需求</w:t>
            </w:r>
          </w:p>
        </w:tc>
      </w:tr>
      <w:tr w:rsidR="00D56E04" w:rsidRPr="002F3333">
        <w:trPr>
          <w:cantSplit/>
          <w:trHeight w:val="1438"/>
          <w:jc w:val="center"/>
        </w:trPr>
        <w:tc>
          <w:tcPr>
            <w:tcW w:w="9540" w:type="dxa"/>
            <w:gridSpan w:val="4"/>
          </w:tcPr>
          <w:p w:rsidR="00D56E04" w:rsidRPr="000F4299" w:rsidRDefault="00D56E04" w:rsidP="005603D3">
            <w:pPr>
              <w:snapToGrid w:val="0"/>
              <w:jc w:val="both"/>
              <w:rPr>
                <w:rFonts w:eastAsia="標楷體"/>
              </w:rPr>
            </w:pPr>
            <w:r w:rsidRPr="000F4299">
              <w:rPr>
                <w:rFonts w:eastAsia="標楷體" w:hAnsi="標楷體"/>
              </w:rPr>
              <w:t>二、</w:t>
            </w:r>
            <w:r w:rsidRPr="000F4299">
              <w:rPr>
                <w:rFonts w:eastAsia="標楷體" w:hint="eastAsia"/>
              </w:rPr>
              <w:t>認識社會政策的制定過程</w:t>
            </w:r>
          </w:p>
          <w:p w:rsidR="00D56E04" w:rsidRPr="000F4299" w:rsidRDefault="00D56E04" w:rsidP="005603D3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（一）</w:t>
            </w:r>
            <w:r w:rsidRPr="000F4299">
              <w:rPr>
                <w:rFonts w:eastAsia="標楷體" w:hint="eastAsia"/>
              </w:rPr>
              <w:t>社會政策之形成</w:t>
            </w:r>
          </w:p>
          <w:p w:rsidR="00D56E04" w:rsidRPr="000F4299" w:rsidRDefault="00D56E04" w:rsidP="005603D3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（二）</w:t>
            </w:r>
            <w:r w:rsidRPr="000F4299">
              <w:rPr>
                <w:rFonts w:eastAsia="標楷體" w:hint="eastAsia"/>
              </w:rPr>
              <w:t>社會政策之種類</w:t>
            </w:r>
          </w:p>
          <w:p w:rsidR="00D56E04" w:rsidRPr="002F3333" w:rsidRDefault="00D56E04" w:rsidP="005603D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（三）</w:t>
            </w:r>
            <w:r w:rsidRPr="000F4299">
              <w:rPr>
                <w:rFonts w:eastAsia="標楷體" w:hint="eastAsia"/>
              </w:rPr>
              <w:t>社會政策之執行</w:t>
            </w:r>
          </w:p>
        </w:tc>
      </w:tr>
      <w:tr w:rsidR="00D56E04" w:rsidRPr="002F3333">
        <w:trPr>
          <w:cantSplit/>
          <w:trHeight w:val="1785"/>
          <w:jc w:val="center"/>
        </w:trPr>
        <w:tc>
          <w:tcPr>
            <w:tcW w:w="9540" w:type="dxa"/>
            <w:gridSpan w:val="4"/>
          </w:tcPr>
          <w:p w:rsidR="00D56E04" w:rsidRPr="000F4299" w:rsidRDefault="00D56E04" w:rsidP="005603D3">
            <w:pPr>
              <w:snapToGrid w:val="0"/>
              <w:jc w:val="both"/>
              <w:rPr>
                <w:rFonts w:eastAsia="標楷體"/>
              </w:rPr>
            </w:pPr>
            <w:r w:rsidRPr="000F4299">
              <w:rPr>
                <w:rFonts w:eastAsia="標楷體" w:hint="eastAsia"/>
              </w:rPr>
              <w:t>三、對於社會</w:t>
            </w:r>
            <w:r w:rsidRPr="004B4309">
              <w:rPr>
                <w:rFonts w:eastAsia="標楷體" w:hint="eastAsia"/>
              </w:rPr>
              <w:t>福利制</w:t>
            </w:r>
            <w:r w:rsidRPr="000F4299">
              <w:rPr>
                <w:rFonts w:eastAsia="標楷體" w:hint="eastAsia"/>
              </w:rPr>
              <w:t>度基本觀念之認識</w:t>
            </w:r>
          </w:p>
          <w:p w:rsidR="00D56E04" w:rsidRPr="000F4299" w:rsidRDefault="00D56E04" w:rsidP="005603D3">
            <w:pPr>
              <w:adjustRightInd w:val="0"/>
              <w:snapToGrid w:val="0"/>
              <w:ind w:leftChars="12" w:left="2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（一）</w:t>
            </w:r>
            <w:r w:rsidRPr="000F4299">
              <w:rPr>
                <w:rFonts w:eastAsia="標楷體" w:hint="eastAsia"/>
              </w:rPr>
              <w:t>社會保險的基本理念與原則</w:t>
            </w:r>
          </w:p>
          <w:p w:rsidR="00D56E04" w:rsidRPr="000F4299" w:rsidRDefault="00D56E04" w:rsidP="005603D3">
            <w:pPr>
              <w:adjustRightInd w:val="0"/>
              <w:snapToGrid w:val="0"/>
              <w:ind w:leftChars="12" w:left="2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（二）</w:t>
            </w:r>
            <w:r w:rsidRPr="000F4299">
              <w:rPr>
                <w:rFonts w:eastAsia="標楷體" w:hint="eastAsia"/>
              </w:rPr>
              <w:t>社會救助的基本理念與原則</w:t>
            </w:r>
          </w:p>
          <w:p w:rsidR="00D56E04" w:rsidRDefault="00D56E04" w:rsidP="005603D3">
            <w:pPr>
              <w:adjustRightInd w:val="0"/>
              <w:snapToGrid w:val="0"/>
              <w:ind w:leftChars="12" w:left="2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（三）</w:t>
            </w:r>
            <w:r w:rsidRPr="000F4299">
              <w:rPr>
                <w:rFonts w:eastAsia="標楷體" w:hint="eastAsia"/>
              </w:rPr>
              <w:t>社會津貼的基本理念與原則</w:t>
            </w:r>
          </w:p>
          <w:p w:rsidR="00D56E04" w:rsidRPr="002F3333" w:rsidRDefault="00D56E04" w:rsidP="005603D3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（四）</w:t>
            </w:r>
            <w:r w:rsidRPr="000F4299">
              <w:rPr>
                <w:rFonts w:eastAsia="標楷體" w:hint="eastAsia"/>
              </w:rPr>
              <w:t>福利服務的基本理念與原則</w:t>
            </w:r>
          </w:p>
        </w:tc>
      </w:tr>
      <w:tr w:rsidR="00D56E04" w:rsidRPr="002F3333">
        <w:trPr>
          <w:cantSplit/>
          <w:trHeight w:val="3039"/>
          <w:jc w:val="center"/>
        </w:trPr>
        <w:tc>
          <w:tcPr>
            <w:tcW w:w="9540" w:type="dxa"/>
            <w:gridSpan w:val="4"/>
            <w:tcBorders>
              <w:bottom w:val="single" w:sz="4" w:space="0" w:color="auto"/>
            </w:tcBorders>
          </w:tcPr>
          <w:p w:rsidR="00D56E04" w:rsidRPr="002E2BFF" w:rsidRDefault="00D56E04" w:rsidP="005603D3">
            <w:pPr>
              <w:snapToGrid w:val="0"/>
              <w:jc w:val="both"/>
              <w:rPr>
                <w:rFonts w:eastAsia="標楷體"/>
              </w:rPr>
            </w:pPr>
            <w:r w:rsidRPr="000F4299">
              <w:rPr>
                <w:rFonts w:eastAsia="標楷體" w:hint="eastAsia"/>
              </w:rPr>
              <w:t>四、認識福利服務各類人口群相關法規</w:t>
            </w:r>
          </w:p>
          <w:p w:rsidR="00D56E04" w:rsidRPr="001C3605" w:rsidRDefault="00D56E04" w:rsidP="005603D3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（一）</w:t>
            </w:r>
            <w:r w:rsidRPr="001C3605">
              <w:rPr>
                <w:rFonts w:eastAsia="標楷體" w:hint="eastAsia"/>
              </w:rPr>
              <w:t>社會救助法</w:t>
            </w:r>
          </w:p>
          <w:p w:rsidR="00D56E04" w:rsidRPr="001C3605" w:rsidRDefault="00D56E04" w:rsidP="005603D3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（二）</w:t>
            </w:r>
            <w:r w:rsidRPr="001C3605">
              <w:rPr>
                <w:rFonts w:eastAsia="標楷體" w:hint="eastAsia"/>
              </w:rPr>
              <w:t>國民年金法</w:t>
            </w:r>
          </w:p>
          <w:p w:rsidR="00D56E04" w:rsidRPr="001C3605" w:rsidRDefault="00D56E04" w:rsidP="005603D3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（三）</w:t>
            </w:r>
            <w:r w:rsidRPr="001C3605">
              <w:rPr>
                <w:rFonts w:eastAsia="標楷體" w:hint="eastAsia"/>
              </w:rPr>
              <w:t>全民健康保險法</w:t>
            </w:r>
          </w:p>
          <w:p w:rsidR="00D56E04" w:rsidRPr="001C3605" w:rsidRDefault="00D56E04" w:rsidP="005603D3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（四）</w:t>
            </w:r>
            <w:r w:rsidRPr="001C3605">
              <w:rPr>
                <w:rFonts w:eastAsia="標楷體" w:hint="eastAsia"/>
              </w:rPr>
              <w:t>老人福利法</w:t>
            </w:r>
          </w:p>
          <w:p w:rsidR="00D56E04" w:rsidRPr="001C3605" w:rsidRDefault="00D56E04" w:rsidP="005603D3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（五）</w:t>
            </w:r>
            <w:r w:rsidRPr="001C3605">
              <w:rPr>
                <w:rFonts w:eastAsia="標楷體" w:hint="eastAsia"/>
              </w:rPr>
              <w:t>身心障礙者權益保障法</w:t>
            </w:r>
            <w:r w:rsidRPr="001C3605">
              <w:rPr>
                <w:rFonts w:ascii="標楷體" w:eastAsia="標楷體" w:hAnsi="標楷體" w:hint="eastAsia"/>
              </w:rPr>
              <w:t>（</w:t>
            </w:r>
            <w:r w:rsidRPr="001C3605">
              <w:rPr>
                <w:rFonts w:eastAsia="標楷體" w:hint="eastAsia"/>
              </w:rPr>
              <w:t>除第四章就業權益外</w:t>
            </w:r>
            <w:r w:rsidRPr="001C3605">
              <w:rPr>
                <w:rFonts w:ascii="標楷體" w:eastAsia="標楷體" w:hAnsi="標楷體" w:hint="eastAsia"/>
              </w:rPr>
              <w:t>）</w:t>
            </w:r>
          </w:p>
          <w:p w:rsidR="00D56E04" w:rsidRPr="001C3605" w:rsidRDefault="00D56E04" w:rsidP="005603D3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（六）</w:t>
            </w:r>
            <w:r w:rsidRPr="001C3605">
              <w:rPr>
                <w:rFonts w:eastAsia="標楷體" w:hint="eastAsia"/>
              </w:rPr>
              <w:t>兒童及少年福利與權益保障法</w:t>
            </w:r>
          </w:p>
          <w:p w:rsidR="00D56E04" w:rsidRPr="001C3605" w:rsidRDefault="00D56E04" w:rsidP="005603D3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（七）</w:t>
            </w:r>
            <w:r w:rsidRPr="001C3605">
              <w:rPr>
                <w:rFonts w:eastAsia="標楷體" w:hint="eastAsia"/>
              </w:rPr>
              <w:t>家庭暴力防治法</w:t>
            </w:r>
          </w:p>
          <w:p w:rsidR="00D56E04" w:rsidRPr="002F3333" w:rsidRDefault="00D56E04" w:rsidP="005603D3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（八）</w:t>
            </w:r>
            <w:r w:rsidRPr="001C3605">
              <w:rPr>
                <w:rFonts w:eastAsia="標楷體" w:hint="eastAsia"/>
              </w:rPr>
              <w:t>近三年內立法或修正之重要社政法規</w:t>
            </w:r>
          </w:p>
        </w:tc>
      </w:tr>
      <w:tr w:rsidR="00D56E04" w:rsidRPr="002F3333">
        <w:trPr>
          <w:trHeight w:val="834"/>
          <w:jc w:val="center"/>
        </w:trPr>
        <w:tc>
          <w:tcPr>
            <w:tcW w:w="1173" w:type="dxa"/>
            <w:vAlign w:val="center"/>
          </w:tcPr>
          <w:p w:rsidR="00D56E04" w:rsidRPr="002F3333" w:rsidRDefault="00D56E0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F3333">
              <w:rPr>
                <w:rFonts w:eastAsia="標楷體" w:hAnsi="標楷體"/>
              </w:rPr>
              <w:t>備註</w:t>
            </w:r>
          </w:p>
        </w:tc>
        <w:tc>
          <w:tcPr>
            <w:tcW w:w="8367" w:type="dxa"/>
            <w:gridSpan w:val="3"/>
            <w:vAlign w:val="center"/>
          </w:tcPr>
          <w:p w:rsidR="00D56E04" w:rsidRPr="002F3333" w:rsidRDefault="00D56E04">
            <w:pPr>
              <w:pStyle w:val="a3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表列命題大綱為考試命題範圍之例示，惟實際試題並不完全以此為限，仍</w:t>
            </w:r>
            <w:proofErr w:type="gramStart"/>
            <w:r>
              <w:rPr>
                <w:rFonts w:eastAsia="標楷體" w:hint="eastAsia"/>
              </w:rPr>
              <w:t>可命擬相關</w:t>
            </w:r>
            <w:proofErr w:type="gramEnd"/>
            <w:r>
              <w:rPr>
                <w:rFonts w:eastAsia="標楷體" w:hint="eastAsia"/>
              </w:rPr>
              <w:t>之綜合性試題。</w:t>
            </w:r>
          </w:p>
        </w:tc>
      </w:tr>
    </w:tbl>
    <w:p w:rsidR="00191F76" w:rsidRPr="002F3333" w:rsidRDefault="00191F76" w:rsidP="009A28DB">
      <w:pPr>
        <w:spacing w:beforeLines="50" w:before="120" w:afterLines="50" w:after="120"/>
        <w:ind w:leftChars="-15" w:left="14" w:hangingChars="14" w:hanging="50"/>
        <w:rPr>
          <w:rFonts w:eastAsia="標楷體"/>
          <w:b/>
          <w:bCs/>
          <w:sz w:val="36"/>
        </w:rPr>
        <w:sectPr w:rsidR="00191F76" w:rsidRPr="002F3333" w:rsidSect="000C1B7C">
          <w:pgSz w:w="11906" w:h="16838"/>
          <w:pgMar w:top="851" w:right="1134" w:bottom="567" w:left="1134" w:header="851" w:footer="992" w:gutter="284"/>
          <w:cols w:space="425"/>
          <w:docGrid w:linePitch="360"/>
        </w:sectPr>
      </w:pPr>
    </w:p>
    <w:p w:rsidR="00191F76" w:rsidRPr="002F3333" w:rsidRDefault="00191F76">
      <w:pPr>
        <w:pStyle w:val="1"/>
        <w:spacing w:before="0" w:after="120" w:line="240" w:lineRule="auto"/>
        <w:jc w:val="center"/>
        <w:rPr>
          <w:rFonts w:ascii="Times New Roman" w:eastAsia="標楷體" w:hAnsi="Times New Roman"/>
          <w:sz w:val="36"/>
        </w:rPr>
      </w:pPr>
      <w:bookmarkStart w:id="11" w:name="_Toc199227846"/>
      <w:bookmarkStart w:id="12" w:name="_Toc166846646"/>
      <w:r w:rsidRPr="002F3333">
        <w:rPr>
          <w:rFonts w:ascii="Times New Roman" w:eastAsia="標楷體" w:hAnsi="標楷體"/>
          <w:sz w:val="36"/>
        </w:rPr>
        <w:lastRenderedPageBreak/>
        <w:t>六、</w:t>
      </w:r>
      <w:bookmarkEnd w:id="11"/>
      <w:r w:rsidR="007908DE">
        <w:rPr>
          <w:rFonts w:ascii="Times New Roman" w:eastAsia="標楷體" w:hAnsi="標楷體" w:hint="eastAsia"/>
          <w:sz w:val="36"/>
        </w:rPr>
        <w:t>人事行政大意</w:t>
      </w:r>
      <w:bookmarkEnd w:id="12"/>
    </w:p>
    <w:tbl>
      <w:tblPr>
        <w:tblW w:w="9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8"/>
        <w:gridCol w:w="1595"/>
        <w:gridCol w:w="2700"/>
        <w:gridCol w:w="4006"/>
      </w:tblGrid>
      <w:tr w:rsidR="00191F76" w:rsidRPr="002F3333">
        <w:trPr>
          <w:cantSplit/>
          <w:trHeight w:hRule="exact" w:val="567"/>
          <w:jc w:val="center"/>
        </w:trPr>
        <w:tc>
          <w:tcPr>
            <w:tcW w:w="5093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ind w:right="57"/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適用考試名稱</w:t>
            </w:r>
          </w:p>
        </w:tc>
        <w:tc>
          <w:tcPr>
            <w:tcW w:w="400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ind w:right="57"/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適用考試類科</w:t>
            </w:r>
          </w:p>
        </w:tc>
      </w:tr>
      <w:tr w:rsidR="00226077" w:rsidRPr="002F3333">
        <w:trPr>
          <w:cantSplit/>
          <w:trHeight w:hRule="exact" w:val="463"/>
          <w:jc w:val="center"/>
        </w:trPr>
        <w:tc>
          <w:tcPr>
            <w:tcW w:w="5093" w:type="dxa"/>
            <w:gridSpan w:val="3"/>
            <w:tcBorders>
              <w:bottom w:val="single" w:sz="4" w:space="0" w:color="auto"/>
            </w:tcBorders>
            <w:vAlign w:val="center"/>
          </w:tcPr>
          <w:p w:rsidR="00226077" w:rsidRPr="00CC67EF" w:rsidRDefault="00226077" w:rsidP="00D824BE">
            <w:pPr>
              <w:jc w:val="both"/>
              <w:rPr>
                <w:rFonts w:eastAsia="標楷體"/>
                <w:bCs/>
                <w:szCs w:val="36"/>
              </w:rPr>
            </w:pPr>
            <w:r w:rsidRPr="00CC67EF">
              <w:rPr>
                <w:rFonts w:eastAsia="標楷體" w:hint="eastAsia"/>
                <w:bCs/>
                <w:szCs w:val="36"/>
              </w:rPr>
              <w:t>公務人員</w:t>
            </w:r>
            <w:r w:rsidR="00F9463D">
              <w:rPr>
                <w:rFonts w:eastAsia="標楷體" w:hAnsi="標楷體" w:hint="eastAsia"/>
                <w:bCs/>
                <w:szCs w:val="36"/>
              </w:rPr>
              <w:t>初等</w:t>
            </w:r>
            <w:r w:rsidRPr="00CC67EF">
              <w:rPr>
                <w:rFonts w:eastAsia="標楷體" w:hint="eastAsia"/>
                <w:bCs/>
                <w:szCs w:val="36"/>
              </w:rPr>
              <w:t>考試</w:t>
            </w:r>
          </w:p>
        </w:tc>
        <w:tc>
          <w:tcPr>
            <w:tcW w:w="4006" w:type="dxa"/>
            <w:tcBorders>
              <w:bottom w:val="single" w:sz="4" w:space="0" w:color="auto"/>
            </w:tcBorders>
            <w:vAlign w:val="center"/>
          </w:tcPr>
          <w:p w:rsidR="00226077" w:rsidRPr="00CC67EF" w:rsidRDefault="00A2408A" w:rsidP="00310D70">
            <w:pPr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Cs w:val="32"/>
              </w:rPr>
              <w:t>人事</w:t>
            </w:r>
            <w:r w:rsidR="00226077" w:rsidRPr="00CC67EF">
              <w:rPr>
                <w:rFonts w:eastAsia="標楷體" w:hint="eastAsia"/>
                <w:bCs/>
                <w:szCs w:val="32"/>
              </w:rPr>
              <w:t>行政</w:t>
            </w:r>
          </w:p>
        </w:tc>
      </w:tr>
      <w:tr w:rsidR="00D56E04" w:rsidRPr="002F3333">
        <w:trPr>
          <w:cantSplit/>
          <w:trHeight w:hRule="exact" w:val="463"/>
          <w:jc w:val="center"/>
        </w:trPr>
        <w:tc>
          <w:tcPr>
            <w:tcW w:w="5093" w:type="dxa"/>
            <w:gridSpan w:val="3"/>
            <w:tcBorders>
              <w:bottom w:val="single" w:sz="4" w:space="0" w:color="auto"/>
            </w:tcBorders>
            <w:vAlign w:val="center"/>
          </w:tcPr>
          <w:p w:rsidR="00D56E04" w:rsidRPr="00E34CED" w:rsidRDefault="00D56E04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E34CED">
              <w:rPr>
                <w:rStyle w:val="23"/>
                <w:rFonts w:ascii="標楷體" w:eastAsia="標楷體" w:hAnsi="標楷體" w:hint="eastAsia"/>
              </w:rPr>
              <w:t>公務人員特種考試身心障礙人員考試五等考試</w:t>
            </w:r>
          </w:p>
        </w:tc>
        <w:tc>
          <w:tcPr>
            <w:tcW w:w="4006" w:type="dxa"/>
            <w:tcBorders>
              <w:bottom w:val="single" w:sz="4" w:space="0" w:color="auto"/>
            </w:tcBorders>
            <w:vAlign w:val="center"/>
          </w:tcPr>
          <w:p w:rsidR="00D56E04" w:rsidRPr="00E34CED" w:rsidRDefault="00D56E04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E34CED">
              <w:rPr>
                <w:rStyle w:val="23"/>
                <w:rFonts w:ascii="標楷體" w:eastAsia="標楷體" w:hAnsi="標楷體" w:hint="eastAsia"/>
              </w:rPr>
              <w:t>人事行政</w:t>
            </w:r>
          </w:p>
        </w:tc>
      </w:tr>
      <w:tr w:rsidR="00D56E04" w:rsidRPr="002F3333">
        <w:trPr>
          <w:cantSplit/>
          <w:trHeight w:hRule="exact" w:val="463"/>
          <w:jc w:val="center"/>
        </w:trPr>
        <w:tc>
          <w:tcPr>
            <w:tcW w:w="5093" w:type="dxa"/>
            <w:gridSpan w:val="3"/>
            <w:tcBorders>
              <w:bottom w:val="single" w:sz="4" w:space="0" w:color="auto"/>
            </w:tcBorders>
            <w:vAlign w:val="center"/>
          </w:tcPr>
          <w:p w:rsidR="00D56E04" w:rsidRPr="00E34CED" w:rsidRDefault="00D56E04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E34CED">
              <w:rPr>
                <w:rStyle w:val="23"/>
                <w:rFonts w:ascii="標楷體" w:eastAsia="標楷體" w:hAnsi="標楷體" w:hint="eastAsia"/>
              </w:rPr>
              <w:t>公務人員特種考試原住民族考試五等考試</w:t>
            </w:r>
          </w:p>
        </w:tc>
        <w:tc>
          <w:tcPr>
            <w:tcW w:w="4006" w:type="dxa"/>
            <w:tcBorders>
              <w:bottom w:val="single" w:sz="4" w:space="0" w:color="auto"/>
            </w:tcBorders>
            <w:vAlign w:val="center"/>
          </w:tcPr>
          <w:p w:rsidR="00D56E04" w:rsidRPr="00E34CED" w:rsidRDefault="00D56E04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E34CED">
              <w:rPr>
                <w:rStyle w:val="23"/>
                <w:rFonts w:ascii="標楷體" w:eastAsia="標楷體" w:hAnsi="標楷體" w:hint="eastAsia"/>
              </w:rPr>
              <w:t>人事行政</w:t>
            </w:r>
          </w:p>
        </w:tc>
      </w:tr>
      <w:tr w:rsidR="00D56E04" w:rsidRPr="002F3333">
        <w:trPr>
          <w:cantSplit/>
          <w:trHeight w:hRule="exact" w:val="463"/>
          <w:jc w:val="center"/>
        </w:trPr>
        <w:tc>
          <w:tcPr>
            <w:tcW w:w="5093" w:type="dxa"/>
            <w:gridSpan w:val="3"/>
            <w:tcBorders>
              <w:bottom w:val="single" w:sz="4" w:space="0" w:color="auto"/>
            </w:tcBorders>
            <w:vAlign w:val="center"/>
          </w:tcPr>
          <w:p w:rsidR="00D56E04" w:rsidRPr="00E34CED" w:rsidRDefault="00D56E04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E34CED">
              <w:rPr>
                <w:rStyle w:val="23"/>
                <w:rFonts w:ascii="標楷體" w:eastAsia="標楷體" w:hAnsi="標楷體" w:hint="eastAsia"/>
              </w:rPr>
              <w:t>特種考試地方政府公務人員考試五等考試</w:t>
            </w:r>
          </w:p>
        </w:tc>
        <w:tc>
          <w:tcPr>
            <w:tcW w:w="4006" w:type="dxa"/>
            <w:tcBorders>
              <w:bottom w:val="single" w:sz="4" w:space="0" w:color="auto"/>
            </w:tcBorders>
            <w:vAlign w:val="center"/>
          </w:tcPr>
          <w:p w:rsidR="00D56E04" w:rsidRPr="00E34CED" w:rsidRDefault="00D56E04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E34CED">
              <w:rPr>
                <w:rStyle w:val="23"/>
                <w:rFonts w:ascii="標楷體" w:eastAsia="標楷體" w:hAnsi="標楷體" w:hint="eastAsia"/>
              </w:rPr>
              <w:t>人事行政</w:t>
            </w:r>
          </w:p>
        </w:tc>
      </w:tr>
      <w:tr w:rsidR="00D56E04" w:rsidRPr="002F3333">
        <w:trPr>
          <w:trHeight w:val="1739"/>
          <w:jc w:val="center"/>
        </w:trPr>
        <w:tc>
          <w:tcPr>
            <w:tcW w:w="2393" w:type="dxa"/>
            <w:gridSpan w:val="2"/>
            <w:vAlign w:val="center"/>
          </w:tcPr>
          <w:p w:rsidR="00D56E04" w:rsidRPr="002F3333" w:rsidRDefault="00D56E04">
            <w:pPr>
              <w:jc w:val="both"/>
              <w:rPr>
                <w:rFonts w:eastAsia="標楷體"/>
              </w:rPr>
            </w:pPr>
            <w:r w:rsidRPr="002F3333">
              <w:rPr>
                <w:rFonts w:eastAsia="標楷體" w:hAnsi="標楷體"/>
              </w:rPr>
              <w:t>專業知識及核心能力</w:t>
            </w:r>
          </w:p>
        </w:tc>
        <w:tc>
          <w:tcPr>
            <w:tcW w:w="6706" w:type="dxa"/>
            <w:gridSpan w:val="2"/>
            <w:vAlign w:val="center"/>
          </w:tcPr>
          <w:p w:rsidR="00D56E04" w:rsidRPr="000F4299" w:rsidRDefault="00D56E04" w:rsidP="001E144D">
            <w:pPr>
              <w:jc w:val="both"/>
              <w:rPr>
                <w:rFonts w:eastAsia="標楷體"/>
              </w:rPr>
            </w:pPr>
            <w:r w:rsidRPr="000F4299">
              <w:rPr>
                <w:rFonts w:eastAsia="標楷體" w:hAnsi="標楷體"/>
              </w:rPr>
              <w:t>一、了解考</w:t>
            </w:r>
            <w:proofErr w:type="gramStart"/>
            <w:r w:rsidRPr="000F4299">
              <w:rPr>
                <w:rFonts w:eastAsia="標楷體" w:hAnsi="標楷體"/>
              </w:rPr>
              <w:t>銓</w:t>
            </w:r>
            <w:proofErr w:type="gramEnd"/>
            <w:r w:rsidRPr="000F4299">
              <w:rPr>
                <w:rFonts w:eastAsia="標楷體" w:hAnsi="標楷體"/>
              </w:rPr>
              <w:t>制度相關學理及人事體制基本概念</w:t>
            </w:r>
            <w:r w:rsidRPr="000F4299">
              <w:rPr>
                <w:rFonts w:ascii="標楷體" w:eastAsia="標楷體" w:hAnsi="標楷體" w:hint="eastAsia"/>
              </w:rPr>
              <w:t>。</w:t>
            </w:r>
          </w:p>
          <w:p w:rsidR="00D56E04" w:rsidRPr="000F4299" w:rsidRDefault="00D56E04" w:rsidP="001E144D">
            <w:pPr>
              <w:jc w:val="both"/>
              <w:rPr>
                <w:rFonts w:eastAsia="標楷體"/>
              </w:rPr>
            </w:pPr>
            <w:r w:rsidRPr="000F4299">
              <w:rPr>
                <w:rFonts w:eastAsia="標楷體" w:hAnsi="標楷體"/>
              </w:rPr>
              <w:t>二、了解公務人員考用與遷調基本概念與法制</w:t>
            </w:r>
            <w:r w:rsidRPr="000F4299">
              <w:rPr>
                <w:rFonts w:ascii="標楷體" w:eastAsia="標楷體" w:hAnsi="標楷體" w:hint="eastAsia"/>
              </w:rPr>
              <w:t>。</w:t>
            </w:r>
          </w:p>
          <w:p w:rsidR="00D56E04" w:rsidRPr="000F4299" w:rsidRDefault="00D56E04" w:rsidP="001E144D">
            <w:pPr>
              <w:jc w:val="both"/>
              <w:rPr>
                <w:rFonts w:eastAsia="標楷體"/>
              </w:rPr>
            </w:pPr>
            <w:r w:rsidRPr="000F4299">
              <w:rPr>
                <w:rFonts w:eastAsia="標楷體" w:hAnsi="標楷體"/>
              </w:rPr>
              <w:t>三、了解公務人員激勵與發展基本概念與法制</w:t>
            </w:r>
            <w:r w:rsidRPr="000F4299">
              <w:rPr>
                <w:rFonts w:ascii="標楷體" w:eastAsia="標楷體" w:hAnsi="標楷體" w:hint="eastAsia"/>
              </w:rPr>
              <w:t>。</w:t>
            </w:r>
          </w:p>
          <w:p w:rsidR="00D56E04" w:rsidRPr="000F4299" w:rsidRDefault="00D56E04" w:rsidP="001E144D">
            <w:pPr>
              <w:jc w:val="both"/>
              <w:rPr>
                <w:rFonts w:eastAsia="標楷體"/>
              </w:rPr>
            </w:pPr>
            <w:r w:rsidRPr="000F4299">
              <w:rPr>
                <w:rFonts w:eastAsia="標楷體" w:hAnsi="標楷體"/>
              </w:rPr>
              <w:t>四、了解公務人員</w:t>
            </w:r>
            <w:r w:rsidRPr="000F4299">
              <w:rPr>
                <w:rFonts w:eastAsia="標楷體" w:hAnsi="標楷體"/>
                <w:bCs/>
              </w:rPr>
              <w:t>維護與保障</w:t>
            </w:r>
            <w:r w:rsidRPr="000F4299">
              <w:rPr>
                <w:rFonts w:eastAsia="標楷體" w:hAnsi="標楷體"/>
              </w:rPr>
              <w:t>基本概念與法制</w:t>
            </w:r>
            <w:r w:rsidRPr="000F4299">
              <w:rPr>
                <w:rFonts w:ascii="標楷體" w:eastAsia="標楷體" w:hAnsi="標楷體" w:hint="eastAsia"/>
              </w:rPr>
              <w:t>。</w:t>
            </w:r>
          </w:p>
          <w:p w:rsidR="00D56E04" w:rsidRPr="002F3333" w:rsidRDefault="00D56E04" w:rsidP="001E144D">
            <w:pPr>
              <w:jc w:val="both"/>
              <w:rPr>
                <w:rFonts w:eastAsia="標楷體"/>
              </w:rPr>
            </w:pPr>
            <w:r w:rsidRPr="000F4299">
              <w:rPr>
                <w:rFonts w:eastAsia="標楷體" w:hAnsi="標楷體"/>
              </w:rPr>
              <w:t>五、了解公務人員</w:t>
            </w:r>
            <w:r w:rsidRPr="000F4299">
              <w:rPr>
                <w:rFonts w:eastAsia="標楷體" w:hAnsi="標楷體"/>
                <w:bCs/>
              </w:rPr>
              <w:t>倫理與責任</w:t>
            </w:r>
            <w:r w:rsidRPr="000F4299">
              <w:rPr>
                <w:rFonts w:eastAsia="標楷體" w:hAnsi="標楷體"/>
              </w:rPr>
              <w:t>基本概念與法制</w:t>
            </w:r>
            <w:r w:rsidRPr="000F4299">
              <w:rPr>
                <w:rFonts w:ascii="標楷體" w:eastAsia="標楷體" w:hAnsi="標楷體" w:hint="eastAsia"/>
              </w:rPr>
              <w:t>。</w:t>
            </w:r>
          </w:p>
        </w:tc>
      </w:tr>
      <w:tr w:rsidR="00D56E04" w:rsidRPr="002F3333">
        <w:trPr>
          <w:cantSplit/>
          <w:trHeight w:val="560"/>
          <w:jc w:val="center"/>
        </w:trPr>
        <w:tc>
          <w:tcPr>
            <w:tcW w:w="9099" w:type="dxa"/>
            <w:gridSpan w:val="4"/>
            <w:vAlign w:val="center"/>
          </w:tcPr>
          <w:p w:rsidR="00D56E04" w:rsidRPr="002F3333" w:rsidRDefault="00D56E04" w:rsidP="005603D3">
            <w:pPr>
              <w:jc w:val="distribute"/>
              <w:rPr>
                <w:rFonts w:eastAsia="標楷體"/>
              </w:rPr>
            </w:pPr>
            <w:r w:rsidRPr="002F3333">
              <w:rPr>
                <w:rFonts w:eastAsia="標楷體" w:hAnsi="標楷體"/>
              </w:rPr>
              <w:t>大綱</w:t>
            </w:r>
            <w:r>
              <w:rPr>
                <w:rFonts w:eastAsia="標楷體" w:hAnsi="標楷體" w:hint="eastAsia"/>
              </w:rPr>
              <w:t>內容</w:t>
            </w:r>
          </w:p>
        </w:tc>
      </w:tr>
      <w:tr w:rsidR="00D56E04" w:rsidRPr="002F3333">
        <w:trPr>
          <w:cantSplit/>
          <w:trHeight w:val="2160"/>
          <w:jc w:val="center"/>
        </w:trPr>
        <w:tc>
          <w:tcPr>
            <w:tcW w:w="9099" w:type="dxa"/>
            <w:gridSpan w:val="4"/>
          </w:tcPr>
          <w:p w:rsidR="00D56E04" w:rsidRPr="004B4309" w:rsidRDefault="00D56E04" w:rsidP="005603D3">
            <w:pPr>
              <w:jc w:val="both"/>
              <w:rPr>
                <w:rFonts w:ascii="標楷體" w:eastAsia="標楷體" w:hAnsi="標楷體"/>
              </w:rPr>
            </w:pPr>
            <w:r w:rsidRPr="004B4309">
              <w:rPr>
                <w:rFonts w:ascii="標楷體" w:eastAsia="標楷體" w:hAnsi="標楷體" w:hint="eastAsia"/>
              </w:rPr>
              <w:t>一、考</w:t>
            </w:r>
            <w:proofErr w:type="gramStart"/>
            <w:r w:rsidRPr="004B4309">
              <w:rPr>
                <w:rFonts w:ascii="標楷體" w:eastAsia="標楷體" w:hAnsi="標楷體" w:hint="eastAsia"/>
              </w:rPr>
              <w:t>銓</w:t>
            </w:r>
            <w:proofErr w:type="gramEnd"/>
            <w:r w:rsidRPr="004B4309">
              <w:rPr>
                <w:rFonts w:ascii="標楷體" w:eastAsia="標楷體" w:hAnsi="標楷體" w:hint="eastAsia"/>
              </w:rPr>
              <w:t>制度與人事機構基本概念</w:t>
            </w:r>
          </w:p>
          <w:p w:rsidR="00D56E04" w:rsidRPr="004B4309" w:rsidRDefault="00D56E04" w:rsidP="005603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（一）</w:t>
            </w:r>
            <w:r w:rsidRPr="004B4309">
              <w:rPr>
                <w:rFonts w:ascii="標楷體" w:eastAsia="標楷體" w:hAnsi="標楷體" w:hint="eastAsia"/>
              </w:rPr>
              <w:t>人事行政基礎理論</w:t>
            </w:r>
          </w:p>
          <w:p w:rsidR="00D56E04" w:rsidRPr="004B4309" w:rsidRDefault="00D56E04" w:rsidP="005603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（二）</w:t>
            </w:r>
            <w:r w:rsidRPr="004B4309">
              <w:rPr>
                <w:rFonts w:ascii="標楷體" w:eastAsia="標楷體" w:hAnsi="標楷體" w:hint="eastAsia"/>
              </w:rPr>
              <w:t>人事行政的範圍與內涵</w:t>
            </w:r>
          </w:p>
          <w:p w:rsidR="00D56E04" w:rsidRPr="004B4309" w:rsidRDefault="00D56E04" w:rsidP="005603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（三）</w:t>
            </w:r>
            <w:r w:rsidRPr="004B4309">
              <w:rPr>
                <w:rFonts w:ascii="標楷體" w:eastAsia="標楷體" w:hAnsi="標楷體" w:hint="eastAsia"/>
              </w:rPr>
              <w:t>人事機構與組織</w:t>
            </w:r>
          </w:p>
          <w:p w:rsidR="00D56E04" w:rsidRPr="004B4309" w:rsidRDefault="00D56E04" w:rsidP="005603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（四）</w:t>
            </w:r>
            <w:r w:rsidRPr="004B4309">
              <w:rPr>
                <w:rFonts w:ascii="標楷體" w:eastAsia="標楷體" w:hAnsi="標楷體" w:hint="eastAsia"/>
              </w:rPr>
              <w:t>人事分類制度</w:t>
            </w:r>
          </w:p>
          <w:p w:rsidR="00D56E04" w:rsidRPr="002F3333" w:rsidRDefault="00D56E04" w:rsidP="005603D3">
            <w:pPr>
              <w:widowControl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（五）</w:t>
            </w:r>
            <w:r w:rsidRPr="004B4309">
              <w:rPr>
                <w:rFonts w:ascii="標楷體" w:eastAsia="標楷體" w:hAnsi="標楷體" w:hint="eastAsia"/>
              </w:rPr>
              <w:t>其他相關議題</w:t>
            </w:r>
          </w:p>
        </w:tc>
      </w:tr>
      <w:tr w:rsidR="00D56E04" w:rsidRPr="002F3333">
        <w:trPr>
          <w:cantSplit/>
          <w:trHeight w:val="1890"/>
          <w:jc w:val="center"/>
        </w:trPr>
        <w:tc>
          <w:tcPr>
            <w:tcW w:w="9099" w:type="dxa"/>
            <w:gridSpan w:val="4"/>
          </w:tcPr>
          <w:p w:rsidR="00D56E04" w:rsidRPr="004B4309" w:rsidRDefault="00D56E04" w:rsidP="005603D3">
            <w:pPr>
              <w:jc w:val="both"/>
              <w:rPr>
                <w:rFonts w:ascii="標楷體" w:eastAsia="標楷體" w:hAnsi="標楷體"/>
              </w:rPr>
            </w:pPr>
            <w:r w:rsidRPr="004B4309">
              <w:rPr>
                <w:rFonts w:ascii="標楷體" w:eastAsia="標楷體" w:hAnsi="標楷體" w:hint="eastAsia"/>
              </w:rPr>
              <w:t>二、考用與遷調基本概念與法制</w:t>
            </w:r>
          </w:p>
          <w:p w:rsidR="00D56E04" w:rsidRPr="004B4309" w:rsidRDefault="00D56E04" w:rsidP="005603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</w:t>
            </w:r>
            <w:r>
              <w:rPr>
                <w:rFonts w:ascii="標楷體" w:eastAsia="標楷體" w:hAnsi="標楷體" w:cs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）</w:t>
            </w:r>
            <w:r w:rsidRPr="004B4309">
              <w:rPr>
                <w:rFonts w:ascii="標楷體" w:eastAsia="標楷體" w:hAnsi="標楷體" w:hint="eastAsia"/>
              </w:rPr>
              <w:t>考選基本概念與法制</w:t>
            </w:r>
          </w:p>
          <w:p w:rsidR="00D56E04" w:rsidRPr="004B4309" w:rsidRDefault="00D56E04" w:rsidP="005603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（二）</w:t>
            </w:r>
            <w:r w:rsidRPr="004B4309">
              <w:rPr>
                <w:rFonts w:ascii="標楷體" w:eastAsia="標楷體" w:hAnsi="標楷體" w:hint="eastAsia"/>
              </w:rPr>
              <w:t>任用基本概念與法制</w:t>
            </w:r>
          </w:p>
          <w:p w:rsidR="00D56E04" w:rsidRPr="004B4309" w:rsidRDefault="00D56E04" w:rsidP="005603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（三）</w:t>
            </w:r>
            <w:proofErr w:type="gramStart"/>
            <w:r w:rsidRPr="004B4309">
              <w:rPr>
                <w:rFonts w:ascii="標楷體" w:eastAsia="標楷體" w:hAnsi="標楷體" w:hint="eastAsia"/>
              </w:rPr>
              <w:t>陞</w:t>
            </w:r>
            <w:proofErr w:type="gramEnd"/>
            <w:r w:rsidRPr="004B4309">
              <w:rPr>
                <w:rFonts w:ascii="標楷體" w:eastAsia="標楷體" w:hAnsi="標楷體" w:hint="eastAsia"/>
              </w:rPr>
              <w:t>遷基本概念與法制</w:t>
            </w:r>
          </w:p>
          <w:p w:rsidR="00D56E04" w:rsidRPr="002F3333" w:rsidRDefault="00D56E04" w:rsidP="005603D3">
            <w:pPr>
              <w:widowControl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（四）</w:t>
            </w:r>
            <w:r w:rsidRPr="004B4309">
              <w:rPr>
                <w:rFonts w:ascii="標楷體" w:eastAsia="標楷體" w:hAnsi="標楷體" w:hint="eastAsia"/>
              </w:rPr>
              <w:t>其他相關議題</w:t>
            </w:r>
          </w:p>
        </w:tc>
      </w:tr>
      <w:tr w:rsidR="00D56E04" w:rsidRPr="002F3333">
        <w:trPr>
          <w:cantSplit/>
          <w:trHeight w:val="1776"/>
          <w:jc w:val="center"/>
        </w:trPr>
        <w:tc>
          <w:tcPr>
            <w:tcW w:w="9099" w:type="dxa"/>
            <w:gridSpan w:val="4"/>
          </w:tcPr>
          <w:p w:rsidR="00D56E04" w:rsidRDefault="00D56E04" w:rsidP="005603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三、激勵與發展基本概念與法制</w:t>
            </w:r>
          </w:p>
          <w:p w:rsidR="00D56E04" w:rsidRPr="00014AAD" w:rsidRDefault="00D56E04" w:rsidP="005603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（一）</w:t>
            </w:r>
            <w:r w:rsidRPr="00014AAD">
              <w:rPr>
                <w:rFonts w:ascii="標楷體" w:eastAsia="標楷體" w:hAnsi="標楷體" w:hint="eastAsia"/>
              </w:rPr>
              <w:t>考績</w:t>
            </w:r>
            <w:r>
              <w:rPr>
                <w:rFonts w:ascii="標楷體" w:eastAsia="標楷體" w:hAnsi="標楷體" w:hint="eastAsia"/>
              </w:rPr>
              <w:t>基本概念與法制</w:t>
            </w:r>
          </w:p>
          <w:p w:rsidR="00D56E04" w:rsidRPr="00014AAD" w:rsidRDefault="00D56E04" w:rsidP="005603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（二）</w:t>
            </w:r>
            <w:r w:rsidRPr="00014AAD">
              <w:rPr>
                <w:rFonts w:ascii="標楷體" w:eastAsia="標楷體" w:hAnsi="標楷體" w:hint="eastAsia"/>
              </w:rPr>
              <w:t>薪俸</w:t>
            </w:r>
            <w:r>
              <w:rPr>
                <w:rFonts w:ascii="標楷體" w:eastAsia="標楷體" w:hAnsi="標楷體" w:hint="eastAsia"/>
              </w:rPr>
              <w:t>與福利基本概念與法制</w:t>
            </w:r>
          </w:p>
          <w:p w:rsidR="00D56E04" w:rsidRPr="00014AAD" w:rsidRDefault="00D56E04" w:rsidP="005603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（三）</w:t>
            </w:r>
            <w:r w:rsidRPr="00014AAD">
              <w:rPr>
                <w:rFonts w:ascii="標楷體" w:eastAsia="標楷體" w:hAnsi="標楷體" w:hint="eastAsia"/>
              </w:rPr>
              <w:t>訓練進</w:t>
            </w:r>
            <w:r w:rsidRPr="00D8334B">
              <w:rPr>
                <w:rFonts w:ascii="標楷體" w:eastAsia="標楷體" w:hAnsi="標楷體" w:hint="eastAsia"/>
              </w:rPr>
              <w:t>修與在職培訓基本概念與法制</w:t>
            </w:r>
          </w:p>
          <w:p w:rsidR="00D56E04" w:rsidRPr="002F3333" w:rsidRDefault="00D56E04" w:rsidP="005603D3">
            <w:pPr>
              <w:widowControl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（四）</w:t>
            </w:r>
            <w:r w:rsidRPr="00014AAD">
              <w:rPr>
                <w:rFonts w:ascii="標楷體" w:eastAsia="標楷體" w:hAnsi="標楷體" w:hint="eastAsia"/>
              </w:rPr>
              <w:t>其他相關議題</w:t>
            </w:r>
          </w:p>
        </w:tc>
      </w:tr>
      <w:tr w:rsidR="00D56E04" w:rsidRPr="002F3333">
        <w:trPr>
          <w:cantSplit/>
          <w:trHeight w:val="1772"/>
          <w:jc w:val="center"/>
        </w:trPr>
        <w:tc>
          <w:tcPr>
            <w:tcW w:w="9099" w:type="dxa"/>
            <w:gridSpan w:val="4"/>
          </w:tcPr>
          <w:p w:rsidR="00D56E04" w:rsidRDefault="00D56E04" w:rsidP="005603D3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四、維護與保障</w:t>
            </w:r>
            <w:r>
              <w:rPr>
                <w:rFonts w:ascii="標楷體" w:eastAsia="標楷體" w:hAnsi="標楷體" w:hint="eastAsia"/>
              </w:rPr>
              <w:t>基本概念與法制</w:t>
            </w:r>
          </w:p>
          <w:p w:rsidR="00D56E04" w:rsidRDefault="00D56E04" w:rsidP="005603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（一）</w:t>
            </w:r>
            <w:r w:rsidRPr="00014AAD">
              <w:rPr>
                <w:rFonts w:ascii="標楷體" w:eastAsia="標楷體" w:hAnsi="標楷體" w:hint="eastAsia"/>
              </w:rPr>
              <w:t>退休</w:t>
            </w:r>
            <w:r>
              <w:rPr>
                <w:rFonts w:ascii="標楷體" w:eastAsia="標楷體" w:hAnsi="標楷體" w:hint="eastAsia"/>
              </w:rPr>
              <w:t>、</w:t>
            </w:r>
            <w:r w:rsidRPr="00014AAD">
              <w:rPr>
                <w:rFonts w:ascii="標楷體" w:eastAsia="標楷體" w:hAnsi="標楷體" w:hint="eastAsia"/>
              </w:rPr>
              <w:t>撫</w:t>
            </w:r>
            <w:proofErr w:type="gramStart"/>
            <w:r w:rsidRPr="00014AAD">
              <w:rPr>
                <w:rFonts w:ascii="標楷體" w:eastAsia="標楷體" w:hAnsi="標楷體" w:hint="eastAsia"/>
              </w:rPr>
              <w:t>卹</w:t>
            </w:r>
            <w:proofErr w:type="gramEnd"/>
            <w:r>
              <w:rPr>
                <w:rFonts w:ascii="標楷體" w:eastAsia="標楷體" w:hAnsi="標楷體" w:hint="eastAsia"/>
              </w:rPr>
              <w:t>、</w:t>
            </w:r>
            <w:r w:rsidRPr="00014AAD">
              <w:rPr>
                <w:rFonts w:ascii="標楷體" w:eastAsia="標楷體" w:hAnsi="標楷體" w:hint="eastAsia"/>
              </w:rPr>
              <w:t>保險</w:t>
            </w:r>
            <w:r>
              <w:rPr>
                <w:rFonts w:ascii="標楷體" w:eastAsia="標楷體" w:hAnsi="標楷體" w:hint="eastAsia"/>
              </w:rPr>
              <w:t>基本概念與法制</w:t>
            </w:r>
          </w:p>
          <w:p w:rsidR="00D56E04" w:rsidRDefault="00D56E04" w:rsidP="005603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（二）</w:t>
            </w:r>
            <w:r w:rsidRPr="00014AAD">
              <w:rPr>
                <w:rFonts w:ascii="標楷體" w:eastAsia="標楷體" w:hAnsi="標楷體" w:hint="eastAsia"/>
              </w:rPr>
              <w:t>保障</w:t>
            </w:r>
            <w:r>
              <w:rPr>
                <w:rFonts w:ascii="標楷體" w:eastAsia="標楷體" w:hAnsi="標楷體" w:hint="eastAsia"/>
              </w:rPr>
              <w:t>基本概念與法制</w:t>
            </w:r>
          </w:p>
          <w:p w:rsidR="00D56E04" w:rsidRPr="00014AAD" w:rsidRDefault="00D56E04" w:rsidP="005603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（三）協會基本概念與法制</w:t>
            </w:r>
          </w:p>
          <w:p w:rsidR="00D56E04" w:rsidRPr="002F3333" w:rsidRDefault="00D56E04" w:rsidP="005603D3">
            <w:pPr>
              <w:widowControl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（四）</w:t>
            </w:r>
            <w:r w:rsidRPr="00014AAD">
              <w:rPr>
                <w:rFonts w:ascii="標楷體" w:eastAsia="標楷體" w:hAnsi="標楷體" w:hint="eastAsia"/>
              </w:rPr>
              <w:t>其他相關議題</w:t>
            </w:r>
          </w:p>
        </w:tc>
      </w:tr>
      <w:tr w:rsidR="00D56E04" w:rsidRPr="002F3333">
        <w:trPr>
          <w:cantSplit/>
          <w:trHeight w:val="1976"/>
          <w:jc w:val="center"/>
        </w:trPr>
        <w:tc>
          <w:tcPr>
            <w:tcW w:w="9099" w:type="dxa"/>
            <w:gridSpan w:val="4"/>
            <w:tcBorders>
              <w:bottom w:val="single" w:sz="4" w:space="0" w:color="auto"/>
            </w:tcBorders>
          </w:tcPr>
          <w:p w:rsidR="00D56E04" w:rsidRPr="00D8334B" w:rsidRDefault="00D56E04" w:rsidP="005603D3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lastRenderedPageBreak/>
              <w:t>五、倫理</w:t>
            </w:r>
            <w:r w:rsidRPr="00D8334B">
              <w:rPr>
                <w:rFonts w:ascii="標楷體" w:eastAsia="標楷體" w:hAnsi="標楷體" w:hint="eastAsia"/>
                <w:bCs/>
              </w:rPr>
              <w:t>與責任</w:t>
            </w:r>
            <w:r w:rsidRPr="00D8334B">
              <w:rPr>
                <w:rFonts w:ascii="標楷體" w:eastAsia="標楷體" w:hAnsi="標楷體" w:hint="eastAsia"/>
              </w:rPr>
              <w:t>基本概念與法制</w:t>
            </w:r>
          </w:p>
          <w:p w:rsidR="00D56E04" w:rsidRPr="00D8334B" w:rsidRDefault="00D56E04" w:rsidP="005603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（一）</w:t>
            </w:r>
            <w:r w:rsidRPr="00D8334B">
              <w:rPr>
                <w:rFonts w:ascii="標楷體" w:eastAsia="標楷體" w:hAnsi="標楷體" w:hint="eastAsia"/>
                <w:bCs/>
              </w:rPr>
              <w:t>服務</w:t>
            </w:r>
            <w:r w:rsidRPr="00D8334B">
              <w:rPr>
                <w:rFonts w:ascii="標楷體" w:eastAsia="標楷體" w:hAnsi="標楷體" w:hint="eastAsia"/>
              </w:rPr>
              <w:t>與廉政基本概念與法制</w:t>
            </w:r>
          </w:p>
          <w:p w:rsidR="00D56E04" w:rsidRDefault="00D56E04" w:rsidP="005603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（二）行政中立基本概念與法制</w:t>
            </w:r>
          </w:p>
          <w:p w:rsidR="00D56E04" w:rsidRDefault="00D56E04" w:rsidP="005603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（三）懲戒基本概念與法制</w:t>
            </w:r>
          </w:p>
          <w:p w:rsidR="00D56E04" w:rsidRPr="002F3333" w:rsidRDefault="00D56E04" w:rsidP="005603D3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（四）</w:t>
            </w:r>
            <w:r w:rsidRPr="00014AAD">
              <w:rPr>
                <w:rFonts w:ascii="標楷體" w:eastAsia="標楷體" w:hAnsi="標楷體" w:hint="eastAsia"/>
              </w:rPr>
              <w:t>其他相關議題</w:t>
            </w:r>
          </w:p>
        </w:tc>
      </w:tr>
      <w:tr w:rsidR="00D56E04" w:rsidRPr="002F3333">
        <w:trPr>
          <w:cantSplit/>
          <w:trHeight w:val="855"/>
          <w:jc w:val="center"/>
        </w:trPr>
        <w:tc>
          <w:tcPr>
            <w:tcW w:w="798" w:type="dxa"/>
            <w:vAlign w:val="center"/>
          </w:tcPr>
          <w:p w:rsidR="00D56E04" w:rsidRPr="002F3333" w:rsidRDefault="00D56E0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F3333">
              <w:rPr>
                <w:rFonts w:eastAsia="標楷體" w:hAnsi="標楷體"/>
              </w:rPr>
              <w:t>備註</w:t>
            </w:r>
          </w:p>
        </w:tc>
        <w:tc>
          <w:tcPr>
            <w:tcW w:w="8301" w:type="dxa"/>
            <w:gridSpan w:val="3"/>
            <w:vAlign w:val="center"/>
          </w:tcPr>
          <w:p w:rsidR="00D56E04" w:rsidRPr="002F3333" w:rsidRDefault="00D56E04">
            <w:pPr>
              <w:pStyle w:val="a3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表列命題大綱為考試命題範圍之例示，惟實際試題並不完全以此為限，仍</w:t>
            </w:r>
            <w:proofErr w:type="gramStart"/>
            <w:r>
              <w:rPr>
                <w:rFonts w:eastAsia="標楷體" w:hint="eastAsia"/>
              </w:rPr>
              <w:t>可命擬相關</w:t>
            </w:r>
            <w:proofErr w:type="gramEnd"/>
            <w:r>
              <w:rPr>
                <w:rFonts w:eastAsia="標楷體" w:hint="eastAsia"/>
              </w:rPr>
              <w:t>之綜合性試題。</w:t>
            </w:r>
          </w:p>
        </w:tc>
      </w:tr>
    </w:tbl>
    <w:p w:rsidR="00191F76" w:rsidRPr="002F3333" w:rsidRDefault="00191F76">
      <w:pPr>
        <w:pStyle w:val="1"/>
        <w:spacing w:before="0" w:after="0" w:line="240" w:lineRule="auto"/>
        <w:jc w:val="center"/>
        <w:rPr>
          <w:rFonts w:ascii="Times New Roman" w:eastAsia="標楷體" w:hAnsi="Times New Roman"/>
          <w:sz w:val="36"/>
        </w:rPr>
        <w:sectPr w:rsidR="00191F76" w:rsidRPr="002F3333" w:rsidSect="000C1B7C">
          <w:pgSz w:w="11906" w:h="16838"/>
          <w:pgMar w:top="851" w:right="1134" w:bottom="567" w:left="1134" w:header="851" w:footer="992" w:gutter="284"/>
          <w:cols w:space="425"/>
          <w:docGrid w:linePitch="360"/>
        </w:sectPr>
      </w:pPr>
      <w:bookmarkStart w:id="13" w:name="_Toc199227847"/>
    </w:p>
    <w:p w:rsidR="00191F76" w:rsidRPr="002F3333" w:rsidRDefault="00191F76">
      <w:pPr>
        <w:pStyle w:val="1"/>
        <w:spacing w:before="0" w:after="120" w:line="240" w:lineRule="auto"/>
        <w:jc w:val="center"/>
        <w:rPr>
          <w:rFonts w:ascii="Times New Roman" w:eastAsia="標楷體" w:hAnsi="Times New Roman"/>
          <w:sz w:val="36"/>
        </w:rPr>
      </w:pPr>
      <w:bookmarkStart w:id="14" w:name="_Toc166846647"/>
      <w:r w:rsidRPr="002F3333">
        <w:rPr>
          <w:rFonts w:ascii="Times New Roman" w:eastAsia="標楷體" w:hAnsi="標楷體"/>
          <w:sz w:val="36"/>
        </w:rPr>
        <w:lastRenderedPageBreak/>
        <w:t>七、</w:t>
      </w:r>
      <w:bookmarkEnd w:id="13"/>
      <w:r w:rsidR="007908DE">
        <w:rPr>
          <w:rFonts w:ascii="Times New Roman" w:eastAsia="標楷體" w:hAnsi="標楷體" w:hint="eastAsia"/>
          <w:sz w:val="36"/>
        </w:rPr>
        <w:t>勞工行政與勞工法規大意</w:t>
      </w:r>
      <w:bookmarkEnd w:id="14"/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515"/>
        <w:gridCol w:w="2880"/>
        <w:gridCol w:w="3957"/>
      </w:tblGrid>
      <w:tr w:rsidR="00191F76" w:rsidRPr="002F3333">
        <w:trPr>
          <w:trHeight w:val="414"/>
          <w:jc w:val="center"/>
        </w:trPr>
        <w:tc>
          <w:tcPr>
            <w:tcW w:w="5403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適用考試名稱</w:t>
            </w:r>
          </w:p>
        </w:tc>
        <w:tc>
          <w:tcPr>
            <w:tcW w:w="39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適用考試類科</w:t>
            </w:r>
          </w:p>
        </w:tc>
      </w:tr>
      <w:tr w:rsidR="00226077" w:rsidRPr="002F3333">
        <w:trPr>
          <w:trHeight w:val="414"/>
          <w:jc w:val="center"/>
        </w:trPr>
        <w:tc>
          <w:tcPr>
            <w:tcW w:w="5403" w:type="dxa"/>
            <w:gridSpan w:val="3"/>
            <w:tcBorders>
              <w:bottom w:val="single" w:sz="4" w:space="0" w:color="auto"/>
            </w:tcBorders>
            <w:vAlign w:val="center"/>
          </w:tcPr>
          <w:p w:rsidR="00226077" w:rsidRPr="00CC67EF" w:rsidRDefault="00226077" w:rsidP="00D824BE">
            <w:pPr>
              <w:jc w:val="both"/>
              <w:rPr>
                <w:rFonts w:eastAsia="標楷體"/>
                <w:bCs/>
                <w:szCs w:val="36"/>
              </w:rPr>
            </w:pPr>
            <w:r w:rsidRPr="00CC67EF">
              <w:rPr>
                <w:rFonts w:eastAsia="標楷體" w:hint="eastAsia"/>
                <w:bCs/>
                <w:szCs w:val="36"/>
              </w:rPr>
              <w:t>公務人員</w:t>
            </w:r>
            <w:r w:rsidR="00F9463D">
              <w:rPr>
                <w:rFonts w:eastAsia="標楷體" w:hAnsi="標楷體" w:hint="eastAsia"/>
                <w:bCs/>
                <w:szCs w:val="36"/>
              </w:rPr>
              <w:t>初等</w:t>
            </w:r>
            <w:r w:rsidRPr="00CC67EF">
              <w:rPr>
                <w:rFonts w:eastAsia="標楷體" w:hint="eastAsia"/>
                <w:bCs/>
                <w:szCs w:val="36"/>
              </w:rPr>
              <w:t>考試</w:t>
            </w:r>
          </w:p>
        </w:tc>
        <w:tc>
          <w:tcPr>
            <w:tcW w:w="3957" w:type="dxa"/>
            <w:tcBorders>
              <w:bottom w:val="single" w:sz="4" w:space="0" w:color="auto"/>
            </w:tcBorders>
            <w:vAlign w:val="center"/>
          </w:tcPr>
          <w:p w:rsidR="00226077" w:rsidRPr="00CC67EF" w:rsidRDefault="0073371E" w:rsidP="00310D70">
            <w:pPr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Cs w:val="32"/>
              </w:rPr>
              <w:t>勞工</w:t>
            </w:r>
            <w:r w:rsidR="00226077" w:rsidRPr="00CC67EF">
              <w:rPr>
                <w:rFonts w:eastAsia="標楷體" w:hint="eastAsia"/>
                <w:bCs/>
                <w:szCs w:val="32"/>
              </w:rPr>
              <w:t>行政</w:t>
            </w:r>
          </w:p>
        </w:tc>
      </w:tr>
      <w:tr w:rsidR="00C105F1" w:rsidRPr="002F3333">
        <w:trPr>
          <w:trHeight w:val="414"/>
          <w:jc w:val="center"/>
        </w:trPr>
        <w:tc>
          <w:tcPr>
            <w:tcW w:w="5403" w:type="dxa"/>
            <w:gridSpan w:val="3"/>
            <w:tcBorders>
              <w:bottom w:val="single" w:sz="4" w:space="0" w:color="auto"/>
            </w:tcBorders>
            <w:vAlign w:val="center"/>
          </w:tcPr>
          <w:p w:rsidR="00C105F1" w:rsidRPr="00EF4FAB" w:rsidRDefault="00C105F1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EF4FAB">
              <w:rPr>
                <w:rStyle w:val="23"/>
                <w:rFonts w:ascii="標楷體" w:eastAsia="標楷體" w:hAnsi="標楷體" w:hint="eastAsia"/>
              </w:rPr>
              <w:t>特種考試地方政府公務人員考試五等考試</w:t>
            </w:r>
          </w:p>
        </w:tc>
        <w:tc>
          <w:tcPr>
            <w:tcW w:w="3957" w:type="dxa"/>
            <w:tcBorders>
              <w:bottom w:val="single" w:sz="4" w:space="0" w:color="auto"/>
            </w:tcBorders>
            <w:vAlign w:val="center"/>
          </w:tcPr>
          <w:p w:rsidR="00C105F1" w:rsidRPr="00EF4FAB" w:rsidRDefault="00C105F1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EF4FAB">
              <w:rPr>
                <w:rStyle w:val="23"/>
                <w:rFonts w:ascii="標楷體" w:eastAsia="標楷體" w:hAnsi="標楷體" w:hint="eastAsia"/>
              </w:rPr>
              <w:t>勞工行政</w:t>
            </w:r>
          </w:p>
        </w:tc>
      </w:tr>
      <w:tr w:rsidR="00C105F1" w:rsidRPr="002F3333">
        <w:trPr>
          <w:trHeight w:val="902"/>
          <w:jc w:val="center"/>
        </w:trPr>
        <w:tc>
          <w:tcPr>
            <w:tcW w:w="2523" w:type="dxa"/>
            <w:gridSpan w:val="2"/>
            <w:vAlign w:val="center"/>
          </w:tcPr>
          <w:p w:rsidR="00C105F1" w:rsidRPr="002F3333" w:rsidRDefault="00C105F1">
            <w:pPr>
              <w:jc w:val="both"/>
              <w:rPr>
                <w:rFonts w:eastAsia="標楷體"/>
              </w:rPr>
            </w:pPr>
            <w:r w:rsidRPr="002F3333">
              <w:rPr>
                <w:rFonts w:eastAsia="標楷體" w:hAnsi="標楷體"/>
              </w:rPr>
              <w:t>專業知識及核心能力</w:t>
            </w:r>
          </w:p>
        </w:tc>
        <w:tc>
          <w:tcPr>
            <w:tcW w:w="6837" w:type="dxa"/>
            <w:gridSpan w:val="2"/>
            <w:vAlign w:val="center"/>
          </w:tcPr>
          <w:p w:rsidR="00C105F1" w:rsidRPr="000F4299" w:rsidRDefault="00C105F1" w:rsidP="00A44239">
            <w:pPr>
              <w:pStyle w:val="ab"/>
              <w:snapToGrid w:val="0"/>
              <w:ind w:leftChars="0"/>
              <w:jc w:val="both"/>
              <w:rPr>
                <w:rFonts w:eastAsia="標楷體" w:hAnsi="標楷體"/>
              </w:rPr>
            </w:pPr>
            <w:r w:rsidRPr="000F4299">
              <w:rPr>
                <w:rFonts w:eastAsia="標楷體" w:hAnsi="標楷體" w:hint="eastAsia"/>
              </w:rPr>
              <w:t>一、</w:t>
            </w:r>
            <w:r w:rsidRPr="000F4299">
              <w:rPr>
                <w:rFonts w:eastAsia="標楷體" w:hAnsi="標楷體"/>
              </w:rPr>
              <w:t>了解我國勞工行政組織</w:t>
            </w:r>
            <w:r w:rsidRPr="000F4299">
              <w:rPr>
                <w:rFonts w:eastAsia="標楷體" w:hAnsi="標楷體" w:hint="eastAsia"/>
              </w:rPr>
              <w:t>之</w:t>
            </w:r>
            <w:r w:rsidRPr="000F4299">
              <w:rPr>
                <w:rFonts w:eastAsia="標楷體" w:hAnsi="標楷體"/>
              </w:rPr>
              <w:t>基本架構</w:t>
            </w:r>
            <w:r w:rsidRPr="000F4299">
              <w:rPr>
                <w:rFonts w:eastAsia="標楷體" w:hAnsi="標楷體" w:hint="eastAsia"/>
              </w:rPr>
              <w:t>與</w:t>
            </w:r>
            <w:r w:rsidRPr="000F4299">
              <w:rPr>
                <w:rFonts w:eastAsia="標楷體" w:hAnsi="標楷體"/>
              </w:rPr>
              <w:t>功能。</w:t>
            </w:r>
          </w:p>
          <w:p w:rsidR="00C105F1" w:rsidRPr="002F3333" w:rsidRDefault="00C105F1" w:rsidP="00A44239">
            <w:pPr>
              <w:jc w:val="both"/>
              <w:rPr>
                <w:rFonts w:eastAsia="標楷體"/>
              </w:rPr>
            </w:pPr>
            <w:r w:rsidRPr="000F4299">
              <w:rPr>
                <w:rFonts w:eastAsia="標楷體" w:hAnsi="標楷體"/>
              </w:rPr>
              <w:t>二、具備</w:t>
            </w:r>
            <w:r w:rsidRPr="000F4299">
              <w:rPr>
                <w:rFonts w:eastAsia="標楷體" w:hAnsi="標楷體" w:hint="eastAsia"/>
              </w:rPr>
              <w:t>適用</w:t>
            </w:r>
            <w:r w:rsidRPr="000F4299">
              <w:rPr>
                <w:rFonts w:eastAsia="標楷體" w:hAnsi="標楷體"/>
              </w:rPr>
              <w:t>我國</w:t>
            </w:r>
            <w:r w:rsidRPr="000F4299">
              <w:rPr>
                <w:rFonts w:eastAsia="標楷體" w:hAnsi="標楷體" w:hint="eastAsia"/>
              </w:rPr>
              <w:t>重要</w:t>
            </w:r>
            <w:r w:rsidRPr="000F4299">
              <w:rPr>
                <w:rFonts w:eastAsia="標楷體" w:hAnsi="標楷體"/>
              </w:rPr>
              <w:t>勞工法規</w:t>
            </w:r>
            <w:r w:rsidRPr="000F4299">
              <w:rPr>
                <w:rFonts w:eastAsia="標楷體" w:hAnsi="標楷體" w:hint="eastAsia"/>
              </w:rPr>
              <w:t>之知能</w:t>
            </w:r>
            <w:r w:rsidRPr="000F4299">
              <w:rPr>
                <w:rFonts w:eastAsia="標楷體" w:hAnsi="標楷體"/>
              </w:rPr>
              <w:t>。</w:t>
            </w:r>
          </w:p>
        </w:tc>
      </w:tr>
      <w:tr w:rsidR="00C105F1" w:rsidRPr="002F3333">
        <w:trPr>
          <w:cantSplit/>
          <w:trHeight w:val="485"/>
          <w:jc w:val="center"/>
        </w:trPr>
        <w:tc>
          <w:tcPr>
            <w:tcW w:w="9360" w:type="dxa"/>
            <w:gridSpan w:val="4"/>
            <w:vAlign w:val="center"/>
          </w:tcPr>
          <w:p w:rsidR="00C105F1" w:rsidRPr="002F3333" w:rsidRDefault="00C105F1" w:rsidP="005603D3">
            <w:pPr>
              <w:spacing w:line="400" w:lineRule="exact"/>
              <w:jc w:val="distribute"/>
              <w:rPr>
                <w:rFonts w:eastAsia="標楷體"/>
              </w:rPr>
            </w:pPr>
            <w:r w:rsidRPr="002F3333">
              <w:rPr>
                <w:rFonts w:eastAsia="標楷體" w:hAnsi="標楷體"/>
              </w:rPr>
              <w:t>大綱</w:t>
            </w:r>
            <w:r>
              <w:rPr>
                <w:rFonts w:eastAsia="標楷體" w:hAnsi="標楷體" w:hint="eastAsia"/>
              </w:rPr>
              <w:t>內容</w:t>
            </w:r>
          </w:p>
        </w:tc>
      </w:tr>
      <w:tr w:rsidR="00C105F1" w:rsidRPr="002F3333">
        <w:trPr>
          <w:cantSplit/>
          <w:trHeight w:val="1287"/>
          <w:jc w:val="center"/>
        </w:trPr>
        <w:tc>
          <w:tcPr>
            <w:tcW w:w="9360" w:type="dxa"/>
            <w:gridSpan w:val="4"/>
          </w:tcPr>
          <w:p w:rsidR="00C105F1" w:rsidRPr="000F4299" w:rsidRDefault="00C105F1" w:rsidP="005603D3">
            <w:pPr>
              <w:snapToGrid w:val="0"/>
              <w:jc w:val="both"/>
              <w:rPr>
                <w:rFonts w:eastAsia="標楷體"/>
              </w:rPr>
            </w:pPr>
            <w:r w:rsidRPr="000F4299">
              <w:rPr>
                <w:rFonts w:eastAsia="標楷體" w:hAnsi="標楷體"/>
              </w:rPr>
              <w:t>一、勞工行政</w:t>
            </w:r>
          </w:p>
          <w:p w:rsidR="00C105F1" w:rsidRPr="000F4299" w:rsidRDefault="00C105F1" w:rsidP="005603D3">
            <w:pPr>
              <w:snapToGrid w:val="0"/>
              <w:jc w:val="both"/>
              <w:rPr>
                <w:rFonts w:eastAsia="標楷體"/>
              </w:rPr>
            </w:pPr>
            <w:r w:rsidRPr="000F4299">
              <w:rPr>
                <w:rFonts w:eastAsia="標楷體"/>
              </w:rPr>
              <w:t xml:space="preserve">   </w:t>
            </w:r>
            <w:r w:rsidRPr="000F4299">
              <w:rPr>
                <w:rFonts w:eastAsia="標楷體" w:hAnsi="標楷體"/>
              </w:rPr>
              <w:t>（一）我國勞工行政組織</w:t>
            </w:r>
            <w:r w:rsidRPr="000F4299">
              <w:rPr>
                <w:rFonts w:eastAsia="標楷體" w:hAnsi="標楷體" w:hint="eastAsia"/>
              </w:rPr>
              <w:t>之</w:t>
            </w:r>
            <w:r w:rsidRPr="000F4299">
              <w:rPr>
                <w:rFonts w:eastAsia="標楷體" w:hAnsi="標楷體"/>
              </w:rPr>
              <w:t>基本架構</w:t>
            </w:r>
          </w:p>
          <w:p w:rsidR="00C105F1" w:rsidRPr="002F3333" w:rsidRDefault="00C105F1" w:rsidP="005603D3">
            <w:pPr>
              <w:jc w:val="both"/>
              <w:rPr>
                <w:rFonts w:eastAsia="標楷體"/>
              </w:rPr>
            </w:pPr>
            <w:r w:rsidRPr="000F4299">
              <w:rPr>
                <w:rFonts w:eastAsia="標楷體"/>
              </w:rPr>
              <w:t xml:space="preserve">   </w:t>
            </w:r>
            <w:r w:rsidRPr="000F4299">
              <w:rPr>
                <w:rFonts w:eastAsia="標楷體" w:hAnsi="標楷體"/>
              </w:rPr>
              <w:t>（二）我國勞工行政組織</w:t>
            </w:r>
            <w:r w:rsidRPr="000F4299">
              <w:rPr>
                <w:rFonts w:eastAsia="標楷體" w:hAnsi="標楷體" w:hint="eastAsia"/>
              </w:rPr>
              <w:t>之功能</w:t>
            </w:r>
          </w:p>
        </w:tc>
      </w:tr>
      <w:tr w:rsidR="00C105F1" w:rsidRPr="002F3333">
        <w:trPr>
          <w:cantSplit/>
          <w:trHeight w:val="1590"/>
          <w:jc w:val="center"/>
        </w:trPr>
        <w:tc>
          <w:tcPr>
            <w:tcW w:w="9360" w:type="dxa"/>
            <w:gridSpan w:val="4"/>
          </w:tcPr>
          <w:p w:rsidR="00C105F1" w:rsidRPr="001C3605" w:rsidRDefault="00C105F1" w:rsidP="005603D3">
            <w:pPr>
              <w:snapToGrid w:val="0"/>
              <w:jc w:val="both"/>
              <w:rPr>
                <w:rFonts w:eastAsia="標楷體"/>
              </w:rPr>
            </w:pPr>
            <w:r w:rsidRPr="000F4299">
              <w:rPr>
                <w:rFonts w:eastAsia="標楷體" w:hAnsi="標楷體"/>
              </w:rPr>
              <w:t>二、集體勞動法</w:t>
            </w:r>
            <w:r w:rsidRPr="001C3605">
              <w:rPr>
                <w:rFonts w:eastAsia="標楷體" w:hAnsi="標楷體" w:hint="eastAsia"/>
              </w:rPr>
              <w:t>基本概念</w:t>
            </w:r>
          </w:p>
          <w:p w:rsidR="00C105F1" w:rsidRPr="000F4299" w:rsidRDefault="00C105F1" w:rsidP="005603D3">
            <w:pPr>
              <w:snapToGrid w:val="0"/>
              <w:jc w:val="both"/>
              <w:rPr>
                <w:rFonts w:eastAsia="標楷體"/>
              </w:rPr>
            </w:pPr>
            <w:r w:rsidRPr="000F4299">
              <w:rPr>
                <w:rFonts w:eastAsia="標楷體"/>
              </w:rPr>
              <w:t xml:space="preserve">   </w:t>
            </w:r>
            <w:r w:rsidRPr="000F4299">
              <w:rPr>
                <w:rFonts w:eastAsia="標楷體" w:hAnsi="標楷體"/>
              </w:rPr>
              <w:t>（一）工會法</w:t>
            </w:r>
          </w:p>
          <w:p w:rsidR="00C105F1" w:rsidRPr="000F4299" w:rsidRDefault="00C105F1" w:rsidP="005603D3">
            <w:pPr>
              <w:snapToGrid w:val="0"/>
              <w:jc w:val="both"/>
              <w:rPr>
                <w:rFonts w:eastAsia="標楷體"/>
              </w:rPr>
            </w:pPr>
            <w:r w:rsidRPr="000F4299">
              <w:rPr>
                <w:rFonts w:eastAsia="標楷體"/>
              </w:rPr>
              <w:t xml:space="preserve">   </w:t>
            </w:r>
            <w:r w:rsidRPr="000F4299">
              <w:rPr>
                <w:rFonts w:eastAsia="標楷體" w:hAnsi="標楷體"/>
              </w:rPr>
              <w:t>（二）團體協約法</w:t>
            </w:r>
          </w:p>
          <w:p w:rsidR="00C105F1" w:rsidRPr="002F3333" w:rsidRDefault="00C105F1" w:rsidP="005603D3">
            <w:pPr>
              <w:jc w:val="both"/>
              <w:rPr>
                <w:rFonts w:eastAsia="標楷體"/>
              </w:rPr>
            </w:pPr>
            <w:r w:rsidRPr="000F4299">
              <w:rPr>
                <w:rFonts w:eastAsia="標楷體"/>
              </w:rPr>
              <w:t xml:space="preserve">   </w:t>
            </w:r>
            <w:r w:rsidRPr="000F4299">
              <w:rPr>
                <w:rFonts w:eastAsia="標楷體" w:hAnsi="標楷體"/>
              </w:rPr>
              <w:t>（三）勞資爭議處理法</w:t>
            </w:r>
          </w:p>
        </w:tc>
      </w:tr>
      <w:tr w:rsidR="00C105F1" w:rsidRPr="002F3333">
        <w:trPr>
          <w:cantSplit/>
          <w:trHeight w:val="2565"/>
          <w:jc w:val="center"/>
        </w:trPr>
        <w:tc>
          <w:tcPr>
            <w:tcW w:w="9360" w:type="dxa"/>
            <w:gridSpan w:val="4"/>
          </w:tcPr>
          <w:p w:rsidR="00C105F1" w:rsidRPr="003342A5" w:rsidRDefault="00C105F1" w:rsidP="005603D3">
            <w:pPr>
              <w:snapToGrid w:val="0"/>
              <w:jc w:val="both"/>
              <w:rPr>
                <w:rFonts w:eastAsia="標楷體"/>
                <w:color w:val="548DD4"/>
              </w:rPr>
            </w:pPr>
            <w:r w:rsidRPr="000F4299">
              <w:rPr>
                <w:rFonts w:eastAsia="標楷體" w:hAnsi="標楷體"/>
              </w:rPr>
              <w:t>三、有關勞動基準、勞動條件與勞動保障之個別勞動法</w:t>
            </w:r>
            <w:r w:rsidRPr="001C3605">
              <w:rPr>
                <w:rFonts w:eastAsia="標楷體" w:hAnsi="標楷體" w:hint="eastAsia"/>
              </w:rPr>
              <w:t>基本概念</w:t>
            </w:r>
          </w:p>
          <w:p w:rsidR="00C105F1" w:rsidRPr="000F4299" w:rsidRDefault="00C105F1" w:rsidP="005603D3">
            <w:pPr>
              <w:snapToGrid w:val="0"/>
              <w:jc w:val="both"/>
              <w:rPr>
                <w:rFonts w:eastAsia="標楷體"/>
              </w:rPr>
            </w:pPr>
            <w:r w:rsidRPr="000F4299">
              <w:rPr>
                <w:rFonts w:eastAsia="標楷體"/>
              </w:rPr>
              <w:t xml:space="preserve">   </w:t>
            </w:r>
            <w:r w:rsidRPr="000F4299">
              <w:rPr>
                <w:rFonts w:eastAsia="標楷體" w:hAnsi="標楷體"/>
              </w:rPr>
              <w:t>（一）勞動基準法</w:t>
            </w:r>
          </w:p>
          <w:p w:rsidR="00C105F1" w:rsidRPr="000F4299" w:rsidRDefault="00C105F1" w:rsidP="005603D3">
            <w:pPr>
              <w:snapToGrid w:val="0"/>
              <w:jc w:val="both"/>
              <w:rPr>
                <w:rFonts w:eastAsia="標楷體"/>
              </w:rPr>
            </w:pPr>
            <w:r w:rsidRPr="000F4299">
              <w:rPr>
                <w:rFonts w:eastAsia="標楷體"/>
              </w:rPr>
              <w:t xml:space="preserve">   </w:t>
            </w:r>
            <w:r w:rsidRPr="000F4299">
              <w:rPr>
                <w:rFonts w:eastAsia="標楷體" w:hAnsi="標楷體"/>
              </w:rPr>
              <w:t>（二）勞工退休金條例</w:t>
            </w:r>
          </w:p>
          <w:p w:rsidR="00C105F1" w:rsidRPr="000F4299" w:rsidRDefault="00C105F1" w:rsidP="005603D3">
            <w:pPr>
              <w:snapToGrid w:val="0"/>
              <w:jc w:val="both"/>
              <w:rPr>
                <w:rFonts w:eastAsia="標楷體"/>
              </w:rPr>
            </w:pPr>
            <w:r w:rsidRPr="000F4299">
              <w:rPr>
                <w:rFonts w:eastAsia="標楷體"/>
              </w:rPr>
              <w:t xml:space="preserve">   </w:t>
            </w:r>
            <w:r w:rsidRPr="000F4299">
              <w:rPr>
                <w:rFonts w:eastAsia="標楷體" w:hAnsi="標楷體"/>
              </w:rPr>
              <w:t>（三）性別工作平等法</w:t>
            </w:r>
          </w:p>
          <w:p w:rsidR="00C105F1" w:rsidRPr="000F4299" w:rsidRDefault="00C105F1" w:rsidP="005603D3">
            <w:pPr>
              <w:snapToGrid w:val="0"/>
              <w:jc w:val="both"/>
              <w:rPr>
                <w:rFonts w:eastAsia="標楷體"/>
              </w:rPr>
            </w:pPr>
            <w:r w:rsidRPr="000F4299">
              <w:rPr>
                <w:rFonts w:eastAsia="標楷體"/>
              </w:rPr>
              <w:t xml:space="preserve">   </w:t>
            </w:r>
            <w:r w:rsidRPr="000F4299">
              <w:rPr>
                <w:rFonts w:eastAsia="標楷體" w:hAnsi="標楷體"/>
              </w:rPr>
              <w:t>（四）勞工安全衛生法</w:t>
            </w:r>
          </w:p>
          <w:p w:rsidR="00C105F1" w:rsidRPr="000F4299" w:rsidRDefault="00C105F1" w:rsidP="005603D3">
            <w:pPr>
              <w:snapToGrid w:val="0"/>
              <w:jc w:val="both"/>
              <w:rPr>
                <w:rFonts w:eastAsia="標楷體" w:hAnsi="標楷體"/>
              </w:rPr>
            </w:pPr>
            <w:r w:rsidRPr="000F4299">
              <w:rPr>
                <w:rFonts w:eastAsia="標楷體"/>
              </w:rPr>
              <w:t xml:space="preserve">   </w:t>
            </w:r>
            <w:r w:rsidRPr="000F4299">
              <w:rPr>
                <w:rFonts w:eastAsia="標楷體" w:hAnsi="標楷體"/>
              </w:rPr>
              <w:t>（五）職業災害勞工保護法</w:t>
            </w:r>
          </w:p>
          <w:p w:rsidR="00C105F1" w:rsidRPr="002F3333" w:rsidRDefault="00C105F1" w:rsidP="005603D3">
            <w:pPr>
              <w:jc w:val="both"/>
              <w:rPr>
                <w:rFonts w:eastAsia="標楷體"/>
              </w:rPr>
            </w:pPr>
            <w:r w:rsidRPr="000F4299">
              <w:rPr>
                <w:rFonts w:eastAsia="標楷體" w:hAnsi="標楷體" w:hint="eastAsia"/>
              </w:rPr>
              <w:t xml:space="preserve">   </w:t>
            </w:r>
            <w:r w:rsidRPr="000F4299">
              <w:rPr>
                <w:rFonts w:eastAsia="標楷體" w:hAnsi="標楷體" w:hint="eastAsia"/>
              </w:rPr>
              <w:t>（六）</w:t>
            </w:r>
            <w:r w:rsidRPr="000F4299">
              <w:rPr>
                <w:rFonts w:eastAsia="標楷體" w:hAnsi="標楷體"/>
              </w:rPr>
              <w:t>勞動檢查法</w:t>
            </w:r>
          </w:p>
        </w:tc>
      </w:tr>
      <w:tr w:rsidR="00C105F1" w:rsidRPr="002F3333">
        <w:trPr>
          <w:cantSplit/>
          <w:trHeight w:val="2278"/>
          <w:jc w:val="center"/>
        </w:trPr>
        <w:tc>
          <w:tcPr>
            <w:tcW w:w="9360" w:type="dxa"/>
            <w:gridSpan w:val="4"/>
          </w:tcPr>
          <w:p w:rsidR="00C105F1" w:rsidRPr="001C3605" w:rsidRDefault="00C105F1" w:rsidP="005603D3">
            <w:pPr>
              <w:snapToGrid w:val="0"/>
              <w:jc w:val="both"/>
              <w:rPr>
                <w:rFonts w:eastAsia="標楷體"/>
              </w:rPr>
            </w:pPr>
            <w:r w:rsidRPr="000F4299">
              <w:rPr>
                <w:rFonts w:eastAsia="標楷體" w:hAnsi="標楷體"/>
              </w:rPr>
              <w:t>四、有關就業安全、勞工保險與勞工福利之個別勞動法</w:t>
            </w:r>
            <w:r w:rsidRPr="001C3605">
              <w:rPr>
                <w:rFonts w:eastAsia="標楷體" w:hAnsi="標楷體" w:hint="eastAsia"/>
              </w:rPr>
              <w:t>基本概念</w:t>
            </w:r>
          </w:p>
          <w:p w:rsidR="00C105F1" w:rsidRPr="000F4299" w:rsidRDefault="00C105F1" w:rsidP="005603D3">
            <w:pPr>
              <w:snapToGrid w:val="0"/>
              <w:jc w:val="both"/>
              <w:rPr>
                <w:rFonts w:eastAsia="標楷體"/>
              </w:rPr>
            </w:pPr>
            <w:r w:rsidRPr="000F4299">
              <w:rPr>
                <w:rFonts w:eastAsia="標楷體"/>
              </w:rPr>
              <w:t xml:space="preserve">   </w:t>
            </w:r>
            <w:r w:rsidRPr="000F4299">
              <w:rPr>
                <w:rFonts w:eastAsia="標楷體" w:hAnsi="標楷體"/>
              </w:rPr>
              <w:t>（一）勞工保險條例</w:t>
            </w:r>
          </w:p>
          <w:p w:rsidR="00C105F1" w:rsidRPr="000F4299" w:rsidRDefault="00C105F1" w:rsidP="005603D3">
            <w:pPr>
              <w:snapToGrid w:val="0"/>
              <w:jc w:val="both"/>
              <w:rPr>
                <w:rFonts w:eastAsia="標楷體"/>
              </w:rPr>
            </w:pPr>
            <w:r w:rsidRPr="000F4299">
              <w:rPr>
                <w:rFonts w:eastAsia="標楷體"/>
              </w:rPr>
              <w:t xml:space="preserve">   </w:t>
            </w:r>
            <w:r w:rsidRPr="000F4299">
              <w:rPr>
                <w:rFonts w:eastAsia="標楷體" w:hAnsi="標楷體"/>
              </w:rPr>
              <w:t>（二）就業服務法</w:t>
            </w:r>
          </w:p>
          <w:p w:rsidR="00C105F1" w:rsidRPr="000F4299" w:rsidRDefault="00C105F1" w:rsidP="005603D3">
            <w:pPr>
              <w:snapToGrid w:val="0"/>
              <w:jc w:val="both"/>
              <w:rPr>
                <w:rFonts w:eastAsia="標楷體"/>
              </w:rPr>
            </w:pPr>
            <w:r w:rsidRPr="000F4299">
              <w:rPr>
                <w:rFonts w:eastAsia="標楷體"/>
              </w:rPr>
              <w:t xml:space="preserve">   </w:t>
            </w:r>
            <w:r w:rsidRPr="000F4299">
              <w:rPr>
                <w:rFonts w:eastAsia="標楷體" w:hAnsi="標楷體"/>
              </w:rPr>
              <w:t>（三）身心障礙者權益保障法（就業權益章）</w:t>
            </w:r>
          </w:p>
          <w:p w:rsidR="00C105F1" w:rsidRPr="000F4299" w:rsidRDefault="00C105F1" w:rsidP="005603D3">
            <w:pPr>
              <w:snapToGrid w:val="0"/>
              <w:jc w:val="both"/>
              <w:rPr>
                <w:rFonts w:eastAsia="標楷體"/>
              </w:rPr>
            </w:pPr>
            <w:r w:rsidRPr="000F4299">
              <w:rPr>
                <w:rFonts w:eastAsia="標楷體"/>
              </w:rPr>
              <w:t xml:space="preserve">   </w:t>
            </w:r>
            <w:r w:rsidRPr="000F4299">
              <w:rPr>
                <w:rFonts w:eastAsia="標楷體" w:hAnsi="標楷體"/>
              </w:rPr>
              <w:t>（四）職業訓練法</w:t>
            </w:r>
          </w:p>
          <w:p w:rsidR="00C105F1" w:rsidRPr="002F3333" w:rsidRDefault="00C105F1" w:rsidP="005603D3">
            <w:pPr>
              <w:jc w:val="both"/>
              <w:rPr>
                <w:rFonts w:eastAsia="標楷體"/>
              </w:rPr>
            </w:pPr>
            <w:r w:rsidRPr="000F4299">
              <w:rPr>
                <w:rFonts w:eastAsia="標楷體"/>
              </w:rPr>
              <w:t xml:space="preserve">   </w:t>
            </w:r>
            <w:r w:rsidRPr="000F4299">
              <w:rPr>
                <w:rFonts w:eastAsia="標楷體" w:hAnsi="標楷體"/>
              </w:rPr>
              <w:t>（五）職工福利金條例</w:t>
            </w:r>
          </w:p>
        </w:tc>
      </w:tr>
      <w:tr w:rsidR="00C105F1" w:rsidRPr="002F3333">
        <w:trPr>
          <w:cantSplit/>
          <w:trHeight w:hRule="exact" w:val="950"/>
          <w:jc w:val="center"/>
        </w:trPr>
        <w:tc>
          <w:tcPr>
            <w:tcW w:w="1008" w:type="dxa"/>
            <w:vAlign w:val="center"/>
          </w:tcPr>
          <w:p w:rsidR="00C105F1" w:rsidRPr="002F3333" w:rsidRDefault="00C105F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F3333">
              <w:rPr>
                <w:rFonts w:eastAsia="標楷體" w:hAnsi="標楷體"/>
              </w:rPr>
              <w:t>備註</w:t>
            </w:r>
          </w:p>
        </w:tc>
        <w:tc>
          <w:tcPr>
            <w:tcW w:w="8352" w:type="dxa"/>
            <w:gridSpan w:val="3"/>
            <w:vAlign w:val="center"/>
          </w:tcPr>
          <w:p w:rsidR="00C105F1" w:rsidRPr="002C1369" w:rsidRDefault="00C105F1" w:rsidP="00A44239">
            <w:pPr>
              <w:pStyle w:val="a3"/>
              <w:snapToGrid w:val="0"/>
              <w:jc w:val="both"/>
              <w:rPr>
                <w:rFonts w:eastAsia="標楷體"/>
              </w:rPr>
            </w:pPr>
            <w:r w:rsidRPr="002C1369">
              <w:rPr>
                <w:rFonts w:eastAsia="標楷體" w:hint="eastAsia"/>
              </w:rPr>
              <w:t>表列命題大綱為考試命題範圍之例示，惟實際試題並不完全以此為限，仍</w:t>
            </w:r>
            <w:proofErr w:type="gramStart"/>
            <w:r w:rsidRPr="002C1369">
              <w:rPr>
                <w:rFonts w:eastAsia="標楷體" w:hint="eastAsia"/>
              </w:rPr>
              <w:t>可命擬相關</w:t>
            </w:r>
            <w:proofErr w:type="gramEnd"/>
            <w:r w:rsidRPr="002C1369">
              <w:rPr>
                <w:rFonts w:eastAsia="標楷體" w:hint="eastAsia"/>
              </w:rPr>
              <w:t>之綜合性試題。</w:t>
            </w:r>
          </w:p>
        </w:tc>
      </w:tr>
    </w:tbl>
    <w:p w:rsidR="00191F76" w:rsidRPr="002F3333" w:rsidRDefault="00191F76">
      <w:pPr>
        <w:pStyle w:val="1"/>
        <w:spacing w:before="0" w:after="120" w:line="240" w:lineRule="auto"/>
        <w:jc w:val="center"/>
        <w:rPr>
          <w:rFonts w:ascii="Times New Roman" w:eastAsia="標楷體" w:hAnsi="Times New Roman"/>
          <w:sz w:val="36"/>
        </w:rPr>
        <w:sectPr w:rsidR="00191F76" w:rsidRPr="002F3333" w:rsidSect="000C1B7C">
          <w:pgSz w:w="11906" w:h="16838"/>
          <w:pgMar w:top="851" w:right="1134" w:bottom="567" w:left="1134" w:header="851" w:footer="992" w:gutter="284"/>
          <w:cols w:space="425"/>
          <w:docGrid w:linePitch="360"/>
        </w:sectPr>
      </w:pPr>
      <w:bookmarkStart w:id="15" w:name="_Toc199227848"/>
    </w:p>
    <w:p w:rsidR="00191F76" w:rsidRPr="002F3333" w:rsidRDefault="00191F76">
      <w:pPr>
        <w:pStyle w:val="1"/>
        <w:spacing w:before="0" w:after="120" w:line="240" w:lineRule="auto"/>
        <w:jc w:val="center"/>
        <w:rPr>
          <w:rFonts w:ascii="Times New Roman" w:eastAsia="標楷體" w:hAnsi="Times New Roman"/>
          <w:sz w:val="36"/>
        </w:rPr>
      </w:pPr>
      <w:bookmarkStart w:id="16" w:name="_Toc166846648"/>
      <w:r w:rsidRPr="002F3333">
        <w:rPr>
          <w:rFonts w:ascii="Times New Roman" w:eastAsia="標楷體" w:hAnsi="標楷體"/>
          <w:sz w:val="36"/>
        </w:rPr>
        <w:lastRenderedPageBreak/>
        <w:t>八、</w:t>
      </w:r>
      <w:bookmarkEnd w:id="15"/>
      <w:r w:rsidR="007908DE">
        <w:rPr>
          <w:rFonts w:ascii="Times New Roman" w:eastAsia="標楷體" w:hAnsi="標楷體" w:hint="eastAsia"/>
          <w:sz w:val="36"/>
        </w:rPr>
        <w:t>教育學大意</w:t>
      </w:r>
      <w:bookmarkEnd w:id="16"/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1485"/>
        <w:gridCol w:w="2600"/>
        <w:gridCol w:w="4264"/>
      </w:tblGrid>
      <w:tr w:rsidR="00191F76" w:rsidRPr="002F3333">
        <w:trPr>
          <w:trHeight w:val="414"/>
          <w:jc w:val="center"/>
        </w:trPr>
        <w:tc>
          <w:tcPr>
            <w:tcW w:w="5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/>
                <w:bCs/>
                <w:szCs w:val="32"/>
              </w:rPr>
              <w:t xml:space="preserve"> </w:t>
            </w:r>
            <w:r w:rsidRPr="002F3333">
              <w:rPr>
                <w:rFonts w:eastAsia="標楷體" w:hAnsi="標楷體"/>
                <w:szCs w:val="32"/>
              </w:rPr>
              <w:t>適用考試名稱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適用考試類科</w:t>
            </w:r>
          </w:p>
        </w:tc>
      </w:tr>
      <w:tr w:rsidR="00C71A9C" w:rsidRPr="002F3333">
        <w:trPr>
          <w:trHeight w:val="414"/>
          <w:jc w:val="center"/>
        </w:trPr>
        <w:tc>
          <w:tcPr>
            <w:tcW w:w="5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9C" w:rsidRPr="00CC67EF" w:rsidRDefault="00C71A9C" w:rsidP="00D824BE">
            <w:pPr>
              <w:jc w:val="both"/>
              <w:rPr>
                <w:rFonts w:eastAsia="標楷體"/>
                <w:bCs/>
                <w:szCs w:val="36"/>
              </w:rPr>
            </w:pPr>
            <w:r w:rsidRPr="00CC67EF">
              <w:rPr>
                <w:rFonts w:eastAsia="標楷體" w:hint="eastAsia"/>
                <w:bCs/>
                <w:szCs w:val="36"/>
              </w:rPr>
              <w:t>公務人員</w:t>
            </w:r>
            <w:r w:rsidR="00F9463D">
              <w:rPr>
                <w:rFonts w:eastAsia="標楷體" w:hAnsi="標楷體" w:hint="eastAsia"/>
                <w:bCs/>
                <w:szCs w:val="36"/>
              </w:rPr>
              <w:t>初等</w:t>
            </w:r>
            <w:r w:rsidRPr="00CC67EF">
              <w:rPr>
                <w:rFonts w:eastAsia="標楷體" w:hint="eastAsia"/>
                <w:bCs/>
                <w:szCs w:val="36"/>
              </w:rPr>
              <w:t>考試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9C" w:rsidRPr="00CC67EF" w:rsidRDefault="002E37A4" w:rsidP="000C1B7C">
            <w:pPr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Cs w:val="32"/>
              </w:rPr>
              <w:t>教育</w:t>
            </w:r>
            <w:r w:rsidR="00C71A9C" w:rsidRPr="00CC67EF">
              <w:rPr>
                <w:rFonts w:eastAsia="標楷體" w:hint="eastAsia"/>
                <w:bCs/>
                <w:szCs w:val="32"/>
              </w:rPr>
              <w:t>行政</w:t>
            </w:r>
          </w:p>
        </w:tc>
      </w:tr>
      <w:tr w:rsidR="002928EA" w:rsidRPr="002F3333">
        <w:trPr>
          <w:trHeight w:val="414"/>
          <w:jc w:val="center"/>
        </w:trPr>
        <w:tc>
          <w:tcPr>
            <w:tcW w:w="5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EA" w:rsidRPr="00EF4FAB" w:rsidRDefault="002928EA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EF4FAB">
              <w:rPr>
                <w:rStyle w:val="23"/>
                <w:rFonts w:ascii="標楷體" w:eastAsia="標楷體" w:hAnsi="標楷體" w:hint="eastAsia"/>
              </w:rPr>
              <w:t>公務人員特種考試身心障礙人員考試五等考試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EA" w:rsidRPr="00EF4FAB" w:rsidRDefault="002928EA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EF4FAB">
              <w:rPr>
                <w:rStyle w:val="23"/>
                <w:rFonts w:ascii="標楷體" w:eastAsia="標楷體" w:hAnsi="標楷體" w:hint="eastAsia"/>
              </w:rPr>
              <w:t>教育行政</w:t>
            </w:r>
          </w:p>
        </w:tc>
      </w:tr>
      <w:tr w:rsidR="002928EA" w:rsidRPr="002F3333">
        <w:trPr>
          <w:trHeight w:val="414"/>
          <w:jc w:val="center"/>
        </w:trPr>
        <w:tc>
          <w:tcPr>
            <w:tcW w:w="5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EA" w:rsidRPr="00EF4FAB" w:rsidRDefault="002928EA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EF4FAB">
              <w:rPr>
                <w:rStyle w:val="23"/>
                <w:rFonts w:ascii="標楷體" w:eastAsia="標楷體" w:hAnsi="標楷體" w:hint="eastAsia"/>
              </w:rPr>
              <w:t>公務人員特種考試原住民族考試五等考試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EA" w:rsidRPr="00EF4FAB" w:rsidRDefault="002928EA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EF4FAB">
              <w:rPr>
                <w:rStyle w:val="23"/>
                <w:rFonts w:ascii="標楷體" w:eastAsia="標楷體" w:hAnsi="標楷體" w:hint="eastAsia"/>
              </w:rPr>
              <w:t>教育行政</w:t>
            </w:r>
          </w:p>
        </w:tc>
      </w:tr>
      <w:tr w:rsidR="002928EA" w:rsidRPr="002F3333">
        <w:trPr>
          <w:trHeight w:val="414"/>
          <w:jc w:val="center"/>
        </w:trPr>
        <w:tc>
          <w:tcPr>
            <w:tcW w:w="5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EA" w:rsidRPr="00EF4FAB" w:rsidRDefault="002928EA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EF4FAB">
              <w:rPr>
                <w:rStyle w:val="23"/>
                <w:rFonts w:ascii="標楷體" w:eastAsia="標楷體" w:hAnsi="標楷體" w:hint="eastAsia"/>
              </w:rPr>
              <w:t>特種考試地方政府公務人員考試五等考試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EA" w:rsidRPr="00EF4FAB" w:rsidRDefault="002928EA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EF4FAB">
              <w:rPr>
                <w:rStyle w:val="23"/>
                <w:rFonts w:ascii="標楷體" w:eastAsia="標楷體" w:hAnsi="標楷體" w:hint="eastAsia"/>
              </w:rPr>
              <w:t>教育行政</w:t>
            </w:r>
          </w:p>
        </w:tc>
      </w:tr>
      <w:tr w:rsidR="002928EA" w:rsidRPr="002F3333">
        <w:trPr>
          <w:trHeight w:val="1801"/>
          <w:jc w:val="center"/>
        </w:trPr>
        <w:tc>
          <w:tcPr>
            <w:tcW w:w="2550" w:type="dxa"/>
            <w:gridSpan w:val="2"/>
            <w:vAlign w:val="center"/>
          </w:tcPr>
          <w:p w:rsidR="002928EA" w:rsidRPr="002F3333" w:rsidRDefault="002928EA">
            <w:pPr>
              <w:jc w:val="both"/>
              <w:rPr>
                <w:rFonts w:eastAsia="標楷體"/>
                <w:bCs/>
              </w:rPr>
            </w:pPr>
            <w:r w:rsidRPr="002F3333">
              <w:rPr>
                <w:rFonts w:eastAsia="標楷體" w:hAnsi="標楷體"/>
                <w:bCs/>
              </w:rPr>
              <w:t>專業知識及核心能力</w:t>
            </w:r>
          </w:p>
        </w:tc>
        <w:tc>
          <w:tcPr>
            <w:tcW w:w="6864" w:type="dxa"/>
            <w:gridSpan w:val="2"/>
            <w:vAlign w:val="center"/>
          </w:tcPr>
          <w:p w:rsidR="002928EA" w:rsidRPr="00C13F94" w:rsidRDefault="002928EA" w:rsidP="00C41037">
            <w:pPr>
              <w:snapToGrid w:val="0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>一、了解教育的基本概念與主要理論基礎。</w:t>
            </w:r>
          </w:p>
          <w:p w:rsidR="002928EA" w:rsidRPr="00C13F94" w:rsidRDefault="002928EA" w:rsidP="00C41037">
            <w:pPr>
              <w:snapToGrid w:val="0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>二、熟悉教育制度與組織的歷史發展與運作現況。</w:t>
            </w:r>
          </w:p>
          <w:p w:rsidR="002928EA" w:rsidRPr="00C13F94" w:rsidRDefault="002928EA" w:rsidP="00C41037">
            <w:pPr>
              <w:snapToGrid w:val="0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>三、了解教育活動的課程、教學與相關內容。</w:t>
            </w:r>
          </w:p>
          <w:p w:rsidR="002928EA" w:rsidRPr="00C13F94" w:rsidRDefault="002928EA" w:rsidP="00C41037">
            <w:pPr>
              <w:snapToGrid w:val="0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>四、熟悉教育研究的主要方法與教育改革的趨勢。</w:t>
            </w:r>
          </w:p>
          <w:p w:rsidR="002928EA" w:rsidRPr="002F3333" w:rsidRDefault="002928EA" w:rsidP="00C41037">
            <w:pPr>
              <w:ind w:left="360" w:hanging="360"/>
              <w:jc w:val="both"/>
              <w:rPr>
                <w:rFonts w:eastAsia="標楷體"/>
              </w:rPr>
            </w:pPr>
            <w:r w:rsidRPr="00C13F94">
              <w:rPr>
                <w:rFonts w:ascii="標楷體" w:eastAsia="標楷體" w:hAnsi="標楷體"/>
              </w:rPr>
              <w:t>五、了解教育人員的專業素養、資格及其培育歷程。</w:t>
            </w:r>
          </w:p>
        </w:tc>
      </w:tr>
      <w:tr w:rsidR="002928EA" w:rsidRPr="002F3333">
        <w:trPr>
          <w:cantSplit/>
          <w:trHeight w:val="604"/>
          <w:jc w:val="center"/>
        </w:trPr>
        <w:tc>
          <w:tcPr>
            <w:tcW w:w="9414" w:type="dxa"/>
            <w:gridSpan w:val="4"/>
            <w:vAlign w:val="center"/>
          </w:tcPr>
          <w:p w:rsidR="002928EA" w:rsidRPr="002F3333" w:rsidRDefault="002928EA" w:rsidP="007C3391">
            <w:pPr>
              <w:spacing w:line="400" w:lineRule="exact"/>
              <w:jc w:val="distribute"/>
              <w:rPr>
                <w:rFonts w:eastAsia="標楷體"/>
              </w:rPr>
            </w:pPr>
            <w:r w:rsidRPr="002F3333">
              <w:rPr>
                <w:rFonts w:eastAsia="標楷體" w:hAnsi="標楷體"/>
              </w:rPr>
              <w:t>大綱</w:t>
            </w:r>
            <w:r>
              <w:rPr>
                <w:rFonts w:eastAsia="標楷體" w:hAnsi="標楷體" w:hint="eastAsia"/>
              </w:rPr>
              <w:t>內容</w:t>
            </w:r>
          </w:p>
        </w:tc>
      </w:tr>
      <w:tr w:rsidR="002928EA" w:rsidRPr="002F3333">
        <w:trPr>
          <w:cantSplit/>
          <w:trHeight w:val="1705"/>
          <w:jc w:val="center"/>
        </w:trPr>
        <w:tc>
          <w:tcPr>
            <w:tcW w:w="9414" w:type="dxa"/>
            <w:gridSpan w:val="4"/>
          </w:tcPr>
          <w:p w:rsidR="002928EA" w:rsidRPr="00C13F94" w:rsidRDefault="002928EA" w:rsidP="007C3391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>一、教育的基本概念</w:t>
            </w:r>
          </w:p>
          <w:p w:rsidR="002928EA" w:rsidRPr="00C13F94" w:rsidRDefault="002928EA" w:rsidP="007C3391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（一）教育的緣起</w:t>
            </w:r>
          </w:p>
          <w:p w:rsidR="002928EA" w:rsidRPr="00C13F94" w:rsidRDefault="002928EA" w:rsidP="007C3391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（二）教育的意義</w:t>
            </w:r>
          </w:p>
          <w:p w:rsidR="002928EA" w:rsidRPr="00C13F94" w:rsidRDefault="002928EA" w:rsidP="007C3391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（三）教育的目的</w:t>
            </w:r>
          </w:p>
          <w:p w:rsidR="002928EA" w:rsidRPr="002F3333" w:rsidRDefault="002928EA" w:rsidP="007C3391">
            <w:pPr>
              <w:widowControl/>
              <w:jc w:val="both"/>
              <w:rPr>
                <w:rFonts w:eastAsia="標楷體"/>
              </w:rPr>
            </w:pPr>
            <w:r w:rsidRPr="00C13F9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（四）教育的功能</w:t>
            </w:r>
          </w:p>
        </w:tc>
      </w:tr>
      <w:tr w:rsidR="002928EA" w:rsidRPr="002F3333">
        <w:trPr>
          <w:cantSplit/>
          <w:trHeight w:val="1423"/>
          <w:jc w:val="center"/>
        </w:trPr>
        <w:tc>
          <w:tcPr>
            <w:tcW w:w="9414" w:type="dxa"/>
            <w:gridSpan w:val="4"/>
          </w:tcPr>
          <w:p w:rsidR="002928EA" w:rsidRPr="00C13F94" w:rsidRDefault="002928EA" w:rsidP="007C3391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>二、教育的理論基礎</w:t>
            </w:r>
          </w:p>
          <w:p w:rsidR="002928EA" w:rsidRPr="00C13F94" w:rsidRDefault="002928EA" w:rsidP="007C3391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（一）教育的哲學基礎</w:t>
            </w:r>
          </w:p>
          <w:p w:rsidR="002928EA" w:rsidRPr="00C13F94" w:rsidRDefault="002928EA" w:rsidP="007C3391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（二）教育的心理學基礎</w:t>
            </w:r>
          </w:p>
          <w:p w:rsidR="002928EA" w:rsidRPr="002F3333" w:rsidRDefault="002928EA" w:rsidP="007C3391">
            <w:pPr>
              <w:snapToGrid w:val="0"/>
              <w:jc w:val="both"/>
              <w:rPr>
                <w:rFonts w:eastAsia="標楷體"/>
              </w:rPr>
            </w:pPr>
            <w:r w:rsidRPr="00C13F9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（三）教育的社會學基礎</w:t>
            </w:r>
          </w:p>
        </w:tc>
      </w:tr>
      <w:tr w:rsidR="002928EA" w:rsidRPr="002F3333">
        <w:trPr>
          <w:cantSplit/>
          <w:trHeight w:val="1780"/>
          <w:jc w:val="center"/>
        </w:trPr>
        <w:tc>
          <w:tcPr>
            <w:tcW w:w="9414" w:type="dxa"/>
            <w:gridSpan w:val="4"/>
            <w:tcBorders>
              <w:bottom w:val="single" w:sz="4" w:space="0" w:color="auto"/>
            </w:tcBorders>
          </w:tcPr>
          <w:p w:rsidR="002928EA" w:rsidRPr="00C13F94" w:rsidRDefault="002928EA" w:rsidP="007C3391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>三、教育制度與組織</w:t>
            </w:r>
          </w:p>
          <w:p w:rsidR="002928EA" w:rsidRPr="00C13F94" w:rsidRDefault="002928EA" w:rsidP="00BB5D5F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（一）教育制度的歷史演進</w:t>
            </w:r>
          </w:p>
          <w:p w:rsidR="002928EA" w:rsidRPr="00C13F94" w:rsidRDefault="002928EA" w:rsidP="00BB5D5F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（二）教育制度的國際比較</w:t>
            </w:r>
          </w:p>
          <w:p w:rsidR="002928EA" w:rsidRDefault="002928EA" w:rsidP="00BB5D5F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（三）學校制度的型態</w:t>
            </w:r>
          </w:p>
          <w:p w:rsidR="002928EA" w:rsidRPr="00EB56C6" w:rsidRDefault="00EB56C6" w:rsidP="00EB56C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/>
              </w:rPr>
              <w:t>（</w:t>
            </w:r>
            <w:r>
              <w:rPr>
                <w:rFonts w:ascii="標楷體" w:eastAsia="標楷體" w:hAnsi="標楷體" w:hint="eastAsia"/>
              </w:rPr>
              <w:t>四</w:t>
            </w:r>
            <w:r w:rsidRPr="00C13F94">
              <w:rPr>
                <w:rFonts w:ascii="標楷體" w:eastAsia="標楷體" w:hAnsi="標楷體"/>
              </w:rPr>
              <w:t>）</w:t>
            </w:r>
            <w:r>
              <w:rPr>
                <w:rFonts w:ascii="標楷體" w:eastAsia="標楷體" w:hAnsi="標楷體" w:hint="eastAsia"/>
              </w:rPr>
              <w:t>教育行政組織的運作</w:t>
            </w:r>
          </w:p>
        </w:tc>
      </w:tr>
      <w:tr w:rsidR="002928EA" w:rsidRPr="002F3333">
        <w:trPr>
          <w:cantSplit/>
          <w:trHeight w:val="1623"/>
          <w:jc w:val="center"/>
        </w:trPr>
        <w:tc>
          <w:tcPr>
            <w:tcW w:w="9414" w:type="dxa"/>
            <w:gridSpan w:val="4"/>
          </w:tcPr>
          <w:p w:rsidR="002928EA" w:rsidRPr="00C13F94" w:rsidRDefault="002928EA" w:rsidP="007C3391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>四、課程設計與發展</w:t>
            </w:r>
          </w:p>
          <w:p w:rsidR="002928EA" w:rsidRPr="00C13F94" w:rsidRDefault="002928EA" w:rsidP="007C3391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（一）課程的意義與性質</w:t>
            </w:r>
          </w:p>
          <w:p w:rsidR="002928EA" w:rsidRPr="00C13F94" w:rsidRDefault="002928EA" w:rsidP="007C3391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（二）課程理論的主要觀點</w:t>
            </w:r>
          </w:p>
          <w:p w:rsidR="002928EA" w:rsidRPr="00C13F94" w:rsidRDefault="002928EA" w:rsidP="007C3391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（三）課程設計的基本原則</w:t>
            </w:r>
          </w:p>
          <w:p w:rsidR="002928EA" w:rsidRPr="002F3333" w:rsidRDefault="002928EA" w:rsidP="007C3391">
            <w:pPr>
              <w:jc w:val="both"/>
              <w:rPr>
                <w:rFonts w:eastAsia="標楷體"/>
              </w:rPr>
            </w:pPr>
            <w:r w:rsidRPr="00C13F9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（四）課程發展與變革</w:t>
            </w:r>
          </w:p>
        </w:tc>
      </w:tr>
      <w:tr w:rsidR="002928EA" w:rsidRPr="002F3333">
        <w:trPr>
          <w:cantSplit/>
          <w:trHeight w:val="1784"/>
          <w:jc w:val="center"/>
        </w:trPr>
        <w:tc>
          <w:tcPr>
            <w:tcW w:w="9414" w:type="dxa"/>
            <w:gridSpan w:val="4"/>
          </w:tcPr>
          <w:p w:rsidR="002928EA" w:rsidRPr="00C13F94" w:rsidRDefault="002928EA" w:rsidP="007C3391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>五、教學實施與評量</w:t>
            </w:r>
          </w:p>
          <w:p w:rsidR="002928EA" w:rsidRPr="00C13F94" w:rsidRDefault="002928EA" w:rsidP="007C339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13F94">
              <w:rPr>
                <w:rFonts w:ascii="標楷體" w:eastAsia="標楷體" w:hAnsi="標楷體"/>
              </w:rPr>
              <w:t>（一）教學的性質與要素</w:t>
            </w:r>
          </w:p>
          <w:p w:rsidR="002928EA" w:rsidRPr="00C13F94" w:rsidRDefault="002928EA" w:rsidP="007C339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13F94">
              <w:rPr>
                <w:rFonts w:ascii="標楷體" w:eastAsia="標楷體" w:hAnsi="標楷體"/>
              </w:rPr>
              <w:t>（二）教學模式及其運用</w:t>
            </w:r>
          </w:p>
          <w:p w:rsidR="002928EA" w:rsidRDefault="002928EA" w:rsidP="007C339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13F94">
              <w:rPr>
                <w:rFonts w:ascii="標楷體" w:eastAsia="標楷體" w:hAnsi="標楷體"/>
              </w:rPr>
              <w:t>（三）教學設計及其實施</w:t>
            </w:r>
          </w:p>
          <w:p w:rsidR="00303AAB" w:rsidRPr="000E4D50" w:rsidRDefault="00303AAB" w:rsidP="007C339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0E4D50">
              <w:rPr>
                <w:rFonts w:ascii="標楷體" w:eastAsia="標楷體" w:hAnsi="標楷體"/>
              </w:rPr>
              <w:t>（四）</w:t>
            </w:r>
            <w:r w:rsidRPr="000E4D50">
              <w:rPr>
                <w:rFonts w:ascii="標楷體" w:eastAsia="標楷體" w:hAnsi="標楷體" w:hint="eastAsia"/>
              </w:rPr>
              <w:t>教學方法與創新</w:t>
            </w:r>
          </w:p>
          <w:p w:rsidR="002928EA" w:rsidRPr="00303AAB" w:rsidRDefault="002928EA" w:rsidP="007C339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E4D50">
              <w:rPr>
                <w:rFonts w:ascii="標楷體" w:eastAsia="標楷體" w:hAnsi="標楷體" w:hint="eastAsia"/>
              </w:rPr>
              <w:t xml:space="preserve">   </w:t>
            </w:r>
            <w:r w:rsidR="00303AAB" w:rsidRPr="000E4D50">
              <w:rPr>
                <w:rFonts w:ascii="標楷體" w:eastAsia="標楷體" w:hAnsi="標楷體"/>
              </w:rPr>
              <w:t>（</w:t>
            </w:r>
            <w:r w:rsidR="00303AAB" w:rsidRPr="000E4D50">
              <w:rPr>
                <w:rFonts w:ascii="標楷體" w:eastAsia="標楷體" w:hAnsi="標楷體" w:hint="eastAsia"/>
              </w:rPr>
              <w:t>五</w:t>
            </w:r>
            <w:r w:rsidRPr="000E4D50">
              <w:rPr>
                <w:rFonts w:ascii="標楷體" w:eastAsia="標楷體" w:hAnsi="標楷體"/>
              </w:rPr>
              <w:t>）教</w:t>
            </w:r>
            <w:r w:rsidRPr="00C13F94">
              <w:rPr>
                <w:rFonts w:ascii="標楷體" w:eastAsia="標楷體" w:hAnsi="標楷體"/>
              </w:rPr>
              <w:t>學評量的方法及其應用</w:t>
            </w:r>
          </w:p>
        </w:tc>
      </w:tr>
      <w:tr w:rsidR="002928EA" w:rsidRPr="002F3333">
        <w:trPr>
          <w:cantSplit/>
          <w:trHeight w:val="1969"/>
          <w:jc w:val="center"/>
        </w:trPr>
        <w:tc>
          <w:tcPr>
            <w:tcW w:w="9414" w:type="dxa"/>
            <w:gridSpan w:val="4"/>
          </w:tcPr>
          <w:p w:rsidR="002928EA" w:rsidRPr="00C13F94" w:rsidRDefault="002928EA" w:rsidP="00FB38C8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lastRenderedPageBreak/>
              <w:t>六、班級經營與輔導</w:t>
            </w:r>
          </w:p>
          <w:p w:rsidR="002928EA" w:rsidRPr="00C13F94" w:rsidRDefault="002928EA" w:rsidP="00FB38C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13F94">
              <w:rPr>
                <w:rFonts w:ascii="標楷體" w:eastAsia="標楷體" w:hAnsi="標楷體"/>
              </w:rPr>
              <w:t>（一）班級經營的意義與目的</w:t>
            </w:r>
          </w:p>
          <w:p w:rsidR="002928EA" w:rsidRPr="00C13F94" w:rsidRDefault="002928EA" w:rsidP="00FB38C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13F94">
              <w:rPr>
                <w:rFonts w:ascii="標楷體" w:eastAsia="標楷體" w:hAnsi="標楷體"/>
              </w:rPr>
              <w:t>（二）有效班級經營的原則與方法</w:t>
            </w:r>
          </w:p>
          <w:p w:rsidR="002928EA" w:rsidRPr="00C13F94" w:rsidRDefault="002928EA" w:rsidP="00FB38C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13F94">
              <w:rPr>
                <w:rFonts w:ascii="標楷體" w:eastAsia="標楷體" w:hAnsi="標楷體"/>
              </w:rPr>
              <w:t>（三）</w:t>
            </w:r>
            <w:r w:rsidR="000064EB" w:rsidRPr="000E4D50">
              <w:rPr>
                <w:rFonts w:ascii="標楷體" w:eastAsia="標楷體" w:hAnsi="標楷體" w:hint="eastAsia"/>
              </w:rPr>
              <w:t>班級</w:t>
            </w:r>
            <w:r w:rsidRPr="00C13F94">
              <w:rPr>
                <w:rFonts w:ascii="標楷體" w:eastAsia="標楷體" w:hAnsi="標楷體"/>
              </w:rPr>
              <w:t>輔導的模式及其應用</w:t>
            </w:r>
          </w:p>
          <w:p w:rsidR="002928EA" w:rsidRPr="002F3333" w:rsidRDefault="002928EA" w:rsidP="00BB5D5F">
            <w:pPr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13F94">
              <w:rPr>
                <w:rFonts w:ascii="標楷體" w:eastAsia="標楷體" w:hAnsi="標楷體"/>
              </w:rPr>
              <w:t>（四）學生輔導</w:t>
            </w:r>
            <w:r w:rsidRPr="00C13F94">
              <w:rPr>
                <w:rFonts w:ascii="標楷體" w:eastAsia="標楷體" w:hAnsi="標楷體" w:hint="eastAsia"/>
              </w:rPr>
              <w:t>實務</w:t>
            </w:r>
            <w:r w:rsidRPr="00C13F94">
              <w:rPr>
                <w:rFonts w:ascii="標楷體" w:eastAsia="標楷體" w:hAnsi="標楷體"/>
              </w:rPr>
              <w:t>與教師</w:t>
            </w:r>
            <w:r w:rsidRPr="00C13F94">
              <w:rPr>
                <w:rFonts w:ascii="標楷體" w:eastAsia="標楷體" w:hAnsi="標楷體" w:hint="eastAsia"/>
              </w:rPr>
              <w:t>的輔導</w:t>
            </w:r>
            <w:r w:rsidRPr="00C13F94">
              <w:rPr>
                <w:rFonts w:ascii="標楷體" w:eastAsia="標楷體" w:hAnsi="標楷體"/>
              </w:rPr>
              <w:t>角色</w:t>
            </w:r>
          </w:p>
        </w:tc>
      </w:tr>
      <w:tr w:rsidR="002928EA" w:rsidRPr="002F3333">
        <w:trPr>
          <w:cantSplit/>
          <w:trHeight w:val="1789"/>
          <w:jc w:val="center"/>
        </w:trPr>
        <w:tc>
          <w:tcPr>
            <w:tcW w:w="9414" w:type="dxa"/>
            <w:gridSpan w:val="4"/>
          </w:tcPr>
          <w:p w:rsidR="002928EA" w:rsidRPr="00C13F94" w:rsidRDefault="002928EA" w:rsidP="00FB38C8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>七、教育人員及教師專業</w:t>
            </w:r>
          </w:p>
          <w:p w:rsidR="002928EA" w:rsidRPr="00C13F94" w:rsidRDefault="002928EA" w:rsidP="00FB38C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13F94">
              <w:rPr>
                <w:rFonts w:ascii="標楷體" w:eastAsia="標楷體" w:hAnsi="標楷體"/>
              </w:rPr>
              <w:t>（一）教育（學校）行政人員/教師專業的性質與條件</w:t>
            </w:r>
          </w:p>
          <w:p w:rsidR="002928EA" w:rsidRPr="00C13F94" w:rsidRDefault="002928EA" w:rsidP="00FB38C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13F94">
              <w:rPr>
                <w:rFonts w:ascii="標楷體" w:eastAsia="標楷體" w:hAnsi="標楷體"/>
              </w:rPr>
              <w:t>（二）教育（學校）行政人員/師資培育的歷程與內容</w:t>
            </w:r>
          </w:p>
          <w:p w:rsidR="002928EA" w:rsidRPr="00C13F94" w:rsidRDefault="002928EA" w:rsidP="00FB38C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13F94">
              <w:rPr>
                <w:rFonts w:ascii="標楷體" w:eastAsia="標楷體" w:hAnsi="標楷體"/>
              </w:rPr>
              <w:t>（三）教育（學校）行政人員/教師的權利、義務與專業倫理</w:t>
            </w:r>
          </w:p>
          <w:p w:rsidR="002928EA" w:rsidRPr="002F3333" w:rsidRDefault="002928EA" w:rsidP="00520E00">
            <w:pPr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13F94">
              <w:rPr>
                <w:rFonts w:ascii="標楷體" w:eastAsia="標楷體" w:hAnsi="標楷體"/>
              </w:rPr>
              <w:t>（四）教育（學校）行政人員/教師組織及其運作</w:t>
            </w:r>
          </w:p>
        </w:tc>
      </w:tr>
      <w:tr w:rsidR="002928EA" w:rsidRPr="002F3333">
        <w:trPr>
          <w:cantSplit/>
          <w:trHeight w:val="1962"/>
          <w:jc w:val="center"/>
        </w:trPr>
        <w:tc>
          <w:tcPr>
            <w:tcW w:w="9414" w:type="dxa"/>
            <w:gridSpan w:val="4"/>
          </w:tcPr>
          <w:p w:rsidR="002928EA" w:rsidRPr="00C13F94" w:rsidRDefault="002928EA" w:rsidP="00FB38C8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>八、教育研究與教育改革</w:t>
            </w:r>
          </w:p>
          <w:p w:rsidR="002928EA" w:rsidRPr="00C13F94" w:rsidRDefault="002928EA" w:rsidP="00FB38C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13F94">
              <w:rPr>
                <w:rFonts w:ascii="標楷體" w:eastAsia="標楷體" w:hAnsi="標楷體"/>
              </w:rPr>
              <w:t>（一）教育研究的性質與功用</w:t>
            </w:r>
          </w:p>
          <w:p w:rsidR="002928EA" w:rsidRPr="00C13F94" w:rsidRDefault="002928EA" w:rsidP="00FB38C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13F94">
              <w:rPr>
                <w:rFonts w:ascii="標楷體" w:eastAsia="標楷體" w:hAnsi="標楷體"/>
              </w:rPr>
              <w:t>（二）教育研究的方法與應用</w:t>
            </w:r>
          </w:p>
          <w:p w:rsidR="002928EA" w:rsidRPr="00C13F94" w:rsidRDefault="002928EA" w:rsidP="00FB38C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13F94">
              <w:rPr>
                <w:rFonts w:ascii="標楷體" w:eastAsia="標楷體" w:hAnsi="標楷體"/>
              </w:rPr>
              <w:t>（三）教</w:t>
            </w:r>
            <w:r w:rsidRPr="00C13F94">
              <w:rPr>
                <w:rFonts w:ascii="標楷體" w:eastAsia="標楷體" w:hAnsi="標楷體" w:hint="eastAsia"/>
              </w:rPr>
              <w:t>育</w:t>
            </w:r>
            <w:r w:rsidR="000064EB" w:rsidRPr="000E4D50">
              <w:rPr>
                <w:rFonts w:ascii="標楷體" w:eastAsia="標楷體" w:hAnsi="標楷體" w:hint="eastAsia"/>
              </w:rPr>
              <w:t>發展</w:t>
            </w:r>
            <w:r w:rsidRPr="00C13F94">
              <w:rPr>
                <w:rFonts w:ascii="標楷體" w:eastAsia="標楷體" w:hAnsi="標楷體"/>
              </w:rPr>
              <w:t>的</w:t>
            </w:r>
            <w:r w:rsidRPr="00C13F94">
              <w:rPr>
                <w:rFonts w:ascii="標楷體" w:eastAsia="標楷體" w:hAnsi="標楷體" w:hint="eastAsia"/>
              </w:rPr>
              <w:t>理念與</w:t>
            </w:r>
            <w:r w:rsidRPr="00C13F94">
              <w:rPr>
                <w:rFonts w:ascii="標楷體" w:eastAsia="標楷體" w:hAnsi="標楷體"/>
              </w:rPr>
              <w:t>模式</w:t>
            </w:r>
          </w:p>
          <w:p w:rsidR="002928EA" w:rsidRPr="002F3333" w:rsidRDefault="002928EA" w:rsidP="00520E00">
            <w:pPr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13F94">
              <w:rPr>
                <w:rFonts w:ascii="標楷體" w:eastAsia="標楷體" w:hAnsi="標楷體"/>
              </w:rPr>
              <w:t>（四）教育改革</w:t>
            </w:r>
            <w:r w:rsidRPr="00C13F94">
              <w:rPr>
                <w:rFonts w:ascii="標楷體" w:eastAsia="標楷體" w:hAnsi="標楷體" w:hint="eastAsia"/>
              </w:rPr>
              <w:t>的現況與</w:t>
            </w:r>
            <w:r w:rsidRPr="00C13F94">
              <w:rPr>
                <w:rFonts w:ascii="標楷體" w:eastAsia="標楷體" w:hAnsi="標楷體"/>
              </w:rPr>
              <w:t>趨勢</w:t>
            </w:r>
          </w:p>
        </w:tc>
      </w:tr>
      <w:tr w:rsidR="002928EA" w:rsidRPr="002F3333">
        <w:trPr>
          <w:cantSplit/>
          <w:trHeight w:hRule="exact" w:val="723"/>
          <w:jc w:val="center"/>
        </w:trPr>
        <w:tc>
          <w:tcPr>
            <w:tcW w:w="1065" w:type="dxa"/>
            <w:vAlign w:val="center"/>
          </w:tcPr>
          <w:p w:rsidR="002928EA" w:rsidRPr="002F3333" w:rsidRDefault="002928E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F3333">
              <w:rPr>
                <w:rFonts w:eastAsia="標楷體" w:hAnsi="標楷體"/>
              </w:rPr>
              <w:t>備註</w:t>
            </w:r>
          </w:p>
        </w:tc>
        <w:tc>
          <w:tcPr>
            <w:tcW w:w="8349" w:type="dxa"/>
            <w:gridSpan w:val="3"/>
            <w:vAlign w:val="center"/>
          </w:tcPr>
          <w:p w:rsidR="002928EA" w:rsidRPr="002F3333" w:rsidRDefault="002928EA">
            <w:pPr>
              <w:pStyle w:val="a3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表列命題大綱為考試命題範圍之例示，惟實際試題並不完全以此為限，仍</w:t>
            </w:r>
            <w:proofErr w:type="gramStart"/>
            <w:r>
              <w:rPr>
                <w:rFonts w:eastAsia="標楷體" w:hint="eastAsia"/>
              </w:rPr>
              <w:t>可命擬相關</w:t>
            </w:r>
            <w:proofErr w:type="gramEnd"/>
            <w:r>
              <w:rPr>
                <w:rFonts w:eastAsia="標楷體" w:hint="eastAsia"/>
              </w:rPr>
              <w:t>之綜合性試題。</w:t>
            </w:r>
          </w:p>
        </w:tc>
      </w:tr>
    </w:tbl>
    <w:p w:rsidR="00191F76" w:rsidRPr="002F3333" w:rsidRDefault="00191F76" w:rsidP="009A28DB">
      <w:pPr>
        <w:spacing w:beforeLines="50" w:before="120" w:afterLines="50" w:after="120"/>
        <w:ind w:leftChars="-15" w:left="14" w:hangingChars="14" w:hanging="50"/>
        <w:rPr>
          <w:rFonts w:eastAsia="標楷體"/>
          <w:b/>
          <w:bCs/>
          <w:sz w:val="36"/>
        </w:rPr>
        <w:sectPr w:rsidR="00191F76" w:rsidRPr="002F3333" w:rsidSect="000C1B7C">
          <w:pgSz w:w="11906" w:h="16838"/>
          <w:pgMar w:top="851" w:right="1134" w:bottom="567" w:left="1134" w:header="851" w:footer="992" w:gutter="284"/>
          <w:cols w:space="425"/>
          <w:docGrid w:linePitch="360"/>
        </w:sectPr>
      </w:pPr>
    </w:p>
    <w:p w:rsidR="00191F76" w:rsidRPr="002F3333" w:rsidRDefault="00191F76">
      <w:pPr>
        <w:pStyle w:val="1"/>
        <w:spacing w:before="0" w:after="120" w:line="240" w:lineRule="auto"/>
        <w:jc w:val="center"/>
        <w:rPr>
          <w:rFonts w:ascii="Times New Roman" w:eastAsia="標楷體" w:hAnsi="Times New Roman"/>
          <w:sz w:val="36"/>
        </w:rPr>
      </w:pPr>
      <w:bookmarkStart w:id="17" w:name="_Toc199227849"/>
      <w:bookmarkStart w:id="18" w:name="_Toc166846649"/>
      <w:r w:rsidRPr="002F3333">
        <w:rPr>
          <w:rFonts w:ascii="Times New Roman" w:eastAsia="標楷體" w:hAnsi="標楷體"/>
          <w:sz w:val="36"/>
        </w:rPr>
        <w:lastRenderedPageBreak/>
        <w:t>九、</w:t>
      </w:r>
      <w:bookmarkEnd w:id="17"/>
      <w:r w:rsidR="007908DE">
        <w:rPr>
          <w:rFonts w:ascii="Times New Roman" w:eastAsia="標楷體" w:hAnsi="標楷體" w:hint="eastAsia"/>
          <w:sz w:val="36"/>
        </w:rPr>
        <w:t>教育法規大意</w:t>
      </w:r>
      <w:bookmarkEnd w:id="18"/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1147"/>
        <w:gridCol w:w="2993"/>
        <w:gridCol w:w="4285"/>
      </w:tblGrid>
      <w:tr w:rsidR="00191F76" w:rsidRPr="002F3333">
        <w:trPr>
          <w:cantSplit/>
          <w:trHeight w:val="567"/>
          <w:jc w:val="center"/>
        </w:trPr>
        <w:tc>
          <w:tcPr>
            <w:tcW w:w="5371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適用考試名稱</w:t>
            </w:r>
          </w:p>
        </w:tc>
        <w:tc>
          <w:tcPr>
            <w:tcW w:w="428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適用考試類科</w:t>
            </w:r>
          </w:p>
        </w:tc>
      </w:tr>
      <w:tr w:rsidR="00191F76" w:rsidRPr="002F3333">
        <w:trPr>
          <w:cantSplit/>
          <w:trHeight w:val="567"/>
          <w:jc w:val="center"/>
        </w:trPr>
        <w:tc>
          <w:tcPr>
            <w:tcW w:w="5371" w:type="dxa"/>
            <w:gridSpan w:val="3"/>
            <w:tcBorders>
              <w:bottom w:val="single" w:sz="4" w:space="0" w:color="auto"/>
            </w:tcBorders>
            <w:vAlign w:val="center"/>
          </w:tcPr>
          <w:p w:rsidR="00191F76" w:rsidRPr="002F3333" w:rsidRDefault="00191F76" w:rsidP="00D824BE">
            <w:pPr>
              <w:jc w:val="both"/>
              <w:rPr>
                <w:rFonts w:eastAsia="標楷體"/>
                <w:bCs/>
                <w:szCs w:val="32"/>
              </w:rPr>
            </w:pPr>
            <w:r w:rsidRPr="002F3333">
              <w:rPr>
                <w:rFonts w:eastAsia="標楷體" w:hAnsi="標楷體"/>
                <w:bCs/>
                <w:szCs w:val="36"/>
              </w:rPr>
              <w:t>公務人員</w:t>
            </w:r>
            <w:r w:rsidR="00F9463D">
              <w:rPr>
                <w:rFonts w:eastAsia="標楷體" w:hAnsi="標楷體" w:hint="eastAsia"/>
                <w:bCs/>
                <w:szCs w:val="36"/>
              </w:rPr>
              <w:t>初等</w:t>
            </w:r>
            <w:r w:rsidRPr="002F3333">
              <w:rPr>
                <w:rFonts w:eastAsia="標楷體" w:hAnsi="標楷體"/>
                <w:bCs/>
                <w:szCs w:val="36"/>
              </w:rPr>
              <w:t>考試</w:t>
            </w:r>
          </w:p>
        </w:tc>
        <w:tc>
          <w:tcPr>
            <w:tcW w:w="4285" w:type="dxa"/>
            <w:tcBorders>
              <w:bottom w:val="single" w:sz="4" w:space="0" w:color="auto"/>
            </w:tcBorders>
            <w:vAlign w:val="center"/>
          </w:tcPr>
          <w:p w:rsidR="00191F76" w:rsidRPr="002F3333" w:rsidRDefault="00765168">
            <w:pPr>
              <w:jc w:val="both"/>
              <w:rPr>
                <w:rFonts w:eastAsia="標楷體"/>
                <w:szCs w:val="32"/>
              </w:rPr>
            </w:pPr>
            <w:r>
              <w:rPr>
                <w:rFonts w:eastAsia="標楷體" w:hAnsi="標楷體" w:hint="eastAsia"/>
                <w:szCs w:val="32"/>
              </w:rPr>
              <w:t>教育</w:t>
            </w:r>
            <w:r w:rsidR="00191F76" w:rsidRPr="002F3333">
              <w:rPr>
                <w:rFonts w:eastAsia="標楷體" w:hAnsi="標楷體"/>
                <w:szCs w:val="32"/>
              </w:rPr>
              <w:t>行政</w:t>
            </w:r>
          </w:p>
        </w:tc>
      </w:tr>
      <w:tr w:rsidR="002928EA" w:rsidRPr="002F3333">
        <w:trPr>
          <w:cantSplit/>
          <w:trHeight w:val="567"/>
          <w:jc w:val="center"/>
        </w:trPr>
        <w:tc>
          <w:tcPr>
            <w:tcW w:w="5371" w:type="dxa"/>
            <w:gridSpan w:val="3"/>
            <w:tcBorders>
              <w:bottom w:val="single" w:sz="4" w:space="0" w:color="auto"/>
            </w:tcBorders>
            <w:vAlign w:val="center"/>
          </w:tcPr>
          <w:p w:rsidR="002928EA" w:rsidRPr="00920FF3" w:rsidRDefault="002928EA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920FF3">
              <w:rPr>
                <w:rStyle w:val="23"/>
                <w:rFonts w:ascii="標楷體" w:eastAsia="標楷體" w:hAnsi="標楷體" w:hint="eastAsia"/>
              </w:rPr>
              <w:t>公務人員特種考試身心障礙人員考試五等考試</w:t>
            </w:r>
          </w:p>
        </w:tc>
        <w:tc>
          <w:tcPr>
            <w:tcW w:w="4285" w:type="dxa"/>
            <w:tcBorders>
              <w:bottom w:val="single" w:sz="4" w:space="0" w:color="auto"/>
            </w:tcBorders>
            <w:vAlign w:val="center"/>
          </w:tcPr>
          <w:p w:rsidR="002928EA" w:rsidRPr="00920FF3" w:rsidRDefault="002928EA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920FF3">
              <w:rPr>
                <w:rStyle w:val="23"/>
                <w:rFonts w:ascii="標楷體" w:eastAsia="標楷體" w:hAnsi="標楷體" w:hint="eastAsia"/>
              </w:rPr>
              <w:t>教育行政</w:t>
            </w:r>
          </w:p>
        </w:tc>
      </w:tr>
      <w:tr w:rsidR="002928EA" w:rsidRPr="002F3333">
        <w:trPr>
          <w:cantSplit/>
          <w:trHeight w:val="567"/>
          <w:jc w:val="center"/>
        </w:trPr>
        <w:tc>
          <w:tcPr>
            <w:tcW w:w="5371" w:type="dxa"/>
            <w:gridSpan w:val="3"/>
            <w:tcBorders>
              <w:bottom w:val="single" w:sz="4" w:space="0" w:color="auto"/>
            </w:tcBorders>
            <w:vAlign w:val="center"/>
          </w:tcPr>
          <w:p w:rsidR="002928EA" w:rsidRPr="00920FF3" w:rsidRDefault="002928EA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920FF3">
              <w:rPr>
                <w:rStyle w:val="23"/>
                <w:rFonts w:ascii="標楷體" w:eastAsia="標楷體" w:hAnsi="標楷體" w:hint="eastAsia"/>
              </w:rPr>
              <w:t>公務人員特種考試原住民族考試五等考試</w:t>
            </w:r>
          </w:p>
        </w:tc>
        <w:tc>
          <w:tcPr>
            <w:tcW w:w="4285" w:type="dxa"/>
            <w:tcBorders>
              <w:bottom w:val="single" w:sz="4" w:space="0" w:color="auto"/>
            </w:tcBorders>
            <w:vAlign w:val="center"/>
          </w:tcPr>
          <w:p w:rsidR="002928EA" w:rsidRPr="00920FF3" w:rsidRDefault="002928EA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920FF3">
              <w:rPr>
                <w:rStyle w:val="23"/>
                <w:rFonts w:ascii="標楷體" w:eastAsia="標楷體" w:hAnsi="標楷體" w:hint="eastAsia"/>
              </w:rPr>
              <w:t>教育行政</w:t>
            </w:r>
          </w:p>
        </w:tc>
      </w:tr>
      <w:tr w:rsidR="002928EA" w:rsidRPr="002F3333">
        <w:trPr>
          <w:cantSplit/>
          <w:trHeight w:val="567"/>
          <w:jc w:val="center"/>
        </w:trPr>
        <w:tc>
          <w:tcPr>
            <w:tcW w:w="5371" w:type="dxa"/>
            <w:gridSpan w:val="3"/>
            <w:tcBorders>
              <w:bottom w:val="single" w:sz="4" w:space="0" w:color="auto"/>
            </w:tcBorders>
            <w:vAlign w:val="center"/>
          </w:tcPr>
          <w:p w:rsidR="002928EA" w:rsidRPr="00920FF3" w:rsidRDefault="002928EA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920FF3">
              <w:rPr>
                <w:rStyle w:val="23"/>
                <w:rFonts w:ascii="標楷體" w:eastAsia="標楷體" w:hAnsi="標楷體" w:hint="eastAsia"/>
              </w:rPr>
              <w:t>特種考試地方政府公務人員考試五等考試</w:t>
            </w:r>
          </w:p>
        </w:tc>
        <w:tc>
          <w:tcPr>
            <w:tcW w:w="4285" w:type="dxa"/>
            <w:tcBorders>
              <w:bottom w:val="single" w:sz="4" w:space="0" w:color="auto"/>
            </w:tcBorders>
            <w:vAlign w:val="center"/>
          </w:tcPr>
          <w:p w:rsidR="002928EA" w:rsidRPr="00920FF3" w:rsidRDefault="002928EA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920FF3">
              <w:rPr>
                <w:rStyle w:val="23"/>
                <w:rFonts w:ascii="標楷體" w:eastAsia="標楷體" w:hAnsi="標楷體" w:hint="eastAsia"/>
              </w:rPr>
              <w:t>教育行政</w:t>
            </w:r>
          </w:p>
        </w:tc>
      </w:tr>
      <w:tr w:rsidR="002928EA" w:rsidRPr="002F3333">
        <w:trPr>
          <w:jc w:val="center"/>
        </w:trPr>
        <w:tc>
          <w:tcPr>
            <w:tcW w:w="2378" w:type="dxa"/>
            <w:gridSpan w:val="2"/>
            <w:vAlign w:val="center"/>
          </w:tcPr>
          <w:p w:rsidR="002928EA" w:rsidRPr="002F3333" w:rsidRDefault="002928EA">
            <w:pPr>
              <w:jc w:val="both"/>
              <w:rPr>
                <w:rFonts w:eastAsia="標楷體"/>
                <w:bCs/>
              </w:rPr>
            </w:pPr>
            <w:r w:rsidRPr="002F3333">
              <w:rPr>
                <w:rFonts w:eastAsia="標楷體" w:hAnsi="標楷體"/>
                <w:bCs/>
              </w:rPr>
              <w:t>專業知識及核心能力</w:t>
            </w:r>
          </w:p>
        </w:tc>
        <w:tc>
          <w:tcPr>
            <w:tcW w:w="7278" w:type="dxa"/>
            <w:gridSpan w:val="2"/>
          </w:tcPr>
          <w:p w:rsidR="002928EA" w:rsidRPr="00C13F94" w:rsidRDefault="002928EA" w:rsidP="00F74373">
            <w:pPr>
              <w:snapToGrid w:val="0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>一、了解教育法規的基本理念。</w:t>
            </w:r>
          </w:p>
          <w:p w:rsidR="002928EA" w:rsidRPr="00C13F94" w:rsidRDefault="002928EA" w:rsidP="00F74373">
            <w:pPr>
              <w:snapToGrid w:val="0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>二、了解教育立法的原則與法制作業。</w:t>
            </w:r>
          </w:p>
          <w:p w:rsidR="002928EA" w:rsidRPr="00C13F94" w:rsidRDefault="002928EA" w:rsidP="00F74373">
            <w:pPr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>三、熟悉各類教育主要法規。</w:t>
            </w:r>
          </w:p>
          <w:p w:rsidR="002928EA" w:rsidRPr="002F3333" w:rsidRDefault="002928EA" w:rsidP="00F74373">
            <w:pPr>
              <w:ind w:left="480" w:hangingChars="200" w:hanging="480"/>
              <w:rPr>
                <w:rFonts w:eastAsia="標楷體"/>
              </w:rPr>
            </w:pPr>
            <w:r w:rsidRPr="00C13F94">
              <w:rPr>
                <w:rFonts w:ascii="標楷體" w:eastAsia="標楷體" w:hAnsi="標楷體"/>
              </w:rPr>
              <w:t>四、省思我國教育法制的問題與改進途徑。</w:t>
            </w:r>
          </w:p>
        </w:tc>
      </w:tr>
      <w:tr w:rsidR="002928EA" w:rsidRPr="002F3333">
        <w:trPr>
          <w:cantSplit/>
          <w:trHeight w:val="554"/>
          <w:jc w:val="center"/>
        </w:trPr>
        <w:tc>
          <w:tcPr>
            <w:tcW w:w="9656" w:type="dxa"/>
            <w:gridSpan w:val="4"/>
            <w:vAlign w:val="center"/>
          </w:tcPr>
          <w:p w:rsidR="002928EA" w:rsidRPr="002F3333" w:rsidRDefault="002928EA" w:rsidP="00065907">
            <w:pPr>
              <w:jc w:val="distribute"/>
              <w:rPr>
                <w:rFonts w:eastAsia="標楷體"/>
                <w:bCs/>
              </w:rPr>
            </w:pPr>
            <w:r w:rsidRPr="002F3333">
              <w:rPr>
                <w:rFonts w:eastAsia="標楷體" w:hAnsi="標楷體"/>
                <w:bCs/>
              </w:rPr>
              <w:t>大綱</w:t>
            </w:r>
            <w:r>
              <w:rPr>
                <w:rFonts w:eastAsia="標楷體" w:hAnsi="標楷體" w:hint="eastAsia"/>
                <w:bCs/>
              </w:rPr>
              <w:t>內容</w:t>
            </w:r>
          </w:p>
        </w:tc>
      </w:tr>
      <w:tr w:rsidR="002928EA" w:rsidRPr="002F3333">
        <w:trPr>
          <w:cantSplit/>
          <w:trHeight w:val="1818"/>
          <w:jc w:val="center"/>
        </w:trPr>
        <w:tc>
          <w:tcPr>
            <w:tcW w:w="9656" w:type="dxa"/>
            <w:gridSpan w:val="4"/>
          </w:tcPr>
          <w:p w:rsidR="002928EA" w:rsidRDefault="002928EA" w:rsidP="00065907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>一、教育法規的基本理念</w:t>
            </w:r>
          </w:p>
          <w:p w:rsidR="002928EA" w:rsidRPr="00C13F94" w:rsidRDefault="002928EA" w:rsidP="0006590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13F94">
              <w:rPr>
                <w:rFonts w:ascii="標楷體" w:eastAsia="標楷體" w:hAnsi="標楷體"/>
              </w:rPr>
              <w:t>（一）教育法規的性質與功用</w:t>
            </w:r>
          </w:p>
          <w:p w:rsidR="002928EA" w:rsidRPr="00C13F94" w:rsidRDefault="002928EA" w:rsidP="00065907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（二）教育法規的類別與名稱</w:t>
            </w:r>
          </w:p>
          <w:p w:rsidR="002928EA" w:rsidRPr="00C13F94" w:rsidRDefault="002928EA" w:rsidP="00065907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（三）教育法規與教育政策之關係</w:t>
            </w:r>
          </w:p>
          <w:p w:rsidR="002928EA" w:rsidRPr="002F3333" w:rsidRDefault="002928EA" w:rsidP="00065907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13F94">
              <w:rPr>
                <w:rFonts w:ascii="標楷體" w:eastAsia="標楷體" w:hAnsi="標楷體"/>
              </w:rPr>
              <w:t>（四）我國教育法規的體系與發展</w:t>
            </w:r>
          </w:p>
        </w:tc>
      </w:tr>
      <w:tr w:rsidR="002928EA" w:rsidRPr="002F3333">
        <w:trPr>
          <w:cantSplit/>
          <w:trHeight w:val="1856"/>
          <w:jc w:val="center"/>
        </w:trPr>
        <w:tc>
          <w:tcPr>
            <w:tcW w:w="9656" w:type="dxa"/>
            <w:gridSpan w:val="4"/>
          </w:tcPr>
          <w:p w:rsidR="002928EA" w:rsidRPr="00C13F94" w:rsidRDefault="002928EA" w:rsidP="00065907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>二、教育立法原則與法制作業</w:t>
            </w:r>
          </w:p>
          <w:p w:rsidR="002928EA" w:rsidRPr="00C13F94" w:rsidRDefault="002928EA" w:rsidP="00065907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（一）法規的一般法律原則</w:t>
            </w:r>
          </w:p>
          <w:p w:rsidR="002928EA" w:rsidRPr="00C13F94" w:rsidRDefault="002928EA" w:rsidP="00065907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（二）教育立法的過程與影響因素</w:t>
            </w:r>
          </w:p>
          <w:p w:rsidR="002928EA" w:rsidRPr="00C13F94" w:rsidRDefault="002928EA" w:rsidP="00065907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（三）教育法規的結構、體例及語詞</w:t>
            </w:r>
          </w:p>
          <w:p w:rsidR="002928EA" w:rsidRPr="002F3333" w:rsidRDefault="002928EA" w:rsidP="00065907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13F94">
              <w:rPr>
                <w:rFonts w:ascii="標楷體" w:eastAsia="標楷體" w:hAnsi="標楷體"/>
              </w:rPr>
              <w:t>（四）教育立法的法制程序</w:t>
            </w:r>
          </w:p>
        </w:tc>
      </w:tr>
      <w:tr w:rsidR="002928EA" w:rsidRPr="002F3333">
        <w:trPr>
          <w:cantSplit/>
          <w:trHeight w:hRule="exact" w:val="1729"/>
          <w:jc w:val="center"/>
        </w:trPr>
        <w:tc>
          <w:tcPr>
            <w:tcW w:w="9656" w:type="dxa"/>
            <w:gridSpan w:val="4"/>
          </w:tcPr>
          <w:p w:rsidR="002928EA" w:rsidRPr="00C13F94" w:rsidRDefault="002928EA" w:rsidP="00065907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>三、中華民國憲法及教育基本法的規定</w:t>
            </w:r>
          </w:p>
          <w:p w:rsidR="002928EA" w:rsidRPr="00C13F94" w:rsidRDefault="002928EA" w:rsidP="00065907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（一）中華民國憲法中的教育相關規範</w:t>
            </w:r>
          </w:p>
          <w:p w:rsidR="002928EA" w:rsidRPr="00C13F94" w:rsidRDefault="002928EA" w:rsidP="00065907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（二）教育基本法的立法精神與主要內涵</w:t>
            </w:r>
          </w:p>
          <w:p w:rsidR="002928EA" w:rsidRPr="002F3333" w:rsidRDefault="002928EA" w:rsidP="00065907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13F94">
              <w:rPr>
                <w:rFonts w:ascii="標楷體" w:eastAsia="標楷體" w:hAnsi="標楷體"/>
              </w:rPr>
              <w:t>（三）教育基本法對我國教育發展的影響</w:t>
            </w:r>
            <w:r w:rsidRPr="00C13F94">
              <w:rPr>
                <w:rFonts w:ascii="標楷體" w:eastAsia="標楷體" w:hAnsi="標楷體" w:hint="eastAsia"/>
              </w:rPr>
              <w:t>與啟示</w:t>
            </w:r>
          </w:p>
        </w:tc>
      </w:tr>
      <w:tr w:rsidR="002928EA" w:rsidRPr="002F3333">
        <w:trPr>
          <w:cantSplit/>
          <w:trHeight w:hRule="exact" w:val="5403"/>
          <w:jc w:val="center"/>
        </w:trPr>
        <w:tc>
          <w:tcPr>
            <w:tcW w:w="9656" w:type="dxa"/>
            <w:gridSpan w:val="4"/>
          </w:tcPr>
          <w:p w:rsidR="002928EA" w:rsidRPr="00C13F94" w:rsidRDefault="002928EA" w:rsidP="0006590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lastRenderedPageBreak/>
              <w:t>四、各類教育相關法規</w:t>
            </w:r>
          </w:p>
          <w:p w:rsidR="002928EA" w:rsidRPr="00C13F94" w:rsidRDefault="002928EA" w:rsidP="00065907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（一）幼兒教育相關法規</w:t>
            </w:r>
          </w:p>
          <w:p w:rsidR="002928EA" w:rsidRPr="00C13F94" w:rsidRDefault="002928EA" w:rsidP="00065907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（二）國民教育相關法規</w:t>
            </w:r>
          </w:p>
          <w:p w:rsidR="002928EA" w:rsidRPr="00C13F94" w:rsidRDefault="002928EA" w:rsidP="00065907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（三）技職教育相關法規</w:t>
            </w:r>
          </w:p>
          <w:p w:rsidR="002928EA" w:rsidRPr="00C13F94" w:rsidRDefault="002928EA" w:rsidP="00065907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（四）高中教育相關法規</w:t>
            </w:r>
          </w:p>
          <w:p w:rsidR="002928EA" w:rsidRPr="00C13F94" w:rsidRDefault="002928EA" w:rsidP="00065907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（五）師資培育相關法規</w:t>
            </w:r>
          </w:p>
          <w:p w:rsidR="002928EA" w:rsidRPr="00C13F94" w:rsidRDefault="002928EA" w:rsidP="00065907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（六）大學教育相關法規</w:t>
            </w:r>
          </w:p>
          <w:p w:rsidR="002928EA" w:rsidRPr="00C13F94" w:rsidRDefault="002928EA" w:rsidP="00065907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（七）社會教育相關法規</w:t>
            </w:r>
          </w:p>
          <w:p w:rsidR="002928EA" w:rsidRPr="00C13F94" w:rsidRDefault="002928EA" w:rsidP="00065907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（八）終身教育相關法規</w:t>
            </w:r>
          </w:p>
          <w:p w:rsidR="002928EA" w:rsidRPr="00C13F94" w:rsidRDefault="002928EA" w:rsidP="00065907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（九）特殊教育相關法規</w:t>
            </w:r>
          </w:p>
          <w:p w:rsidR="002928EA" w:rsidRPr="00C13F94" w:rsidRDefault="002928EA" w:rsidP="00065907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（十）原住民族教育相關法規</w:t>
            </w:r>
          </w:p>
          <w:p w:rsidR="002928EA" w:rsidRPr="00C13F94" w:rsidRDefault="002928EA" w:rsidP="00065907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（十一）體衛教育相關法規</w:t>
            </w:r>
          </w:p>
          <w:p w:rsidR="002928EA" w:rsidRPr="00C13F94" w:rsidRDefault="002928EA" w:rsidP="00065907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（十二）私立學校教育相關法規</w:t>
            </w:r>
          </w:p>
          <w:p w:rsidR="002928EA" w:rsidRPr="00C13F94" w:rsidRDefault="002928EA" w:rsidP="00065907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（十三）補習及進修教育相關法規</w:t>
            </w:r>
          </w:p>
          <w:p w:rsidR="002928EA" w:rsidRPr="002F3333" w:rsidRDefault="002928EA" w:rsidP="00065907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13F94">
              <w:rPr>
                <w:rFonts w:ascii="標楷體" w:eastAsia="標楷體" w:hAnsi="標楷體" w:hint="eastAsia"/>
              </w:rPr>
              <w:t>（十四）教育新興議題</w:t>
            </w:r>
            <w:proofErr w:type="gramStart"/>
            <w:r w:rsidRPr="00C13F94">
              <w:rPr>
                <w:rFonts w:ascii="標楷體" w:eastAsia="標楷體" w:hAnsi="標楷體" w:hint="eastAsia"/>
              </w:rPr>
              <w:t>（</w:t>
            </w:r>
            <w:proofErr w:type="gramEnd"/>
            <w:r w:rsidRPr="00C13F94">
              <w:rPr>
                <w:rFonts w:ascii="標楷體" w:eastAsia="標楷體" w:hAnsi="標楷體" w:hint="eastAsia"/>
              </w:rPr>
              <w:t>如：性別平等教育、人權教育等</w:t>
            </w:r>
            <w:proofErr w:type="gramStart"/>
            <w:r w:rsidRPr="00C13F94">
              <w:rPr>
                <w:rFonts w:ascii="標楷體" w:eastAsia="標楷體" w:hAnsi="標楷體" w:hint="eastAsia"/>
              </w:rPr>
              <w:t>）</w:t>
            </w:r>
            <w:proofErr w:type="gramEnd"/>
            <w:r w:rsidRPr="00C13F94">
              <w:rPr>
                <w:rFonts w:ascii="標楷體" w:eastAsia="標楷體" w:hAnsi="標楷體" w:hint="eastAsia"/>
              </w:rPr>
              <w:t>相關法規</w:t>
            </w:r>
          </w:p>
        </w:tc>
      </w:tr>
      <w:tr w:rsidR="002928EA" w:rsidRPr="002F3333">
        <w:trPr>
          <w:cantSplit/>
          <w:trHeight w:hRule="exact" w:val="2348"/>
          <w:jc w:val="center"/>
        </w:trPr>
        <w:tc>
          <w:tcPr>
            <w:tcW w:w="9656" w:type="dxa"/>
            <w:gridSpan w:val="4"/>
          </w:tcPr>
          <w:p w:rsidR="002928EA" w:rsidRPr="00C13F94" w:rsidRDefault="002928EA" w:rsidP="00065907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>五、教育（學校）行政人員/教師權利義務及組織/家長參與學校教育相關法規</w:t>
            </w:r>
          </w:p>
          <w:p w:rsidR="002928EA" w:rsidRPr="00C13F94" w:rsidRDefault="002928EA" w:rsidP="00065907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（一）教育（學校）行政人員/教師權利義務相關法規</w:t>
            </w:r>
          </w:p>
          <w:p w:rsidR="002928EA" w:rsidRPr="00C13F94" w:rsidRDefault="002928EA" w:rsidP="00065907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（二）教育（學校）行政人員/教師組織相關法規</w:t>
            </w:r>
          </w:p>
          <w:p w:rsidR="002928EA" w:rsidRPr="00C13F94" w:rsidRDefault="002928EA" w:rsidP="00065907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（三）教育（學校）行政人員/教師申訴制度相關法規</w:t>
            </w:r>
          </w:p>
          <w:p w:rsidR="002928EA" w:rsidRPr="002F3333" w:rsidRDefault="002928EA" w:rsidP="00065907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13F94">
              <w:rPr>
                <w:rFonts w:ascii="標楷體" w:eastAsia="標楷體" w:hAnsi="標楷體" w:hint="eastAsia"/>
              </w:rPr>
              <w:t>（四）家長參與學校教育相關法規</w:t>
            </w:r>
          </w:p>
        </w:tc>
      </w:tr>
      <w:tr w:rsidR="002928EA" w:rsidRPr="002F3333">
        <w:trPr>
          <w:cantSplit/>
          <w:trHeight w:hRule="exact" w:val="1243"/>
          <w:jc w:val="center"/>
        </w:trPr>
        <w:tc>
          <w:tcPr>
            <w:tcW w:w="9656" w:type="dxa"/>
            <w:gridSpan w:val="4"/>
          </w:tcPr>
          <w:p w:rsidR="002928EA" w:rsidRPr="00C13F94" w:rsidRDefault="002928EA" w:rsidP="0006590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>六、教學實施與學生輔導相關法規</w:t>
            </w:r>
          </w:p>
          <w:p w:rsidR="002928EA" w:rsidRPr="00C13F94" w:rsidRDefault="002928EA" w:rsidP="00065907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（一）教學實施相關法規</w:t>
            </w:r>
          </w:p>
          <w:p w:rsidR="002928EA" w:rsidRPr="002F3333" w:rsidRDefault="002928EA" w:rsidP="00065907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13F94">
              <w:rPr>
                <w:rFonts w:ascii="標楷體" w:eastAsia="標楷體" w:hAnsi="標楷體"/>
              </w:rPr>
              <w:t>（二）學生輔導相關法規</w:t>
            </w:r>
          </w:p>
        </w:tc>
      </w:tr>
      <w:tr w:rsidR="002928EA" w:rsidRPr="002F3333">
        <w:trPr>
          <w:cantSplit/>
          <w:trHeight w:hRule="exact" w:val="1616"/>
          <w:jc w:val="center"/>
        </w:trPr>
        <w:tc>
          <w:tcPr>
            <w:tcW w:w="9656" w:type="dxa"/>
            <w:gridSpan w:val="4"/>
          </w:tcPr>
          <w:p w:rsidR="002928EA" w:rsidRPr="00C13F94" w:rsidRDefault="002928EA" w:rsidP="0006590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>七、教育經費相關法規</w:t>
            </w:r>
          </w:p>
          <w:p w:rsidR="002928EA" w:rsidRPr="00C13F94" w:rsidRDefault="002928EA" w:rsidP="00065907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（一）教育經費編列與管理相關法規</w:t>
            </w:r>
          </w:p>
          <w:p w:rsidR="002928EA" w:rsidRPr="00C13F94" w:rsidRDefault="002928EA" w:rsidP="00065907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（二）教育經費編列與管理法基本精神與主要內涵</w:t>
            </w:r>
          </w:p>
          <w:p w:rsidR="002928EA" w:rsidRPr="002F3333" w:rsidRDefault="002928EA" w:rsidP="00065907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13F94">
              <w:rPr>
                <w:rFonts w:ascii="標楷體" w:eastAsia="標楷體" w:hAnsi="標楷體"/>
              </w:rPr>
              <w:t>（三）教育經費編列與管理相關法規對教育發展的影響</w:t>
            </w:r>
          </w:p>
        </w:tc>
      </w:tr>
      <w:tr w:rsidR="002928EA" w:rsidRPr="002F3333">
        <w:trPr>
          <w:cantSplit/>
          <w:trHeight w:hRule="exact" w:val="1261"/>
          <w:jc w:val="center"/>
        </w:trPr>
        <w:tc>
          <w:tcPr>
            <w:tcW w:w="9656" w:type="dxa"/>
            <w:gridSpan w:val="4"/>
          </w:tcPr>
          <w:p w:rsidR="002928EA" w:rsidRPr="00C13F94" w:rsidRDefault="002928EA" w:rsidP="0006590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>八、我國教育法制的檢討與改進</w:t>
            </w:r>
          </w:p>
          <w:p w:rsidR="002928EA" w:rsidRPr="00C13F94" w:rsidRDefault="002928EA" w:rsidP="00065907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（一）我國教育法制的問題檢討</w:t>
            </w:r>
          </w:p>
          <w:p w:rsidR="002928EA" w:rsidRPr="002F3333" w:rsidRDefault="002928EA" w:rsidP="00065907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13F94">
              <w:rPr>
                <w:rFonts w:ascii="標楷體" w:eastAsia="標楷體" w:hAnsi="標楷體"/>
              </w:rPr>
              <w:t>（二）我國教育法制的改進途徑</w:t>
            </w:r>
          </w:p>
        </w:tc>
      </w:tr>
      <w:tr w:rsidR="002928EA" w:rsidRPr="002F3333">
        <w:trPr>
          <w:cantSplit/>
          <w:trHeight w:hRule="exact" w:val="730"/>
          <w:jc w:val="center"/>
        </w:trPr>
        <w:tc>
          <w:tcPr>
            <w:tcW w:w="1231" w:type="dxa"/>
            <w:vAlign w:val="center"/>
          </w:tcPr>
          <w:p w:rsidR="002928EA" w:rsidRPr="002F3333" w:rsidRDefault="002928EA">
            <w:pPr>
              <w:ind w:firstLineChars="14" w:firstLine="34"/>
              <w:jc w:val="center"/>
              <w:rPr>
                <w:rFonts w:eastAsia="標楷體"/>
              </w:rPr>
            </w:pPr>
            <w:r w:rsidRPr="002F3333">
              <w:rPr>
                <w:rFonts w:eastAsia="標楷體" w:hAnsi="標楷體"/>
              </w:rPr>
              <w:t>備註</w:t>
            </w:r>
          </w:p>
        </w:tc>
        <w:tc>
          <w:tcPr>
            <w:tcW w:w="8425" w:type="dxa"/>
            <w:gridSpan w:val="3"/>
            <w:vAlign w:val="center"/>
          </w:tcPr>
          <w:p w:rsidR="002928EA" w:rsidRPr="002F3333" w:rsidRDefault="002928EA" w:rsidP="00F7437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表列命題大綱為考試命題範圍之例示，惟實際試題並不完全以此為限，仍</w:t>
            </w:r>
            <w:proofErr w:type="gramStart"/>
            <w:r>
              <w:rPr>
                <w:rFonts w:eastAsia="標楷體" w:hint="eastAsia"/>
              </w:rPr>
              <w:t>可命擬相關</w:t>
            </w:r>
            <w:proofErr w:type="gramEnd"/>
            <w:r>
              <w:rPr>
                <w:rFonts w:eastAsia="標楷體" w:hint="eastAsia"/>
              </w:rPr>
              <w:t>之綜合性試題。</w:t>
            </w:r>
          </w:p>
        </w:tc>
      </w:tr>
    </w:tbl>
    <w:p w:rsidR="00191F76" w:rsidRPr="002F3333" w:rsidRDefault="00191F76">
      <w:pPr>
        <w:rPr>
          <w:rFonts w:eastAsia="標楷體"/>
        </w:rPr>
        <w:sectPr w:rsidR="00191F76" w:rsidRPr="002F3333" w:rsidSect="000C1B7C">
          <w:footerReference w:type="even" r:id="rId11"/>
          <w:pgSz w:w="11906" w:h="16838"/>
          <w:pgMar w:top="851" w:right="1134" w:bottom="567" w:left="1134" w:header="851" w:footer="992" w:gutter="284"/>
          <w:cols w:space="425"/>
          <w:docGrid w:linePitch="360"/>
        </w:sectPr>
      </w:pPr>
    </w:p>
    <w:p w:rsidR="00191F76" w:rsidRPr="002F3333" w:rsidRDefault="00191F76">
      <w:pPr>
        <w:pStyle w:val="1"/>
        <w:spacing w:before="0" w:after="120" w:line="240" w:lineRule="auto"/>
        <w:jc w:val="center"/>
        <w:rPr>
          <w:rFonts w:ascii="Times New Roman" w:eastAsia="標楷體" w:hAnsi="Times New Roman"/>
          <w:sz w:val="36"/>
        </w:rPr>
      </w:pPr>
      <w:bookmarkStart w:id="19" w:name="_Toc199227850"/>
      <w:bookmarkStart w:id="20" w:name="_Toc166846650"/>
      <w:r w:rsidRPr="002F3333">
        <w:rPr>
          <w:rFonts w:ascii="Times New Roman" w:eastAsia="標楷體" w:hAnsi="標楷體"/>
          <w:sz w:val="36"/>
        </w:rPr>
        <w:lastRenderedPageBreak/>
        <w:t>一</w:t>
      </w:r>
      <w:r w:rsidR="00F3573A" w:rsidRPr="002F3333">
        <w:rPr>
          <w:rFonts w:ascii="Times New Roman" w:eastAsia="標楷體" w:hAnsi="Times New Roman" w:hint="eastAsia"/>
          <w:sz w:val="36"/>
        </w:rPr>
        <w:t>○</w:t>
      </w:r>
      <w:r w:rsidRPr="002F3333">
        <w:rPr>
          <w:rFonts w:ascii="Times New Roman" w:eastAsia="標楷體" w:hAnsi="標楷體"/>
          <w:sz w:val="36"/>
        </w:rPr>
        <w:t>、</w:t>
      </w:r>
      <w:bookmarkEnd w:id="19"/>
      <w:r w:rsidR="007908DE">
        <w:rPr>
          <w:rFonts w:ascii="Times New Roman" w:eastAsia="標楷體" w:hAnsi="標楷體" w:hint="eastAsia"/>
          <w:sz w:val="36"/>
        </w:rPr>
        <w:t>財政學大意</w:t>
      </w:r>
      <w:bookmarkEnd w:id="20"/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  <w:gridCol w:w="1084"/>
        <w:gridCol w:w="3093"/>
        <w:gridCol w:w="4140"/>
      </w:tblGrid>
      <w:tr w:rsidR="00191F76" w:rsidRPr="002F3333">
        <w:trPr>
          <w:cantSplit/>
          <w:trHeight w:val="567"/>
          <w:jc w:val="center"/>
        </w:trPr>
        <w:tc>
          <w:tcPr>
            <w:tcW w:w="5471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適用考試名稱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適用考試類科</w:t>
            </w:r>
          </w:p>
        </w:tc>
      </w:tr>
      <w:tr w:rsidR="00191F76" w:rsidRPr="002F3333">
        <w:trPr>
          <w:cantSplit/>
          <w:trHeight w:val="567"/>
          <w:jc w:val="center"/>
        </w:trPr>
        <w:tc>
          <w:tcPr>
            <w:tcW w:w="5471" w:type="dxa"/>
            <w:gridSpan w:val="3"/>
            <w:tcBorders>
              <w:bottom w:val="single" w:sz="4" w:space="0" w:color="auto"/>
            </w:tcBorders>
            <w:vAlign w:val="center"/>
          </w:tcPr>
          <w:p w:rsidR="00191F76" w:rsidRPr="002F3333" w:rsidRDefault="00191F76" w:rsidP="00D824BE">
            <w:pPr>
              <w:jc w:val="both"/>
              <w:rPr>
                <w:rFonts w:eastAsia="標楷體"/>
                <w:bCs/>
                <w:szCs w:val="32"/>
              </w:rPr>
            </w:pPr>
            <w:r w:rsidRPr="002F3333">
              <w:rPr>
                <w:rFonts w:eastAsia="標楷體" w:hAnsi="標楷體"/>
                <w:bCs/>
                <w:szCs w:val="36"/>
              </w:rPr>
              <w:t>公務人員</w:t>
            </w:r>
            <w:r w:rsidR="00F9463D">
              <w:rPr>
                <w:rFonts w:eastAsia="標楷體" w:hAnsi="標楷體" w:hint="eastAsia"/>
                <w:bCs/>
                <w:szCs w:val="36"/>
              </w:rPr>
              <w:t>初等</w:t>
            </w:r>
            <w:r w:rsidRPr="002F3333">
              <w:rPr>
                <w:rFonts w:eastAsia="標楷體" w:hAnsi="標楷體"/>
                <w:bCs/>
                <w:szCs w:val="36"/>
              </w:rPr>
              <w:t>考試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191F76" w:rsidRPr="002F3333" w:rsidRDefault="00065CBA">
            <w:pPr>
              <w:jc w:val="both"/>
              <w:rPr>
                <w:rFonts w:eastAsia="標楷體"/>
                <w:szCs w:val="32"/>
              </w:rPr>
            </w:pPr>
            <w:r>
              <w:rPr>
                <w:rFonts w:eastAsia="標楷體" w:hAnsi="標楷體" w:hint="eastAsia"/>
                <w:szCs w:val="32"/>
              </w:rPr>
              <w:t>財稅</w:t>
            </w:r>
            <w:r w:rsidR="00191F76" w:rsidRPr="002F3333">
              <w:rPr>
                <w:rFonts w:eastAsia="標楷體" w:hAnsi="標楷體"/>
                <w:szCs w:val="32"/>
              </w:rPr>
              <w:t>行政</w:t>
            </w:r>
          </w:p>
        </w:tc>
      </w:tr>
      <w:tr w:rsidR="00A9637D" w:rsidRPr="002F3333">
        <w:trPr>
          <w:cantSplit/>
          <w:trHeight w:val="567"/>
          <w:jc w:val="center"/>
        </w:trPr>
        <w:tc>
          <w:tcPr>
            <w:tcW w:w="5471" w:type="dxa"/>
            <w:gridSpan w:val="3"/>
            <w:tcBorders>
              <w:bottom w:val="single" w:sz="4" w:space="0" w:color="auto"/>
            </w:tcBorders>
            <w:vAlign w:val="center"/>
          </w:tcPr>
          <w:p w:rsidR="00A9637D" w:rsidRPr="00246B78" w:rsidRDefault="00A9637D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246B78">
              <w:rPr>
                <w:rStyle w:val="23"/>
                <w:rFonts w:ascii="標楷體" w:eastAsia="標楷體" w:hAnsi="標楷體" w:hint="eastAsia"/>
              </w:rPr>
              <w:t>公務人員特種考試身心障礙人員考試五等考試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A9637D" w:rsidRPr="00246B78" w:rsidRDefault="00A9637D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246B78">
              <w:rPr>
                <w:rStyle w:val="23"/>
                <w:rFonts w:ascii="標楷體" w:eastAsia="標楷體" w:hAnsi="標楷體" w:hint="eastAsia"/>
              </w:rPr>
              <w:t>財稅行政</w:t>
            </w:r>
          </w:p>
        </w:tc>
      </w:tr>
      <w:tr w:rsidR="00A9637D" w:rsidRPr="002F3333">
        <w:trPr>
          <w:cantSplit/>
          <w:trHeight w:val="567"/>
          <w:jc w:val="center"/>
        </w:trPr>
        <w:tc>
          <w:tcPr>
            <w:tcW w:w="5471" w:type="dxa"/>
            <w:gridSpan w:val="3"/>
            <w:tcBorders>
              <w:bottom w:val="single" w:sz="4" w:space="0" w:color="auto"/>
            </w:tcBorders>
            <w:vAlign w:val="center"/>
          </w:tcPr>
          <w:p w:rsidR="00A9637D" w:rsidRPr="00246B78" w:rsidRDefault="00A9637D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246B78">
              <w:rPr>
                <w:rStyle w:val="23"/>
                <w:rFonts w:ascii="標楷體" w:eastAsia="標楷體" w:hAnsi="標楷體" w:hint="eastAsia"/>
              </w:rPr>
              <w:t>特種考試地方政府公務人員考試五等考試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A9637D" w:rsidRPr="00246B78" w:rsidRDefault="00A9637D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246B78">
              <w:rPr>
                <w:rStyle w:val="23"/>
                <w:rFonts w:ascii="標楷體" w:eastAsia="標楷體" w:hAnsi="標楷體" w:hint="eastAsia"/>
              </w:rPr>
              <w:t>財稅行政</w:t>
            </w:r>
          </w:p>
        </w:tc>
      </w:tr>
      <w:tr w:rsidR="00A9637D" w:rsidRPr="002F3333">
        <w:trPr>
          <w:jc w:val="center"/>
        </w:trPr>
        <w:tc>
          <w:tcPr>
            <w:tcW w:w="2378" w:type="dxa"/>
            <w:gridSpan w:val="2"/>
            <w:vAlign w:val="center"/>
          </w:tcPr>
          <w:p w:rsidR="00A9637D" w:rsidRPr="002F3333" w:rsidRDefault="00A9637D">
            <w:pPr>
              <w:jc w:val="both"/>
              <w:rPr>
                <w:rFonts w:eastAsia="標楷體"/>
                <w:bCs/>
              </w:rPr>
            </w:pPr>
            <w:r w:rsidRPr="002F3333">
              <w:rPr>
                <w:rFonts w:eastAsia="標楷體" w:hAnsi="標楷體"/>
                <w:bCs/>
              </w:rPr>
              <w:t>專業知識及核心能力</w:t>
            </w:r>
          </w:p>
        </w:tc>
        <w:tc>
          <w:tcPr>
            <w:tcW w:w="7233" w:type="dxa"/>
            <w:gridSpan w:val="2"/>
            <w:vAlign w:val="center"/>
          </w:tcPr>
          <w:p w:rsidR="00A9637D" w:rsidRPr="001237C1" w:rsidRDefault="00A9637D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1237C1">
              <w:rPr>
                <w:rFonts w:ascii="標楷體" w:eastAsia="標楷體" w:hAnsi="標楷體" w:hint="eastAsia"/>
              </w:rPr>
              <w:t>了解政府之角色及財政功能。</w:t>
            </w:r>
          </w:p>
          <w:p w:rsidR="00A9637D" w:rsidRPr="001237C1" w:rsidRDefault="00A9637D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1237C1">
              <w:rPr>
                <w:rFonts w:ascii="標楷體" w:eastAsia="標楷體" w:hAnsi="標楷體" w:hint="eastAsia"/>
              </w:rPr>
              <w:t>了解政府支出政策和收入政策的目標和形成過程。</w:t>
            </w:r>
          </w:p>
          <w:p w:rsidR="00A9637D" w:rsidRPr="001237C1" w:rsidRDefault="00A9637D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1237C1">
              <w:rPr>
                <w:rFonts w:ascii="標楷體" w:eastAsia="標楷體" w:hAnsi="標楷體" w:hint="eastAsia"/>
              </w:rPr>
              <w:t>了解社會安全制度之內涵。</w:t>
            </w:r>
          </w:p>
          <w:p w:rsidR="00A9637D" w:rsidRPr="001237C1" w:rsidRDefault="00A9637D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1237C1">
              <w:rPr>
                <w:rFonts w:ascii="標楷體" w:eastAsia="標楷體" w:hAnsi="標楷體" w:hint="eastAsia"/>
              </w:rPr>
              <w:t>了解課稅之基本原則與經濟效果。</w:t>
            </w:r>
          </w:p>
          <w:p w:rsidR="00A9637D" w:rsidRPr="001237C1" w:rsidRDefault="00A9637D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1237C1">
              <w:rPr>
                <w:rFonts w:ascii="標楷體" w:eastAsia="標楷體" w:hAnsi="標楷體" w:hint="eastAsia"/>
              </w:rPr>
              <w:t>了解各級政府財政分權的原則和問題。</w:t>
            </w:r>
          </w:p>
          <w:p w:rsidR="00A9637D" w:rsidRPr="002F3333" w:rsidRDefault="00A9637D">
            <w:pPr>
              <w:numPr>
                <w:ilvl w:val="0"/>
                <w:numId w:val="3"/>
              </w:numPr>
              <w:rPr>
                <w:rFonts w:eastAsia="標楷體"/>
              </w:rPr>
            </w:pPr>
            <w:r w:rsidRPr="001237C1">
              <w:rPr>
                <w:rFonts w:ascii="標楷體" w:eastAsia="標楷體" w:hAnsi="標楷體" w:hint="eastAsia"/>
              </w:rPr>
              <w:t>了解政府預算制度和公債問題。</w:t>
            </w:r>
          </w:p>
        </w:tc>
      </w:tr>
      <w:tr w:rsidR="00A9637D" w:rsidRPr="002F3333">
        <w:trPr>
          <w:cantSplit/>
          <w:trHeight w:val="507"/>
          <w:jc w:val="center"/>
        </w:trPr>
        <w:tc>
          <w:tcPr>
            <w:tcW w:w="9611" w:type="dxa"/>
            <w:gridSpan w:val="4"/>
            <w:vAlign w:val="center"/>
          </w:tcPr>
          <w:p w:rsidR="00A9637D" w:rsidRPr="002F3333" w:rsidRDefault="00A9637D" w:rsidP="00BD2BCB">
            <w:pPr>
              <w:spacing w:line="400" w:lineRule="exact"/>
              <w:jc w:val="distribute"/>
              <w:rPr>
                <w:rFonts w:eastAsia="標楷體"/>
                <w:bCs/>
              </w:rPr>
            </w:pPr>
            <w:r w:rsidRPr="002F3333">
              <w:rPr>
                <w:rFonts w:eastAsia="標楷體" w:hAnsi="標楷體"/>
                <w:bCs/>
              </w:rPr>
              <w:t>大綱</w:t>
            </w:r>
            <w:r>
              <w:rPr>
                <w:rFonts w:eastAsia="標楷體" w:hAnsi="標楷體" w:hint="eastAsia"/>
                <w:bCs/>
              </w:rPr>
              <w:t>內容</w:t>
            </w:r>
          </w:p>
        </w:tc>
      </w:tr>
      <w:tr w:rsidR="00A9637D" w:rsidRPr="002F3333">
        <w:trPr>
          <w:cantSplit/>
          <w:trHeight w:val="1231"/>
          <w:jc w:val="center"/>
        </w:trPr>
        <w:tc>
          <w:tcPr>
            <w:tcW w:w="9611" w:type="dxa"/>
            <w:gridSpan w:val="4"/>
          </w:tcPr>
          <w:p w:rsidR="00A9637D" w:rsidRDefault="00A9637D" w:rsidP="00BD2BCB">
            <w:pPr>
              <w:spacing w:line="0" w:lineRule="atLeast"/>
              <w:ind w:left="395" w:hanging="395"/>
              <w:jc w:val="both"/>
              <w:rPr>
                <w:rFonts w:eastAsia="標楷體"/>
                <w:bCs/>
              </w:rPr>
            </w:pPr>
            <w:r w:rsidRPr="001237C1">
              <w:rPr>
                <w:rFonts w:eastAsia="標楷體" w:hAnsi="標楷體"/>
                <w:bCs/>
              </w:rPr>
              <w:t>一、基本概念</w:t>
            </w:r>
          </w:p>
          <w:p w:rsidR="00A9637D" w:rsidRPr="001237C1" w:rsidRDefault="00A9637D" w:rsidP="00BD2BCB">
            <w:pPr>
              <w:spacing w:line="0" w:lineRule="atLeast"/>
              <w:ind w:left="395" w:hanging="395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 xml:space="preserve">   </w:t>
            </w:r>
            <w:r w:rsidRPr="001237C1">
              <w:rPr>
                <w:rFonts w:eastAsia="標楷體" w:hAnsi="標楷體"/>
                <w:bCs/>
              </w:rPr>
              <w:t>（一）</w:t>
            </w:r>
            <w:r w:rsidRPr="001237C1">
              <w:rPr>
                <w:rFonts w:eastAsia="標楷體" w:hAnsi="標楷體"/>
              </w:rPr>
              <w:t>財政學的意義</w:t>
            </w:r>
          </w:p>
          <w:p w:rsidR="00A9637D" w:rsidRPr="002F3333" w:rsidRDefault="00A9637D" w:rsidP="00BD2BCB">
            <w:pPr>
              <w:spacing w:line="0" w:lineRule="atLeast"/>
              <w:jc w:val="both"/>
              <w:rPr>
                <w:rFonts w:eastAsia="標楷體"/>
              </w:rPr>
            </w:pPr>
            <w:r w:rsidRPr="001237C1">
              <w:rPr>
                <w:rFonts w:eastAsia="標楷體"/>
                <w:bCs/>
              </w:rPr>
              <w:t xml:space="preserve">  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1237C1">
              <w:rPr>
                <w:rFonts w:eastAsia="標楷體" w:hAnsi="標楷體"/>
                <w:bCs/>
              </w:rPr>
              <w:t>（二）</w:t>
            </w:r>
            <w:r w:rsidRPr="001237C1">
              <w:rPr>
                <w:rFonts w:eastAsia="標楷體" w:hAnsi="標楷體"/>
              </w:rPr>
              <w:t>市場均衡與資源配置效率</w:t>
            </w:r>
          </w:p>
        </w:tc>
      </w:tr>
      <w:tr w:rsidR="00A9637D" w:rsidRPr="002F3333">
        <w:trPr>
          <w:cantSplit/>
          <w:trHeight w:hRule="exact" w:val="2164"/>
          <w:jc w:val="center"/>
        </w:trPr>
        <w:tc>
          <w:tcPr>
            <w:tcW w:w="9611" w:type="dxa"/>
            <w:gridSpan w:val="4"/>
          </w:tcPr>
          <w:p w:rsidR="00A9637D" w:rsidRPr="001237C1" w:rsidRDefault="00A9637D" w:rsidP="00BD2BCB">
            <w:pPr>
              <w:spacing w:line="0" w:lineRule="atLeast"/>
              <w:ind w:left="395" w:hanging="395"/>
              <w:jc w:val="both"/>
              <w:rPr>
                <w:rFonts w:eastAsia="標楷體"/>
                <w:bCs/>
              </w:rPr>
            </w:pPr>
            <w:r w:rsidRPr="001237C1">
              <w:rPr>
                <w:rFonts w:eastAsia="標楷體" w:hAnsi="標楷體"/>
                <w:bCs/>
              </w:rPr>
              <w:t>二、公共支出理論</w:t>
            </w:r>
          </w:p>
          <w:p w:rsidR="00A9637D" w:rsidRPr="001237C1" w:rsidRDefault="00A9637D" w:rsidP="00BD2BCB">
            <w:pPr>
              <w:spacing w:line="0" w:lineRule="atLeast"/>
              <w:jc w:val="both"/>
              <w:rPr>
                <w:rFonts w:eastAsia="標楷體"/>
                <w:bCs/>
              </w:rPr>
            </w:pPr>
            <w:r w:rsidRPr="001237C1">
              <w:rPr>
                <w:rFonts w:eastAsia="標楷體"/>
                <w:bCs/>
              </w:rPr>
              <w:t xml:space="preserve">  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1237C1">
              <w:rPr>
                <w:rFonts w:eastAsia="標楷體" w:hAnsi="標楷體"/>
                <w:bCs/>
              </w:rPr>
              <w:t>（一）公共財</w:t>
            </w:r>
          </w:p>
          <w:p w:rsidR="00A9637D" w:rsidRPr="001237C1" w:rsidRDefault="00A9637D" w:rsidP="00BD2BCB">
            <w:pPr>
              <w:spacing w:line="0" w:lineRule="atLeast"/>
              <w:jc w:val="both"/>
              <w:rPr>
                <w:rFonts w:eastAsia="標楷體"/>
              </w:rPr>
            </w:pPr>
            <w:r w:rsidRPr="001237C1">
              <w:rPr>
                <w:rFonts w:eastAsia="標楷體"/>
                <w:bCs/>
              </w:rPr>
              <w:t xml:space="preserve">  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1237C1">
              <w:rPr>
                <w:rFonts w:eastAsia="標楷體" w:hAnsi="標楷體"/>
                <w:bCs/>
              </w:rPr>
              <w:t>（二）外部效果</w:t>
            </w:r>
          </w:p>
          <w:p w:rsidR="00A9637D" w:rsidRPr="001237C1" w:rsidRDefault="00A9637D" w:rsidP="00BD2BCB">
            <w:pPr>
              <w:spacing w:line="0" w:lineRule="atLeast"/>
              <w:jc w:val="both"/>
              <w:rPr>
                <w:rFonts w:eastAsia="標楷體"/>
              </w:rPr>
            </w:pPr>
            <w:r w:rsidRPr="001237C1">
              <w:rPr>
                <w:rFonts w:eastAsia="標楷體"/>
                <w:bCs/>
              </w:rPr>
              <w:t xml:space="preserve">  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1237C1">
              <w:rPr>
                <w:rFonts w:eastAsia="標楷體" w:hAnsi="標楷體"/>
                <w:bCs/>
              </w:rPr>
              <w:t>（三）</w:t>
            </w:r>
            <w:r w:rsidRPr="001237C1">
              <w:rPr>
                <w:rFonts w:eastAsia="標楷體" w:hAnsi="標楷體"/>
              </w:rPr>
              <w:t>自然獨占、公營與公用事業訂價</w:t>
            </w:r>
          </w:p>
          <w:p w:rsidR="00A9637D" w:rsidRPr="001237C1" w:rsidRDefault="00A9637D" w:rsidP="00BD2BCB">
            <w:pPr>
              <w:spacing w:line="0" w:lineRule="atLeast"/>
              <w:jc w:val="both"/>
              <w:rPr>
                <w:rFonts w:eastAsia="標楷體"/>
                <w:bCs/>
              </w:rPr>
            </w:pPr>
            <w:r w:rsidRPr="001237C1">
              <w:rPr>
                <w:rFonts w:eastAsia="標楷體"/>
                <w:bCs/>
              </w:rPr>
              <w:t xml:space="preserve">  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1237C1">
              <w:rPr>
                <w:rFonts w:eastAsia="標楷體" w:hAnsi="標楷體"/>
                <w:bCs/>
              </w:rPr>
              <w:t>（四）公共投資與民間參與</w:t>
            </w:r>
          </w:p>
          <w:p w:rsidR="00A9637D" w:rsidRPr="001237C1" w:rsidRDefault="00A9637D" w:rsidP="00BD2BCB">
            <w:pPr>
              <w:spacing w:line="0" w:lineRule="atLeast"/>
              <w:jc w:val="both"/>
              <w:rPr>
                <w:rFonts w:eastAsia="標楷體"/>
                <w:bCs/>
              </w:rPr>
            </w:pPr>
            <w:r w:rsidRPr="001237C1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1237C1">
              <w:rPr>
                <w:rFonts w:eastAsia="標楷體" w:hAnsi="標楷體"/>
              </w:rPr>
              <w:t>（五）公共支出成長</w:t>
            </w:r>
          </w:p>
        </w:tc>
      </w:tr>
      <w:tr w:rsidR="00A9637D" w:rsidRPr="002F3333">
        <w:trPr>
          <w:cantSplit/>
          <w:trHeight w:hRule="exact" w:val="2527"/>
          <w:jc w:val="center"/>
        </w:trPr>
        <w:tc>
          <w:tcPr>
            <w:tcW w:w="9611" w:type="dxa"/>
            <w:gridSpan w:val="4"/>
          </w:tcPr>
          <w:p w:rsidR="00A9637D" w:rsidRPr="001237C1" w:rsidRDefault="00A9637D" w:rsidP="00BD2BCB">
            <w:pPr>
              <w:spacing w:line="0" w:lineRule="atLeast"/>
              <w:ind w:left="395" w:hanging="395"/>
              <w:jc w:val="both"/>
              <w:rPr>
                <w:rFonts w:eastAsia="標楷體"/>
                <w:bCs/>
              </w:rPr>
            </w:pPr>
            <w:r w:rsidRPr="001237C1">
              <w:rPr>
                <w:rFonts w:eastAsia="標楷體" w:hAnsi="標楷體"/>
                <w:bCs/>
              </w:rPr>
              <w:t>三、公共選擇</w:t>
            </w:r>
          </w:p>
          <w:p w:rsidR="00A9637D" w:rsidRPr="001237C1" w:rsidRDefault="00A9637D" w:rsidP="00BD2BCB">
            <w:pPr>
              <w:spacing w:line="0" w:lineRule="atLeast"/>
              <w:ind w:left="395" w:hanging="395"/>
              <w:jc w:val="both"/>
              <w:rPr>
                <w:rFonts w:eastAsia="標楷體"/>
                <w:bCs/>
              </w:rPr>
            </w:pPr>
            <w:r w:rsidRPr="001237C1">
              <w:rPr>
                <w:rFonts w:eastAsia="標楷體"/>
                <w:bCs/>
              </w:rPr>
              <w:t xml:space="preserve">  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1237C1">
              <w:rPr>
                <w:rFonts w:eastAsia="標楷體" w:hAnsi="標楷體"/>
                <w:bCs/>
              </w:rPr>
              <w:t>（一）投票模型</w:t>
            </w:r>
          </w:p>
          <w:p w:rsidR="00A9637D" w:rsidRPr="001237C1" w:rsidRDefault="00A9637D" w:rsidP="00BD2BCB">
            <w:pPr>
              <w:spacing w:line="0" w:lineRule="atLeast"/>
              <w:ind w:left="395" w:hanging="395"/>
              <w:jc w:val="both"/>
              <w:rPr>
                <w:rFonts w:eastAsia="標楷體"/>
                <w:bCs/>
              </w:rPr>
            </w:pPr>
            <w:r w:rsidRPr="001237C1">
              <w:rPr>
                <w:rFonts w:eastAsia="標楷體"/>
                <w:bCs/>
              </w:rPr>
              <w:t xml:space="preserve">  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1237C1">
              <w:rPr>
                <w:rFonts w:eastAsia="標楷體" w:hAnsi="標楷體"/>
                <w:bCs/>
              </w:rPr>
              <w:t>（二）中位數投票者模型</w:t>
            </w:r>
          </w:p>
          <w:p w:rsidR="00A9637D" w:rsidRPr="001237C1" w:rsidRDefault="00A9637D" w:rsidP="00BD2BCB">
            <w:pPr>
              <w:spacing w:line="0" w:lineRule="atLeast"/>
              <w:ind w:left="395" w:hanging="395"/>
              <w:jc w:val="both"/>
              <w:rPr>
                <w:rFonts w:eastAsia="標楷體"/>
                <w:bCs/>
              </w:rPr>
            </w:pPr>
            <w:r w:rsidRPr="001237C1">
              <w:rPr>
                <w:rFonts w:eastAsia="標楷體"/>
                <w:bCs/>
              </w:rPr>
              <w:t xml:space="preserve">  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1237C1">
              <w:rPr>
                <w:rFonts w:eastAsia="標楷體" w:hAnsi="標楷體"/>
                <w:bCs/>
              </w:rPr>
              <w:t>（三）雅羅不可能定理</w:t>
            </w:r>
            <w:r w:rsidRPr="001237C1">
              <w:rPr>
                <w:rFonts w:eastAsia="標楷體"/>
                <w:bCs/>
              </w:rPr>
              <w:t xml:space="preserve"> (Arrow's Impossibility Theorem)</w:t>
            </w:r>
          </w:p>
          <w:p w:rsidR="00A9637D" w:rsidRPr="001237C1" w:rsidRDefault="00A9637D" w:rsidP="00BD2BCB">
            <w:pPr>
              <w:spacing w:line="0" w:lineRule="atLeast"/>
              <w:ind w:left="395" w:hanging="395"/>
              <w:jc w:val="both"/>
              <w:rPr>
                <w:rFonts w:eastAsia="標楷體"/>
                <w:bCs/>
              </w:rPr>
            </w:pPr>
            <w:r w:rsidRPr="001237C1">
              <w:rPr>
                <w:rFonts w:eastAsia="標楷體"/>
                <w:bCs/>
              </w:rPr>
              <w:t xml:space="preserve">  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1237C1">
              <w:rPr>
                <w:rFonts w:eastAsia="標楷體" w:hAnsi="標楷體"/>
                <w:bCs/>
              </w:rPr>
              <w:t>（四）多數決矛盾</w:t>
            </w:r>
          </w:p>
          <w:p w:rsidR="00A9637D" w:rsidRPr="001237C1" w:rsidRDefault="00A9637D" w:rsidP="00BD2BCB">
            <w:pPr>
              <w:spacing w:line="0" w:lineRule="atLeast"/>
              <w:ind w:left="395" w:hanging="395"/>
              <w:jc w:val="both"/>
              <w:rPr>
                <w:rFonts w:eastAsia="標楷體"/>
                <w:bCs/>
              </w:rPr>
            </w:pPr>
            <w:r w:rsidRPr="001237C1">
              <w:rPr>
                <w:rFonts w:eastAsia="標楷體"/>
                <w:bCs/>
              </w:rPr>
              <w:t xml:space="preserve">  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1237C1">
              <w:rPr>
                <w:rFonts w:eastAsia="標楷體" w:hAnsi="標楷體"/>
                <w:bCs/>
              </w:rPr>
              <w:t>（五）選票交易</w:t>
            </w:r>
          </w:p>
          <w:p w:rsidR="00A9637D" w:rsidRPr="002F3333" w:rsidRDefault="00A9637D" w:rsidP="00BD2BCB">
            <w:pPr>
              <w:jc w:val="both"/>
              <w:rPr>
                <w:rFonts w:eastAsia="標楷體"/>
                <w:szCs w:val="22"/>
              </w:rPr>
            </w:pPr>
            <w:r w:rsidRPr="001237C1">
              <w:rPr>
                <w:rFonts w:eastAsia="標楷體"/>
                <w:bCs/>
              </w:rPr>
              <w:t xml:space="preserve">  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1237C1">
              <w:rPr>
                <w:rFonts w:eastAsia="標楷體" w:hAnsi="標楷體"/>
                <w:bCs/>
              </w:rPr>
              <w:t>（六）利益團體與競租行為</w:t>
            </w:r>
          </w:p>
        </w:tc>
      </w:tr>
      <w:tr w:rsidR="00A9637D" w:rsidRPr="002F3333">
        <w:trPr>
          <w:cantSplit/>
          <w:trHeight w:hRule="exact" w:val="1794"/>
          <w:jc w:val="center"/>
        </w:trPr>
        <w:tc>
          <w:tcPr>
            <w:tcW w:w="9611" w:type="dxa"/>
            <w:gridSpan w:val="4"/>
          </w:tcPr>
          <w:p w:rsidR="00A9637D" w:rsidRPr="001237C1" w:rsidRDefault="00A9637D" w:rsidP="00BD2BCB">
            <w:pPr>
              <w:spacing w:line="0" w:lineRule="atLeast"/>
              <w:ind w:left="395" w:hanging="395"/>
              <w:jc w:val="both"/>
              <w:rPr>
                <w:rFonts w:eastAsia="標楷體"/>
                <w:bCs/>
              </w:rPr>
            </w:pPr>
            <w:r w:rsidRPr="001237C1">
              <w:rPr>
                <w:rFonts w:eastAsia="標楷體" w:hAnsi="標楷體"/>
                <w:bCs/>
              </w:rPr>
              <w:t>四、成本效益分析</w:t>
            </w:r>
          </w:p>
          <w:p w:rsidR="00A9637D" w:rsidRPr="001237C1" w:rsidRDefault="00A9637D" w:rsidP="00BD2BCB">
            <w:pPr>
              <w:spacing w:line="0" w:lineRule="atLeast"/>
              <w:jc w:val="both"/>
              <w:rPr>
                <w:rFonts w:eastAsia="標楷體"/>
                <w:bCs/>
              </w:rPr>
            </w:pPr>
            <w:r w:rsidRPr="001237C1">
              <w:rPr>
                <w:rFonts w:eastAsia="標楷體"/>
                <w:bCs/>
              </w:rPr>
              <w:t xml:space="preserve">  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1237C1">
              <w:rPr>
                <w:rFonts w:eastAsia="標楷體" w:hAnsi="標楷體"/>
                <w:bCs/>
              </w:rPr>
              <w:t>（一）評估準則</w:t>
            </w:r>
          </w:p>
          <w:p w:rsidR="00A9637D" w:rsidRPr="001237C1" w:rsidRDefault="00A9637D" w:rsidP="00BD2BCB">
            <w:pPr>
              <w:spacing w:line="0" w:lineRule="atLeast"/>
              <w:jc w:val="both"/>
              <w:rPr>
                <w:rFonts w:eastAsia="標楷體"/>
                <w:bCs/>
              </w:rPr>
            </w:pPr>
            <w:r w:rsidRPr="001237C1">
              <w:rPr>
                <w:rFonts w:eastAsia="標楷體"/>
                <w:bCs/>
              </w:rPr>
              <w:t xml:space="preserve">  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1237C1">
              <w:rPr>
                <w:rFonts w:eastAsia="標楷體" w:hAnsi="標楷體"/>
                <w:bCs/>
              </w:rPr>
              <w:t>（二）成本與效益的計算</w:t>
            </w:r>
          </w:p>
          <w:p w:rsidR="00A9637D" w:rsidRPr="001237C1" w:rsidRDefault="00A9637D" w:rsidP="00BD2BCB">
            <w:pPr>
              <w:spacing w:line="0" w:lineRule="atLeast"/>
              <w:jc w:val="both"/>
              <w:rPr>
                <w:rFonts w:eastAsia="標楷體"/>
                <w:bCs/>
              </w:rPr>
            </w:pPr>
            <w:r w:rsidRPr="001237C1">
              <w:rPr>
                <w:rFonts w:eastAsia="標楷體"/>
                <w:bCs/>
              </w:rPr>
              <w:t xml:space="preserve">  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1237C1">
              <w:rPr>
                <w:rFonts w:eastAsia="標楷體" w:hAnsi="標楷體"/>
                <w:bCs/>
              </w:rPr>
              <w:t>（三）社會折現率</w:t>
            </w:r>
          </w:p>
          <w:p w:rsidR="00A9637D" w:rsidRPr="002F3333" w:rsidRDefault="00A9637D" w:rsidP="00BD2BCB">
            <w:pPr>
              <w:jc w:val="both"/>
              <w:rPr>
                <w:rFonts w:eastAsia="標楷體"/>
                <w:szCs w:val="22"/>
              </w:rPr>
            </w:pPr>
            <w:r w:rsidRPr="001237C1">
              <w:rPr>
                <w:rFonts w:eastAsia="標楷體"/>
                <w:bCs/>
              </w:rPr>
              <w:t xml:space="preserve">  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1237C1">
              <w:rPr>
                <w:rFonts w:eastAsia="標楷體" w:hAnsi="標楷體"/>
                <w:bCs/>
              </w:rPr>
              <w:t>（四）成本效益分析的效率與公平</w:t>
            </w:r>
          </w:p>
        </w:tc>
      </w:tr>
      <w:tr w:rsidR="00A9637D" w:rsidRPr="002F3333">
        <w:trPr>
          <w:cantSplit/>
          <w:trHeight w:hRule="exact" w:val="1801"/>
          <w:jc w:val="center"/>
        </w:trPr>
        <w:tc>
          <w:tcPr>
            <w:tcW w:w="9611" w:type="dxa"/>
            <w:gridSpan w:val="4"/>
          </w:tcPr>
          <w:p w:rsidR="00A9637D" w:rsidRPr="001237C1" w:rsidRDefault="00A9637D" w:rsidP="00BD2BCB">
            <w:pPr>
              <w:spacing w:line="0" w:lineRule="atLeast"/>
              <w:ind w:left="395" w:hanging="395"/>
              <w:jc w:val="both"/>
              <w:rPr>
                <w:rFonts w:ascii="標楷體" w:eastAsia="標楷體" w:hAnsi="標楷體"/>
                <w:bCs/>
              </w:rPr>
            </w:pPr>
            <w:r w:rsidRPr="001237C1">
              <w:rPr>
                <w:rFonts w:ascii="標楷體" w:eastAsia="標楷體" w:hAnsi="標楷體" w:hint="eastAsia"/>
                <w:bCs/>
              </w:rPr>
              <w:lastRenderedPageBreak/>
              <w:t>五、社會保險與社會福利制度</w:t>
            </w:r>
          </w:p>
          <w:p w:rsidR="00A9637D" w:rsidRPr="001237C1" w:rsidRDefault="00A9637D" w:rsidP="00BD2BCB">
            <w:pPr>
              <w:spacing w:line="0" w:lineRule="atLeast"/>
              <w:ind w:left="395" w:hanging="395"/>
              <w:jc w:val="both"/>
              <w:rPr>
                <w:rFonts w:ascii="標楷體" w:eastAsia="標楷體" w:hAnsi="標楷體"/>
                <w:bCs/>
              </w:rPr>
            </w:pPr>
            <w:r w:rsidRPr="001237C1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1237C1">
              <w:rPr>
                <w:rFonts w:ascii="標楷體" w:eastAsia="標楷體" w:hAnsi="標楷體" w:hint="eastAsia"/>
                <w:bCs/>
              </w:rPr>
              <w:t>（一）社會安全制度的內涵及目標</w:t>
            </w:r>
          </w:p>
          <w:p w:rsidR="00A9637D" w:rsidRPr="001237C1" w:rsidRDefault="00A9637D" w:rsidP="00BD2BCB">
            <w:pPr>
              <w:spacing w:line="0" w:lineRule="atLeast"/>
              <w:ind w:left="395" w:hanging="395"/>
              <w:jc w:val="both"/>
              <w:rPr>
                <w:rFonts w:ascii="標楷體" w:eastAsia="標楷體" w:hAnsi="標楷體"/>
                <w:bCs/>
              </w:rPr>
            </w:pPr>
            <w:r w:rsidRPr="001237C1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1237C1">
              <w:rPr>
                <w:rFonts w:ascii="標楷體" w:eastAsia="標楷體" w:hAnsi="標楷體" w:hint="eastAsia"/>
                <w:bCs/>
              </w:rPr>
              <w:t>（二）完全準備制與隨收隨付制</w:t>
            </w:r>
          </w:p>
          <w:p w:rsidR="00A9637D" w:rsidRPr="001237C1" w:rsidRDefault="00A9637D" w:rsidP="00BD2BCB">
            <w:pPr>
              <w:spacing w:line="0" w:lineRule="atLeast"/>
              <w:ind w:left="395" w:hanging="395"/>
              <w:jc w:val="both"/>
              <w:rPr>
                <w:rFonts w:ascii="標楷體" w:eastAsia="標楷體" w:hAnsi="標楷體"/>
                <w:bCs/>
              </w:rPr>
            </w:pPr>
            <w:r w:rsidRPr="001237C1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1237C1">
              <w:rPr>
                <w:rFonts w:ascii="標楷體" w:eastAsia="標楷體" w:hAnsi="標楷體" w:hint="eastAsia"/>
                <w:bCs/>
              </w:rPr>
              <w:t>（三）道德</w:t>
            </w:r>
            <w:proofErr w:type="gramStart"/>
            <w:r w:rsidRPr="001237C1">
              <w:rPr>
                <w:rFonts w:ascii="標楷體" w:eastAsia="標楷體" w:hAnsi="標楷體" w:hint="eastAsia"/>
                <w:bCs/>
              </w:rPr>
              <w:t>危機與逆選擇</w:t>
            </w:r>
            <w:proofErr w:type="gramEnd"/>
          </w:p>
          <w:p w:rsidR="00A9637D" w:rsidRPr="002F3333" w:rsidRDefault="00A9637D" w:rsidP="00BD2BCB">
            <w:pPr>
              <w:jc w:val="both"/>
              <w:rPr>
                <w:rFonts w:eastAsia="標楷體"/>
                <w:szCs w:val="22"/>
              </w:rPr>
            </w:pPr>
            <w:r w:rsidRPr="001237C1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1237C1">
              <w:rPr>
                <w:rFonts w:ascii="標楷體" w:eastAsia="標楷體" w:hAnsi="標楷體" w:hint="eastAsia"/>
                <w:bCs/>
              </w:rPr>
              <w:t>（四）社會補助的方式：現金、實物及價格補貼</w:t>
            </w:r>
          </w:p>
        </w:tc>
      </w:tr>
      <w:tr w:rsidR="00A9637D" w:rsidRPr="002F3333">
        <w:trPr>
          <w:cantSplit/>
          <w:trHeight w:hRule="exact" w:val="2169"/>
          <w:jc w:val="center"/>
        </w:trPr>
        <w:tc>
          <w:tcPr>
            <w:tcW w:w="9611" w:type="dxa"/>
            <w:gridSpan w:val="4"/>
          </w:tcPr>
          <w:p w:rsidR="00A9637D" w:rsidRPr="001237C1" w:rsidRDefault="00A9637D" w:rsidP="00AE48D7">
            <w:pPr>
              <w:spacing w:line="0" w:lineRule="atLeast"/>
              <w:ind w:left="395" w:hanging="395"/>
              <w:jc w:val="both"/>
              <w:rPr>
                <w:rFonts w:ascii="標楷體" w:eastAsia="標楷體" w:hAnsi="標楷體"/>
                <w:bCs/>
              </w:rPr>
            </w:pPr>
            <w:r w:rsidRPr="001237C1">
              <w:rPr>
                <w:rFonts w:ascii="標楷體" w:eastAsia="標楷體" w:hAnsi="標楷體" w:hint="eastAsia"/>
                <w:bCs/>
              </w:rPr>
              <w:t>六、租稅概論</w:t>
            </w:r>
          </w:p>
          <w:p w:rsidR="00A9637D" w:rsidRPr="001237C1" w:rsidRDefault="00A9637D" w:rsidP="00AE48D7">
            <w:pPr>
              <w:spacing w:line="0" w:lineRule="atLeast"/>
              <w:ind w:left="395" w:hanging="395"/>
              <w:jc w:val="both"/>
              <w:rPr>
                <w:rFonts w:ascii="標楷體" w:eastAsia="標楷體" w:hAnsi="標楷體"/>
                <w:bCs/>
              </w:rPr>
            </w:pPr>
            <w:r w:rsidRPr="001237C1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1237C1">
              <w:rPr>
                <w:rFonts w:ascii="標楷體" w:eastAsia="標楷體" w:hAnsi="標楷體" w:hint="eastAsia"/>
                <w:bCs/>
              </w:rPr>
              <w:t>（一）租稅基本概念</w:t>
            </w:r>
          </w:p>
          <w:p w:rsidR="00A9637D" w:rsidRPr="001237C1" w:rsidRDefault="00A9637D" w:rsidP="00AE48D7">
            <w:pPr>
              <w:spacing w:line="0" w:lineRule="atLeast"/>
              <w:ind w:left="395" w:hanging="395"/>
              <w:jc w:val="both"/>
              <w:rPr>
                <w:rFonts w:ascii="標楷體" w:eastAsia="標楷體" w:hAnsi="標楷體"/>
                <w:bCs/>
              </w:rPr>
            </w:pPr>
            <w:r w:rsidRPr="001237C1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1237C1">
              <w:rPr>
                <w:rFonts w:ascii="標楷體" w:eastAsia="標楷體" w:hAnsi="標楷體" w:hint="eastAsia"/>
                <w:bCs/>
              </w:rPr>
              <w:t>（二）租稅公平與效率</w:t>
            </w:r>
          </w:p>
          <w:p w:rsidR="00A9637D" w:rsidRPr="001237C1" w:rsidRDefault="00A9637D" w:rsidP="00AE48D7">
            <w:pPr>
              <w:spacing w:line="0" w:lineRule="atLeast"/>
              <w:ind w:left="395" w:hanging="395"/>
              <w:jc w:val="both"/>
              <w:rPr>
                <w:rFonts w:ascii="標楷體" w:eastAsia="標楷體" w:hAnsi="標楷體"/>
                <w:bCs/>
              </w:rPr>
            </w:pPr>
            <w:r w:rsidRPr="001237C1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1237C1">
              <w:rPr>
                <w:rFonts w:ascii="標楷體" w:eastAsia="標楷體" w:hAnsi="標楷體" w:hint="eastAsia"/>
                <w:bCs/>
              </w:rPr>
              <w:t>（三）租稅轉嫁與歸宿</w:t>
            </w:r>
          </w:p>
          <w:p w:rsidR="00A9637D" w:rsidRPr="001237C1" w:rsidRDefault="00A9637D" w:rsidP="00AE48D7">
            <w:pPr>
              <w:spacing w:line="0" w:lineRule="atLeast"/>
              <w:ind w:left="395" w:hanging="395"/>
              <w:jc w:val="both"/>
              <w:rPr>
                <w:rFonts w:ascii="標楷體" w:eastAsia="標楷體" w:hAnsi="標楷體"/>
                <w:bCs/>
              </w:rPr>
            </w:pPr>
            <w:r w:rsidRPr="001237C1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1237C1">
              <w:rPr>
                <w:rFonts w:ascii="標楷體" w:eastAsia="標楷體" w:hAnsi="標楷體" w:hint="eastAsia"/>
                <w:bCs/>
              </w:rPr>
              <w:t>（四）租稅的經濟效果</w:t>
            </w:r>
          </w:p>
          <w:p w:rsidR="00A9637D" w:rsidRPr="002F3333" w:rsidRDefault="00A9637D" w:rsidP="00BD2BCB">
            <w:pPr>
              <w:rPr>
                <w:rFonts w:eastAsia="標楷體"/>
                <w:szCs w:val="22"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 w:rsidRPr="001237C1">
              <w:rPr>
                <w:rFonts w:ascii="標楷體" w:eastAsia="標楷體" w:hAnsi="標楷體" w:hint="eastAsia"/>
                <w:bCs/>
              </w:rPr>
              <w:t xml:space="preserve"> （五）租稅制度：所得稅、消費稅、財產稅</w:t>
            </w:r>
          </w:p>
        </w:tc>
      </w:tr>
      <w:tr w:rsidR="00A9637D" w:rsidRPr="002F3333">
        <w:trPr>
          <w:cantSplit/>
          <w:trHeight w:hRule="exact" w:val="1605"/>
          <w:jc w:val="center"/>
        </w:trPr>
        <w:tc>
          <w:tcPr>
            <w:tcW w:w="9611" w:type="dxa"/>
            <w:gridSpan w:val="4"/>
          </w:tcPr>
          <w:p w:rsidR="00A9637D" w:rsidRPr="001237C1" w:rsidRDefault="00A9637D" w:rsidP="00AE48D7">
            <w:pPr>
              <w:spacing w:line="0" w:lineRule="atLeast"/>
              <w:ind w:left="395" w:hanging="395"/>
              <w:jc w:val="both"/>
              <w:rPr>
                <w:rFonts w:ascii="標楷體" w:eastAsia="標楷體" w:hAnsi="標楷體"/>
                <w:bCs/>
              </w:rPr>
            </w:pPr>
            <w:r w:rsidRPr="001237C1">
              <w:rPr>
                <w:rFonts w:ascii="標楷體" w:eastAsia="標楷體" w:hAnsi="標楷體" w:hint="eastAsia"/>
                <w:bCs/>
              </w:rPr>
              <w:t>七</w:t>
            </w:r>
            <w:r w:rsidRPr="001237C1">
              <w:rPr>
                <w:rFonts w:ascii="標楷體" w:eastAsia="標楷體" w:hAnsi="標楷體"/>
                <w:bCs/>
              </w:rPr>
              <w:t>、</w:t>
            </w:r>
            <w:r w:rsidRPr="001237C1">
              <w:rPr>
                <w:rFonts w:ascii="標楷體" w:eastAsia="標楷體" w:hAnsi="標楷體" w:hint="eastAsia"/>
                <w:bCs/>
              </w:rPr>
              <w:t>地方財政</w:t>
            </w:r>
          </w:p>
          <w:p w:rsidR="00A9637D" w:rsidRPr="001237C1" w:rsidRDefault="00A9637D" w:rsidP="00AE48D7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1237C1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1237C1">
              <w:rPr>
                <w:rFonts w:ascii="標楷體" w:eastAsia="標楷體" w:hAnsi="標楷體"/>
                <w:bCs/>
              </w:rPr>
              <w:t>（一）</w:t>
            </w:r>
            <w:r w:rsidRPr="001237C1">
              <w:rPr>
                <w:rFonts w:ascii="標楷體" w:eastAsia="標楷體" w:hAnsi="標楷體" w:hint="eastAsia"/>
                <w:bCs/>
              </w:rPr>
              <w:t>地方公共財理論</w:t>
            </w:r>
          </w:p>
          <w:p w:rsidR="00A9637D" w:rsidRPr="001237C1" w:rsidRDefault="00A9637D" w:rsidP="00AE48D7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1237C1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1237C1">
              <w:rPr>
                <w:rFonts w:ascii="標楷體" w:eastAsia="標楷體" w:hAnsi="標楷體"/>
                <w:bCs/>
              </w:rPr>
              <w:t>（二）</w:t>
            </w:r>
            <w:r w:rsidRPr="001237C1">
              <w:rPr>
                <w:rFonts w:ascii="標楷體" w:eastAsia="標楷體" w:hAnsi="標楷體" w:hint="eastAsia"/>
                <w:bCs/>
              </w:rPr>
              <w:t>稅源和稅收劃分</w:t>
            </w:r>
          </w:p>
          <w:p w:rsidR="00A9637D" w:rsidRPr="002F3333" w:rsidRDefault="00A9637D" w:rsidP="00BD2BCB">
            <w:pPr>
              <w:rPr>
                <w:rFonts w:eastAsia="標楷體"/>
                <w:szCs w:val="22"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1237C1">
              <w:rPr>
                <w:rFonts w:ascii="標楷體" w:eastAsia="標楷體" w:hAnsi="標楷體"/>
                <w:bCs/>
              </w:rPr>
              <w:t>（三）</w:t>
            </w:r>
            <w:r w:rsidRPr="001237C1">
              <w:rPr>
                <w:rFonts w:ascii="標楷體" w:eastAsia="標楷體" w:hAnsi="標楷體" w:hint="eastAsia"/>
                <w:bCs/>
              </w:rPr>
              <w:t>各級政府間移轉支付</w:t>
            </w:r>
          </w:p>
        </w:tc>
      </w:tr>
      <w:tr w:rsidR="00A9637D" w:rsidRPr="002F3333">
        <w:trPr>
          <w:cantSplit/>
          <w:trHeight w:hRule="exact" w:val="1801"/>
          <w:jc w:val="center"/>
        </w:trPr>
        <w:tc>
          <w:tcPr>
            <w:tcW w:w="9611" w:type="dxa"/>
            <w:gridSpan w:val="4"/>
          </w:tcPr>
          <w:p w:rsidR="00A9637D" w:rsidRPr="001237C1" w:rsidRDefault="00A9637D" w:rsidP="00BD2BCB">
            <w:pPr>
              <w:spacing w:line="0" w:lineRule="atLeast"/>
              <w:ind w:left="395" w:hanging="395"/>
              <w:jc w:val="both"/>
              <w:rPr>
                <w:rFonts w:ascii="標楷體" w:eastAsia="標楷體" w:hAnsi="標楷體"/>
                <w:bCs/>
              </w:rPr>
            </w:pPr>
            <w:r w:rsidRPr="001237C1">
              <w:rPr>
                <w:rFonts w:ascii="標楷體" w:eastAsia="標楷體" w:hAnsi="標楷體" w:hint="eastAsia"/>
                <w:bCs/>
              </w:rPr>
              <w:t>八</w:t>
            </w:r>
            <w:r w:rsidRPr="001237C1">
              <w:rPr>
                <w:rFonts w:ascii="標楷體" w:eastAsia="標楷體" w:hAnsi="標楷體"/>
                <w:bCs/>
              </w:rPr>
              <w:t>、</w:t>
            </w:r>
            <w:r w:rsidRPr="001237C1">
              <w:rPr>
                <w:rFonts w:ascii="標楷體" w:eastAsia="標楷體" w:hAnsi="標楷體" w:hint="eastAsia"/>
                <w:bCs/>
              </w:rPr>
              <w:t>政府預算制度與公債問題</w:t>
            </w:r>
          </w:p>
          <w:p w:rsidR="00A9637D" w:rsidRPr="001237C1" w:rsidRDefault="00A9637D" w:rsidP="00BD2BC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1237C1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1237C1">
              <w:rPr>
                <w:rFonts w:ascii="標楷體" w:eastAsia="標楷體" w:hAnsi="標楷體"/>
                <w:bCs/>
              </w:rPr>
              <w:t>（一）</w:t>
            </w:r>
            <w:r w:rsidRPr="001237C1">
              <w:rPr>
                <w:rFonts w:ascii="標楷體" w:eastAsia="標楷體" w:hAnsi="標楷體" w:hint="eastAsia"/>
                <w:bCs/>
              </w:rPr>
              <w:t>預算制度的類型</w:t>
            </w:r>
          </w:p>
          <w:p w:rsidR="00A9637D" w:rsidRPr="001237C1" w:rsidRDefault="00A9637D" w:rsidP="00BD2BC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1237C1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1237C1">
              <w:rPr>
                <w:rFonts w:ascii="標楷體" w:eastAsia="標楷體" w:hAnsi="標楷體"/>
                <w:bCs/>
              </w:rPr>
              <w:t>（二）</w:t>
            </w:r>
            <w:r w:rsidRPr="001237C1">
              <w:rPr>
                <w:rFonts w:ascii="標楷體" w:eastAsia="標楷體" w:hAnsi="標楷體" w:hint="eastAsia"/>
                <w:bCs/>
              </w:rPr>
              <w:t>我國政府預算制度</w:t>
            </w:r>
          </w:p>
          <w:p w:rsidR="00A9637D" w:rsidRPr="001237C1" w:rsidRDefault="00A9637D" w:rsidP="00BD2BC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1237C1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1237C1">
              <w:rPr>
                <w:rFonts w:ascii="標楷體" w:eastAsia="標楷體" w:hAnsi="標楷體"/>
                <w:bCs/>
              </w:rPr>
              <w:t>（三）</w:t>
            </w:r>
            <w:r w:rsidRPr="001237C1">
              <w:rPr>
                <w:rFonts w:ascii="標楷體" w:eastAsia="標楷體" w:hAnsi="標楷體" w:hint="eastAsia"/>
                <w:bCs/>
              </w:rPr>
              <w:t>公債理論</w:t>
            </w:r>
          </w:p>
          <w:p w:rsidR="00A9637D" w:rsidRPr="002F3333" w:rsidRDefault="00A9637D" w:rsidP="00BD2BCB">
            <w:pPr>
              <w:jc w:val="both"/>
              <w:rPr>
                <w:rFonts w:eastAsia="標楷體"/>
                <w:szCs w:val="22"/>
              </w:rPr>
            </w:pPr>
            <w:r w:rsidRPr="001237C1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1237C1">
              <w:rPr>
                <w:rFonts w:ascii="標楷體" w:eastAsia="標楷體" w:hAnsi="標楷體"/>
                <w:bCs/>
              </w:rPr>
              <w:t>（四）</w:t>
            </w:r>
            <w:r w:rsidRPr="001237C1">
              <w:rPr>
                <w:rFonts w:ascii="標楷體" w:eastAsia="標楷體" w:hAnsi="標楷體" w:hint="eastAsia"/>
                <w:bCs/>
              </w:rPr>
              <w:t>公債管理</w:t>
            </w:r>
          </w:p>
        </w:tc>
      </w:tr>
      <w:tr w:rsidR="00A9637D" w:rsidRPr="002F3333">
        <w:trPr>
          <w:cantSplit/>
          <w:trHeight w:hRule="exact" w:val="880"/>
          <w:jc w:val="center"/>
        </w:trPr>
        <w:tc>
          <w:tcPr>
            <w:tcW w:w="1294" w:type="dxa"/>
            <w:vAlign w:val="center"/>
          </w:tcPr>
          <w:p w:rsidR="00A9637D" w:rsidRPr="002F3333" w:rsidRDefault="00A9637D">
            <w:pPr>
              <w:ind w:firstLineChars="14" w:firstLine="34"/>
              <w:jc w:val="center"/>
              <w:rPr>
                <w:rFonts w:eastAsia="標楷體"/>
              </w:rPr>
            </w:pPr>
            <w:r w:rsidRPr="002F3333">
              <w:rPr>
                <w:rFonts w:eastAsia="標楷體" w:hAnsi="標楷體"/>
              </w:rPr>
              <w:t>備註</w:t>
            </w:r>
          </w:p>
        </w:tc>
        <w:tc>
          <w:tcPr>
            <w:tcW w:w="8317" w:type="dxa"/>
            <w:gridSpan w:val="3"/>
            <w:vAlign w:val="center"/>
          </w:tcPr>
          <w:p w:rsidR="00A9637D" w:rsidRPr="00961B4D" w:rsidRDefault="00A9637D" w:rsidP="00065CBA">
            <w:pPr>
              <w:jc w:val="both"/>
              <w:rPr>
                <w:rFonts w:eastAsia="標楷體"/>
              </w:rPr>
            </w:pPr>
            <w:r w:rsidRPr="00961B4D">
              <w:rPr>
                <w:rFonts w:eastAsia="標楷體" w:hint="eastAsia"/>
              </w:rPr>
              <w:t>表列命題大綱為考試命題範圍之例示，惟實際試題並不完全以此為限，仍</w:t>
            </w:r>
            <w:proofErr w:type="gramStart"/>
            <w:r w:rsidRPr="00961B4D">
              <w:rPr>
                <w:rFonts w:eastAsia="標楷體" w:hint="eastAsia"/>
              </w:rPr>
              <w:t>可命擬相關</w:t>
            </w:r>
            <w:proofErr w:type="gramEnd"/>
            <w:r w:rsidRPr="00961B4D">
              <w:rPr>
                <w:rFonts w:eastAsia="標楷體" w:hint="eastAsia"/>
              </w:rPr>
              <w:t>之綜合性試題。</w:t>
            </w:r>
          </w:p>
        </w:tc>
      </w:tr>
    </w:tbl>
    <w:p w:rsidR="00191F76" w:rsidRPr="002F3333" w:rsidRDefault="00191F76">
      <w:pPr>
        <w:rPr>
          <w:rFonts w:eastAsia="標楷體"/>
        </w:rPr>
        <w:sectPr w:rsidR="00191F76" w:rsidRPr="002F3333" w:rsidSect="000C1B7C">
          <w:pgSz w:w="11906" w:h="16838"/>
          <w:pgMar w:top="851" w:right="1134" w:bottom="567" w:left="1134" w:header="851" w:footer="992" w:gutter="284"/>
          <w:cols w:space="425"/>
          <w:docGrid w:linePitch="360"/>
        </w:sectPr>
      </w:pPr>
    </w:p>
    <w:p w:rsidR="00191F76" w:rsidRPr="002F3333" w:rsidRDefault="00191F76">
      <w:pPr>
        <w:pStyle w:val="1"/>
        <w:spacing w:before="0" w:after="120" w:line="240" w:lineRule="auto"/>
        <w:jc w:val="center"/>
        <w:rPr>
          <w:rFonts w:ascii="Times New Roman" w:eastAsia="標楷體" w:hAnsi="Times New Roman"/>
          <w:sz w:val="36"/>
        </w:rPr>
      </w:pPr>
      <w:bookmarkStart w:id="21" w:name="_Toc199227851"/>
      <w:bookmarkStart w:id="22" w:name="_Toc166846651"/>
      <w:r w:rsidRPr="002F3333">
        <w:rPr>
          <w:rFonts w:ascii="Times New Roman" w:eastAsia="標楷體" w:hAnsi="標楷體"/>
          <w:sz w:val="36"/>
        </w:rPr>
        <w:lastRenderedPageBreak/>
        <w:t>一一、</w:t>
      </w:r>
      <w:bookmarkEnd w:id="21"/>
      <w:r w:rsidR="007908DE">
        <w:rPr>
          <w:rFonts w:ascii="Times New Roman" w:eastAsia="標楷體" w:hAnsi="標楷體" w:hint="eastAsia"/>
          <w:sz w:val="36"/>
        </w:rPr>
        <w:t>稅務法規大意</w:t>
      </w:r>
      <w:bookmarkEnd w:id="22"/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1259"/>
        <w:gridCol w:w="2934"/>
        <w:gridCol w:w="4267"/>
      </w:tblGrid>
      <w:tr w:rsidR="00191F76" w:rsidRPr="002F3333">
        <w:trPr>
          <w:cantSplit/>
          <w:trHeight w:val="567"/>
          <w:jc w:val="center"/>
        </w:trPr>
        <w:tc>
          <w:tcPr>
            <w:tcW w:w="5353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適用考試名稱</w:t>
            </w:r>
          </w:p>
        </w:tc>
        <w:tc>
          <w:tcPr>
            <w:tcW w:w="426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適用考試類科</w:t>
            </w:r>
          </w:p>
        </w:tc>
      </w:tr>
      <w:tr w:rsidR="00191F76" w:rsidRPr="002F3333">
        <w:trPr>
          <w:cantSplit/>
          <w:trHeight w:val="567"/>
          <w:jc w:val="center"/>
        </w:trPr>
        <w:tc>
          <w:tcPr>
            <w:tcW w:w="5353" w:type="dxa"/>
            <w:gridSpan w:val="3"/>
            <w:tcBorders>
              <w:bottom w:val="single" w:sz="4" w:space="0" w:color="auto"/>
            </w:tcBorders>
            <w:vAlign w:val="center"/>
          </w:tcPr>
          <w:p w:rsidR="00191F76" w:rsidRPr="002F3333" w:rsidRDefault="00191F76" w:rsidP="00D824BE">
            <w:pPr>
              <w:jc w:val="both"/>
              <w:rPr>
                <w:rFonts w:eastAsia="標楷體"/>
                <w:bCs/>
                <w:szCs w:val="32"/>
              </w:rPr>
            </w:pPr>
            <w:r w:rsidRPr="002F3333">
              <w:rPr>
                <w:rFonts w:eastAsia="標楷體" w:hAnsi="標楷體"/>
                <w:bCs/>
                <w:szCs w:val="36"/>
              </w:rPr>
              <w:t>公務人員</w:t>
            </w:r>
            <w:r w:rsidR="00F9463D">
              <w:rPr>
                <w:rFonts w:eastAsia="標楷體" w:hAnsi="標楷體" w:hint="eastAsia"/>
                <w:bCs/>
                <w:szCs w:val="36"/>
              </w:rPr>
              <w:t>初等</w:t>
            </w:r>
            <w:r w:rsidRPr="002F3333">
              <w:rPr>
                <w:rFonts w:eastAsia="標楷體" w:hAnsi="標楷體"/>
                <w:bCs/>
                <w:szCs w:val="36"/>
              </w:rPr>
              <w:t>考試</w:t>
            </w:r>
          </w:p>
        </w:tc>
        <w:tc>
          <w:tcPr>
            <w:tcW w:w="4267" w:type="dxa"/>
            <w:tcBorders>
              <w:bottom w:val="single" w:sz="4" w:space="0" w:color="auto"/>
            </w:tcBorders>
            <w:vAlign w:val="center"/>
          </w:tcPr>
          <w:p w:rsidR="00191F76" w:rsidRPr="002F3333" w:rsidRDefault="00512FA7">
            <w:pPr>
              <w:jc w:val="both"/>
              <w:rPr>
                <w:rFonts w:eastAsia="標楷體"/>
                <w:szCs w:val="32"/>
              </w:rPr>
            </w:pPr>
            <w:r>
              <w:rPr>
                <w:rFonts w:eastAsia="標楷體" w:hAnsi="標楷體" w:hint="eastAsia"/>
                <w:szCs w:val="32"/>
              </w:rPr>
              <w:t>財稅</w:t>
            </w:r>
            <w:r w:rsidR="00191F76" w:rsidRPr="002F3333">
              <w:rPr>
                <w:rFonts w:eastAsia="標楷體" w:hAnsi="標楷體"/>
                <w:szCs w:val="32"/>
              </w:rPr>
              <w:t>行政</w:t>
            </w:r>
          </w:p>
        </w:tc>
      </w:tr>
      <w:tr w:rsidR="00332C29" w:rsidRPr="002F3333">
        <w:trPr>
          <w:cantSplit/>
          <w:trHeight w:val="567"/>
          <w:jc w:val="center"/>
        </w:trPr>
        <w:tc>
          <w:tcPr>
            <w:tcW w:w="5353" w:type="dxa"/>
            <w:gridSpan w:val="3"/>
            <w:tcBorders>
              <w:bottom w:val="single" w:sz="4" w:space="0" w:color="auto"/>
            </w:tcBorders>
            <w:vAlign w:val="center"/>
          </w:tcPr>
          <w:p w:rsidR="00332C29" w:rsidRPr="005D1D37" w:rsidRDefault="00332C29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5D1D37">
              <w:rPr>
                <w:rStyle w:val="23"/>
                <w:rFonts w:ascii="標楷體" w:eastAsia="標楷體" w:hAnsi="標楷體" w:hint="eastAsia"/>
              </w:rPr>
              <w:t>公務人員特種考試身心障礙人員考試五等考試</w:t>
            </w:r>
          </w:p>
        </w:tc>
        <w:tc>
          <w:tcPr>
            <w:tcW w:w="4267" w:type="dxa"/>
            <w:tcBorders>
              <w:bottom w:val="single" w:sz="4" w:space="0" w:color="auto"/>
            </w:tcBorders>
            <w:vAlign w:val="center"/>
          </w:tcPr>
          <w:p w:rsidR="00332C29" w:rsidRPr="005D1D37" w:rsidRDefault="00332C29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5D1D37">
              <w:rPr>
                <w:rStyle w:val="23"/>
                <w:rFonts w:ascii="標楷體" w:eastAsia="標楷體" w:hAnsi="標楷體" w:hint="eastAsia"/>
              </w:rPr>
              <w:t>財稅行政</w:t>
            </w:r>
          </w:p>
        </w:tc>
      </w:tr>
      <w:tr w:rsidR="00332C29" w:rsidRPr="002F3333">
        <w:trPr>
          <w:cantSplit/>
          <w:trHeight w:val="567"/>
          <w:jc w:val="center"/>
        </w:trPr>
        <w:tc>
          <w:tcPr>
            <w:tcW w:w="5353" w:type="dxa"/>
            <w:gridSpan w:val="3"/>
            <w:tcBorders>
              <w:bottom w:val="single" w:sz="4" w:space="0" w:color="auto"/>
            </w:tcBorders>
            <w:vAlign w:val="center"/>
          </w:tcPr>
          <w:p w:rsidR="00332C29" w:rsidRPr="005D1D37" w:rsidRDefault="00332C29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5D1D37">
              <w:rPr>
                <w:rStyle w:val="23"/>
                <w:rFonts w:ascii="標楷體" w:eastAsia="標楷體" w:hAnsi="標楷體" w:hint="eastAsia"/>
              </w:rPr>
              <w:t>特種考試地方政府公務人員考試五等考試</w:t>
            </w:r>
          </w:p>
        </w:tc>
        <w:tc>
          <w:tcPr>
            <w:tcW w:w="4267" w:type="dxa"/>
            <w:tcBorders>
              <w:bottom w:val="single" w:sz="4" w:space="0" w:color="auto"/>
            </w:tcBorders>
            <w:vAlign w:val="center"/>
          </w:tcPr>
          <w:p w:rsidR="00332C29" w:rsidRPr="005D1D37" w:rsidRDefault="00332C29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5D1D37">
              <w:rPr>
                <w:rStyle w:val="23"/>
                <w:rFonts w:ascii="標楷體" w:eastAsia="標楷體" w:hAnsi="標楷體" w:hint="eastAsia"/>
              </w:rPr>
              <w:t>財稅行政</w:t>
            </w:r>
          </w:p>
        </w:tc>
      </w:tr>
      <w:tr w:rsidR="00332C29" w:rsidRPr="002F3333">
        <w:trPr>
          <w:trHeight w:val="1431"/>
          <w:jc w:val="center"/>
        </w:trPr>
        <w:tc>
          <w:tcPr>
            <w:tcW w:w="2419" w:type="dxa"/>
            <w:gridSpan w:val="2"/>
            <w:vAlign w:val="center"/>
          </w:tcPr>
          <w:p w:rsidR="00332C29" w:rsidRPr="002F3333" w:rsidRDefault="00332C29">
            <w:pPr>
              <w:jc w:val="both"/>
              <w:rPr>
                <w:rFonts w:eastAsia="標楷體"/>
                <w:bCs/>
              </w:rPr>
            </w:pPr>
            <w:r w:rsidRPr="002F3333">
              <w:rPr>
                <w:rFonts w:eastAsia="標楷體" w:hAnsi="標楷體"/>
                <w:bCs/>
              </w:rPr>
              <w:t>專業知識及核心能力</w:t>
            </w:r>
          </w:p>
        </w:tc>
        <w:tc>
          <w:tcPr>
            <w:tcW w:w="7201" w:type="dxa"/>
            <w:gridSpan w:val="2"/>
            <w:vAlign w:val="center"/>
          </w:tcPr>
          <w:p w:rsidR="00332C29" w:rsidRPr="001B332F" w:rsidRDefault="00332C29" w:rsidP="001B332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Pr="001B332F">
              <w:rPr>
                <w:rFonts w:ascii="標楷體" w:eastAsia="標楷體" w:hAnsi="標楷體" w:hint="eastAsia"/>
              </w:rPr>
              <w:t>了解我國租稅</w:t>
            </w:r>
            <w:proofErr w:type="gramStart"/>
            <w:r w:rsidRPr="001B332F">
              <w:rPr>
                <w:rFonts w:ascii="標楷體" w:eastAsia="標楷體" w:hAnsi="標楷體" w:hint="eastAsia"/>
              </w:rPr>
              <w:t>稽</w:t>
            </w:r>
            <w:proofErr w:type="gramEnd"/>
            <w:r w:rsidRPr="001B332F">
              <w:rPr>
                <w:rFonts w:ascii="標楷體" w:eastAsia="標楷體" w:hAnsi="標楷體" w:hint="eastAsia"/>
              </w:rPr>
              <w:t>徵基本法規大要。</w:t>
            </w:r>
          </w:p>
          <w:p w:rsidR="00332C29" w:rsidRPr="001B332F" w:rsidRDefault="00332C29" w:rsidP="001B332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1B332F">
              <w:rPr>
                <w:rFonts w:ascii="標楷體" w:eastAsia="標楷體" w:hAnsi="標楷體" w:hint="eastAsia"/>
              </w:rPr>
              <w:t>了解我國所得稅法規大要。</w:t>
            </w:r>
          </w:p>
          <w:p w:rsidR="00332C29" w:rsidRPr="001B332F" w:rsidRDefault="00332C29" w:rsidP="001B332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Pr="001B332F">
              <w:rPr>
                <w:rFonts w:ascii="標楷體" w:eastAsia="標楷體" w:hAnsi="標楷體" w:hint="eastAsia"/>
              </w:rPr>
              <w:t>了解我國財產稅法規大要。</w:t>
            </w:r>
          </w:p>
          <w:p w:rsidR="00332C29" w:rsidRPr="001B332F" w:rsidRDefault="00332C29" w:rsidP="001B332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</w:t>
            </w:r>
            <w:r w:rsidRPr="001B332F">
              <w:rPr>
                <w:rFonts w:ascii="標楷體" w:eastAsia="標楷體" w:hAnsi="標楷體" w:hint="eastAsia"/>
              </w:rPr>
              <w:t>了解我國銷售稅法規大要。</w:t>
            </w:r>
          </w:p>
          <w:p w:rsidR="00332C29" w:rsidRPr="001B332F" w:rsidRDefault="00332C29" w:rsidP="001B332F">
            <w:pPr>
              <w:jc w:val="both"/>
            </w:pPr>
            <w:r>
              <w:rPr>
                <w:rFonts w:ascii="標楷體" w:eastAsia="標楷體" w:hAnsi="標楷體" w:hint="eastAsia"/>
              </w:rPr>
              <w:t>五、</w:t>
            </w:r>
            <w:r w:rsidRPr="001B332F">
              <w:rPr>
                <w:rFonts w:ascii="標楷體" w:eastAsia="標楷體" w:hAnsi="標楷體" w:hint="eastAsia"/>
              </w:rPr>
              <w:t>了解我國租稅收入劃分法規大要。</w:t>
            </w:r>
          </w:p>
        </w:tc>
      </w:tr>
      <w:tr w:rsidR="00332C29" w:rsidRPr="002F3333">
        <w:trPr>
          <w:cantSplit/>
          <w:trHeight w:val="545"/>
          <w:jc w:val="center"/>
        </w:trPr>
        <w:tc>
          <w:tcPr>
            <w:tcW w:w="9620" w:type="dxa"/>
            <w:gridSpan w:val="4"/>
            <w:vAlign w:val="center"/>
          </w:tcPr>
          <w:p w:rsidR="00332C29" w:rsidRPr="002F3333" w:rsidRDefault="00332C29" w:rsidP="005C3E3E">
            <w:pPr>
              <w:spacing w:line="400" w:lineRule="exact"/>
              <w:jc w:val="distribute"/>
              <w:rPr>
                <w:rFonts w:eastAsia="標楷體"/>
                <w:bCs/>
              </w:rPr>
            </w:pPr>
            <w:r w:rsidRPr="002F3333">
              <w:rPr>
                <w:rFonts w:eastAsia="標楷體" w:hAnsi="標楷體"/>
                <w:bCs/>
              </w:rPr>
              <w:t>大綱</w:t>
            </w:r>
            <w:r>
              <w:rPr>
                <w:rFonts w:eastAsia="標楷體" w:hAnsi="標楷體" w:hint="eastAsia"/>
                <w:bCs/>
              </w:rPr>
              <w:t>內容</w:t>
            </w:r>
          </w:p>
        </w:tc>
      </w:tr>
      <w:tr w:rsidR="00332C29" w:rsidRPr="002F3333">
        <w:trPr>
          <w:cantSplit/>
          <w:trHeight w:hRule="exact" w:val="1297"/>
          <w:jc w:val="center"/>
        </w:trPr>
        <w:tc>
          <w:tcPr>
            <w:tcW w:w="9620" w:type="dxa"/>
            <w:gridSpan w:val="4"/>
          </w:tcPr>
          <w:p w:rsidR="00332C29" w:rsidRPr="00AB696B" w:rsidRDefault="00332C29" w:rsidP="005C3E3E">
            <w:pPr>
              <w:spacing w:line="0" w:lineRule="atLeast"/>
              <w:ind w:left="395" w:hanging="395"/>
              <w:jc w:val="both"/>
              <w:rPr>
                <w:rFonts w:ascii="標楷體" w:eastAsia="標楷體" w:hAnsi="標楷體"/>
                <w:bCs/>
              </w:rPr>
            </w:pPr>
            <w:r w:rsidRPr="00AB696B">
              <w:rPr>
                <w:rFonts w:ascii="標楷體" w:eastAsia="標楷體" w:hAnsi="標楷體"/>
                <w:bCs/>
              </w:rPr>
              <w:t>一、</w:t>
            </w:r>
            <w:r w:rsidRPr="00AB696B">
              <w:rPr>
                <w:rFonts w:ascii="標楷體" w:eastAsia="標楷體" w:hAnsi="標楷體" w:hint="eastAsia"/>
                <w:bCs/>
              </w:rPr>
              <w:t>基本概念</w:t>
            </w:r>
          </w:p>
          <w:p w:rsidR="00332C29" w:rsidRPr="00AB696B" w:rsidRDefault="00332C29" w:rsidP="005C3E3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/>
                <w:bCs/>
              </w:rPr>
              <w:t>（一）</w:t>
            </w:r>
            <w:r w:rsidRPr="00AB696B">
              <w:rPr>
                <w:rFonts w:ascii="標楷體" w:eastAsia="標楷體" w:hAnsi="標楷體" w:hint="eastAsia"/>
              </w:rPr>
              <w:t>租稅法定主義</w:t>
            </w:r>
          </w:p>
          <w:p w:rsidR="00332C29" w:rsidRPr="002F3333" w:rsidRDefault="00332C29" w:rsidP="005C3E3E">
            <w:pPr>
              <w:spacing w:line="320" w:lineRule="exact"/>
              <w:jc w:val="both"/>
              <w:rPr>
                <w:rFonts w:eastAsia="標楷體"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/>
                <w:bCs/>
              </w:rPr>
              <w:t>（二）</w:t>
            </w:r>
            <w:r w:rsidRPr="00AB696B">
              <w:rPr>
                <w:rFonts w:ascii="標楷體" w:eastAsia="標楷體" w:hAnsi="標楷體" w:hint="eastAsia"/>
              </w:rPr>
              <w:t>租稅法之意義及原則</w:t>
            </w:r>
          </w:p>
        </w:tc>
      </w:tr>
      <w:tr w:rsidR="00332C29" w:rsidRPr="002F3333">
        <w:trPr>
          <w:cantSplit/>
          <w:trHeight w:hRule="exact" w:val="2387"/>
          <w:jc w:val="center"/>
        </w:trPr>
        <w:tc>
          <w:tcPr>
            <w:tcW w:w="9620" w:type="dxa"/>
            <w:gridSpan w:val="4"/>
          </w:tcPr>
          <w:p w:rsidR="00332C29" w:rsidRPr="00AB696B" w:rsidRDefault="00332C29" w:rsidP="005C3E3E">
            <w:pPr>
              <w:spacing w:line="0" w:lineRule="atLeast"/>
              <w:ind w:left="395" w:hanging="395"/>
              <w:jc w:val="both"/>
              <w:rPr>
                <w:rFonts w:ascii="標楷體" w:eastAsia="標楷體" w:hAnsi="標楷體"/>
                <w:bCs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>二</w:t>
            </w:r>
            <w:r w:rsidRPr="00AB696B">
              <w:rPr>
                <w:rFonts w:ascii="標楷體" w:eastAsia="標楷體" w:hAnsi="標楷體"/>
                <w:bCs/>
              </w:rPr>
              <w:t>、</w:t>
            </w:r>
            <w:r w:rsidRPr="00AB696B">
              <w:rPr>
                <w:rFonts w:ascii="標楷體" w:eastAsia="標楷體" w:hAnsi="標楷體" w:hint="eastAsia"/>
                <w:bCs/>
              </w:rPr>
              <w:t>稅捐</w:t>
            </w:r>
            <w:proofErr w:type="gramStart"/>
            <w:r w:rsidRPr="00AB696B">
              <w:rPr>
                <w:rFonts w:ascii="標楷體" w:eastAsia="標楷體" w:hAnsi="標楷體" w:hint="eastAsia"/>
                <w:bCs/>
              </w:rPr>
              <w:t>稽</w:t>
            </w:r>
            <w:proofErr w:type="gramEnd"/>
            <w:r w:rsidRPr="00AB696B">
              <w:rPr>
                <w:rFonts w:ascii="標楷體" w:eastAsia="標楷體" w:hAnsi="標楷體" w:hint="eastAsia"/>
                <w:bCs/>
              </w:rPr>
              <w:t>徵法</w:t>
            </w:r>
          </w:p>
          <w:p w:rsidR="00332C29" w:rsidRPr="00AB696B" w:rsidRDefault="00332C29" w:rsidP="005C3E3E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/>
                <w:bCs/>
              </w:rPr>
              <w:t>（一）</w:t>
            </w:r>
            <w:r w:rsidRPr="00AB696B">
              <w:rPr>
                <w:rFonts w:ascii="標楷體" w:eastAsia="標楷體" w:hAnsi="標楷體" w:hint="eastAsia"/>
                <w:bCs/>
              </w:rPr>
              <w:t>總則</w:t>
            </w:r>
          </w:p>
          <w:p w:rsidR="00332C29" w:rsidRPr="00AB696B" w:rsidRDefault="00332C29" w:rsidP="005C3E3E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/>
                <w:bCs/>
              </w:rPr>
              <w:t>（二）</w:t>
            </w:r>
            <w:r w:rsidRPr="00AB696B">
              <w:rPr>
                <w:rFonts w:ascii="標楷體" w:eastAsia="標楷體" w:hAnsi="標楷體" w:hint="eastAsia"/>
                <w:bCs/>
              </w:rPr>
              <w:t>納稅義務</w:t>
            </w:r>
          </w:p>
          <w:p w:rsidR="00332C29" w:rsidRPr="00AB696B" w:rsidRDefault="00332C29" w:rsidP="005C3E3E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/>
                <w:bCs/>
              </w:rPr>
              <w:t>（三）</w:t>
            </w:r>
            <w:proofErr w:type="gramStart"/>
            <w:r w:rsidRPr="00AB696B">
              <w:rPr>
                <w:rFonts w:ascii="標楷體" w:eastAsia="標楷體" w:hAnsi="標楷體" w:hint="eastAsia"/>
                <w:bCs/>
              </w:rPr>
              <w:t>稽</w:t>
            </w:r>
            <w:proofErr w:type="gramEnd"/>
            <w:r w:rsidRPr="00AB696B">
              <w:rPr>
                <w:rFonts w:ascii="標楷體" w:eastAsia="標楷體" w:hAnsi="標楷體" w:hint="eastAsia"/>
                <w:bCs/>
              </w:rPr>
              <w:t>徵</w:t>
            </w:r>
          </w:p>
          <w:p w:rsidR="00332C29" w:rsidRPr="00AB696B" w:rsidRDefault="00332C29" w:rsidP="005C3E3E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/>
                <w:bCs/>
              </w:rPr>
              <w:t>（四）</w:t>
            </w:r>
            <w:r w:rsidRPr="00AB696B">
              <w:rPr>
                <w:rFonts w:ascii="標楷體" w:eastAsia="標楷體" w:hAnsi="標楷體" w:hint="eastAsia"/>
                <w:bCs/>
              </w:rPr>
              <w:t>行政救濟</w:t>
            </w:r>
          </w:p>
          <w:p w:rsidR="00332C29" w:rsidRPr="00AB696B" w:rsidRDefault="00332C29" w:rsidP="005C3E3E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/>
                <w:bCs/>
              </w:rPr>
              <w:t>（五）</w:t>
            </w:r>
            <w:r w:rsidRPr="00AB696B">
              <w:rPr>
                <w:rFonts w:ascii="標楷體" w:eastAsia="標楷體" w:hAnsi="標楷體" w:hint="eastAsia"/>
                <w:bCs/>
              </w:rPr>
              <w:t>強制執行</w:t>
            </w:r>
          </w:p>
          <w:p w:rsidR="00332C29" w:rsidRPr="002F3333" w:rsidRDefault="00332C29" w:rsidP="005C3E3E">
            <w:pPr>
              <w:spacing w:line="320" w:lineRule="exact"/>
              <w:jc w:val="both"/>
              <w:rPr>
                <w:rFonts w:eastAsia="標楷體"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/>
                <w:bCs/>
              </w:rPr>
              <w:t>（</w:t>
            </w:r>
            <w:r w:rsidRPr="00AB696B">
              <w:rPr>
                <w:rFonts w:ascii="標楷體" w:eastAsia="標楷體" w:hAnsi="標楷體" w:hint="eastAsia"/>
                <w:bCs/>
              </w:rPr>
              <w:t>六</w:t>
            </w:r>
            <w:r w:rsidRPr="00AB696B">
              <w:rPr>
                <w:rFonts w:ascii="標楷體" w:eastAsia="標楷體" w:hAnsi="標楷體"/>
                <w:bCs/>
              </w:rPr>
              <w:t>）</w:t>
            </w:r>
            <w:r w:rsidRPr="00AB696B">
              <w:rPr>
                <w:rFonts w:ascii="標楷體" w:eastAsia="標楷體" w:hAnsi="標楷體" w:hint="eastAsia"/>
                <w:bCs/>
              </w:rPr>
              <w:t>罰則</w:t>
            </w:r>
          </w:p>
        </w:tc>
      </w:tr>
      <w:tr w:rsidR="00332C29" w:rsidRPr="002F3333">
        <w:trPr>
          <w:cantSplit/>
          <w:trHeight w:hRule="exact" w:val="2889"/>
          <w:jc w:val="center"/>
        </w:trPr>
        <w:tc>
          <w:tcPr>
            <w:tcW w:w="9620" w:type="dxa"/>
            <w:gridSpan w:val="4"/>
          </w:tcPr>
          <w:p w:rsidR="00332C29" w:rsidRPr="00AB696B" w:rsidRDefault="00332C29" w:rsidP="005C3E3E">
            <w:pPr>
              <w:spacing w:line="0" w:lineRule="atLeast"/>
              <w:ind w:left="395" w:hanging="395"/>
              <w:jc w:val="both"/>
              <w:rPr>
                <w:rFonts w:ascii="標楷體" w:eastAsia="標楷體" w:hAnsi="標楷體"/>
                <w:bCs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>三、所得稅法、所得基本稅額條例</w:t>
            </w:r>
          </w:p>
          <w:p w:rsidR="00332C29" w:rsidRPr="00AB696B" w:rsidRDefault="00332C29" w:rsidP="005C3E3E">
            <w:pPr>
              <w:spacing w:line="0" w:lineRule="atLeast"/>
              <w:ind w:left="395" w:hanging="395"/>
              <w:jc w:val="both"/>
              <w:rPr>
                <w:rFonts w:ascii="標楷體" w:eastAsia="標楷體" w:hAnsi="標楷體"/>
                <w:bCs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 w:hint="eastAsia"/>
                <w:bCs/>
              </w:rPr>
              <w:t>（一）總則</w:t>
            </w:r>
          </w:p>
          <w:p w:rsidR="00332C29" w:rsidRPr="00AB696B" w:rsidRDefault="00332C29" w:rsidP="005C3E3E">
            <w:pPr>
              <w:spacing w:line="0" w:lineRule="atLeast"/>
              <w:ind w:left="395" w:hanging="395"/>
              <w:jc w:val="both"/>
              <w:rPr>
                <w:rFonts w:ascii="標楷體" w:eastAsia="標楷體" w:hAnsi="標楷體"/>
                <w:bCs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 w:hint="eastAsia"/>
                <w:bCs/>
              </w:rPr>
              <w:t>（二）綜合所得稅</w:t>
            </w:r>
          </w:p>
          <w:p w:rsidR="00332C29" w:rsidRPr="00AB696B" w:rsidRDefault="00332C29" w:rsidP="005C3E3E">
            <w:pPr>
              <w:spacing w:line="0" w:lineRule="atLeast"/>
              <w:ind w:left="395" w:hanging="395"/>
              <w:jc w:val="both"/>
              <w:rPr>
                <w:rFonts w:ascii="標楷體" w:eastAsia="標楷體" w:hAnsi="標楷體"/>
                <w:bCs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 w:hint="eastAsia"/>
                <w:bCs/>
              </w:rPr>
              <w:t>（三）營利事業所得稅</w:t>
            </w:r>
          </w:p>
          <w:p w:rsidR="00332C29" w:rsidRPr="00AB696B" w:rsidRDefault="00332C29" w:rsidP="005C3E3E">
            <w:pPr>
              <w:spacing w:line="0" w:lineRule="atLeast"/>
              <w:ind w:left="395" w:hanging="395"/>
              <w:jc w:val="both"/>
              <w:rPr>
                <w:rFonts w:ascii="標楷體" w:eastAsia="標楷體" w:hAnsi="標楷體"/>
                <w:bCs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 w:hint="eastAsia"/>
                <w:bCs/>
              </w:rPr>
              <w:t>（四）所得基本稅額</w:t>
            </w:r>
          </w:p>
          <w:p w:rsidR="00332C29" w:rsidRPr="00AB696B" w:rsidRDefault="00332C29" w:rsidP="005C3E3E">
            <w:pPr>
              <w:spacing w:line="0" w:lineRule="atLeast"/>
              <w:ind w:left="395" w:hanging="395"/>
              <w:jc w:val="both"/>
              <w:rPr>
                <w:rFonts w:ascii="標楷體" w:eastAsia="標楷體" w:hAnsi="標楷體"/>
                <w:bCs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 w:hint="eastAsia"/>
                <w:bCs/>
              </w:rPr>
              <w:t>（五）兩稅合一</w:t>
            </w:r>
          </w:p>
          <w:p w:rsidR="00332C29" w:rsidRPr="00AB696B" w:rsidRDefault="00332C29" w:rsidP="005C3E3E">
            <w:pPr>
              <w:spacing w:line="0" w:lineRule="atLeast"/>
              <w:ind w:left="395" w:hanging="395"/>
              <w:jc w:val="both"/>
              <w:rPr>
                <w:rFonts w:ascii="標楷體" w:eastAsia="標楷體" w:hAnsi="標楷體"/>
                <w:bCs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 w:hint="eastAsia"/>
                <w:bCs/>
              </w:rPr>
              <w:t>（六）</w:t>
            </w:r>
            <w:proofErr w:type="gramStart"/>
            <w:r w:rsidRPr="00AB696B">
              <w:rPr>
                <w:rFonts w:ascii="標楷體" w:eastAsia="標楷體" w:hAnsi="標楷體" w:hint="eastAsia"/>
                <w:bCs/>
              </w:rPr>
              <w:t>稽</w:t>
            </w:r>
            <w:proofErr w:type="gramEnd"/>
            <w:r w:rsidRPr="00AB696B">
              <w:rPr>
                <w:rFonts w:ascii="標楷體" w:eastAsia="標楷體" w:hAnsi="標楷體" w:hint="eastAsia"/>
                <w:bCs/>
              </w:rPr>
              <w:t>徵程序</w:t>
            </w:r>
          </w:p>
          <w:p w:rsidR="00332C29" w:rsidRPr="002F3333" w:rsidRDefault="00332C29" w:rsidP="005C3E3E">
            <w:pPr>
              <w:spacing w:line="320" w:lineRule="exact"/>
              <w:jc w:val="both"/>
              <w:rPr>
                <w:rFonts w:eastAsia="標楷體"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 w:hint="eastAsia"/>
                <w:bCs/>
              </w:rPr>
              <w:t>（七）違章之處罰</w:t>
            </w:r>
          </w:p>
        </w:tc>
      </w:tr>
      <w:tr w:rsidR="00332C29" w:rsidRPr="002F3333">
        <w:trPr>
          <w:cantSplit/>
          <w:trHeight w:hRule="exact" w:val="2141"/>
          <w:jc w:val="center"/>
        </w:trPr>
        <w:tc>
          <w:tcPr>
            <w:tcW w:w="9620" w:type="dxa"/>
            <w:gridSpan w:val="4"/>
          </w:tcPr>
          <w:p w:rsidR="00332C29" w:rsidRPr="00AB696B" w:rsidRDefault="00332C29" w:rsidP="005C3E3E">
            <w:pPr>
              <w:spacing w:line="0" w:lineRule="atLeast"/>
              <w:ind w:left="395" w:hanging="395"/>
              <w:jc w:val="both"/>
              <w:rPr>
                <w:rFonts w:ascii="標楷體" w:eastAsia="標楷體" w:hAnsi="標楷體"/>
                <w:bCs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>四</w:t>
            </w:r>
            <w:r w:rsidRPr="00AB696B">
              <w:rPr>
                <w:rFonts w:ascii="標楷體" w:eastAsia="標楷體" w:hAnsi="標楷體"/>
                <w:bCs/>
              </w:rPr>
              <w:t>、</w:t>
            </w:r>
            <w:r w:rsidRPr="00AB696B">
              <w:rPr>
                <w:rFonts w:ascii="標楷體" w:eastAsia="標楷體" w:hAnsi="標楷體" w:hint="eastAsia"/>
                <w:bCs/>
              </w:rPr>
              <w:t>遺產及贈與稅法</w:t>
            </w:r>
          </w:p>
          <w:p w:rsidR="00332C29" w:rsidRPr="00AB696B" w:rsidRDefault="00332C29" w:rsidP="005C3E3E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/>
                <w:bCs/>
              </w:rPr>
              <w:t>（一）</w:t>
            </w:r>
            <w:r w:rsidRPr="00AB696B">
              <w:rPr>
                <w:rFonts w:ascii="標楷體" w:eastAsia="標楷體" w:hAnsi="標楷體" w:hint="eastAsia"/>
                <w:bCs/>
              </w:rPr>
              <w:t>總則</w:t>
            </w:r>
          </w:p>
          <w:p w:rsidR="00332C29" w:rsidRPr="00AB696B" w:rsidRDefault="00332C29" w:rsidP="005C3E3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/>
                <w:bCs/>
              </w:rPr>
              <w:t>（二）</w:t>
            </w:r>
            <w:r w:rsidRPr="00AB696B">
              <w:rPr>
                <w:rFonts w:ascii="標楷體" w:eastAsia="標楷體" w:hAnsi="標楷體" w:hint="eastAsia"/>
                <w:bCs/>
              </w:rPr>
              <w:t>遺產稅之計算</w:t>
            </w:r>
          </w:p>
          <w:p w:rsidR="00332C29" w:rsidRPr="00AB696B" w:rsidRDefault="00332C29" w:rsidP="005C3E3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/>
                <w:bCs/>
              </w:rPr>
              <w:t>（三）</w:t>
            </w:r>
            <w:r w:rsidRPr="00AB696B">
              <w:rPr>
                <w:rFonts w:ascii="標楷體" w:eastAsia="標楷體" w:hAnsi="標楷體" w:hint="eastAsia"/>
              </w:rPr>
              <w:t>贈與稅之計算</w:t>
            </w:r>
          </w:p>
          <w:p w:rsidR="00332C29" w:rsidRPr="00AB696B" w:rsidRDefault="00332C29" w:rsidP="005C3E3E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/>
                <w:bCs/>
              </w:rPr>
              <w:t>（四）</w:t>
            </w:r>
            <w:proofErr w:type="gramStart"/>
            <w:r w:rsidRPr="00AB696B">
              <w:rPr>
                <w:rFonts w:ascii="標楷體" w:eastAsia="標楷體" w:hAnsi="標楷體" w:hint="eastAsia"/>
                <w:bCs/>
              </w:rPr>
              <w:t>稽</w:t>
            </w:r>
            <w:proofErr w:type="gramEnd"/>
            <w:r w:rsidRPr="00AB696B">
              <w:rPr>
                <w:rFonts w:ascii="標楷體" w:eastAsia="標楷體" w:hAnsi="標楷體" w:hint="eastAsia"/>
                <w:bCs/>
              </w:rPr>
              <w:t>徵程序</w:t>
            </w:r>
          </w:p>
          <w:p w:rsidR="00332C29" w:rsidRPr="002F3333" w:rsidRDefault="00332C29" w:rsidP="005C3E3E">
            <w:pPr>
              <w:widowControl/>
              <w:jc w:val="both"/>
              <w:rPr>
                <w:rFonts w:eastAsia="標楷體"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/>
                <w:bCs/>
              </w:rPr>
              <w:t>（五）</w:t>
            </w:r>
            <w:r w:rsidRPr="00AB696B">
              <w:rPr>
                <w:rFonts w:ascii="標楷體" w:eastAsia="標楷體" w:hAnsi="標楷體" w:hint="eastAsia"/>
                <w:bCs/>
              </w:rPr>
              <w:t>違章之處罰</w:t>
            </w:r>
          </w:p>
        </w:tc>
      </w:tr>
      <w:tr w:rsidR="00332C29" w:rsidRPr="002F3333">
        <w:trPr>
          <w:cantSplit/>
          <w:trHeight w:hRule="exact" w:val="2162"/>
          <w:jc w:val="center"/>
        </w:trPr>
        <w:tc>
          <w:tcPr>
            <w:tcW w:w="9620" w:type="dxa"/>
            <w:gridSpan w:val="4"/>
          </w:tcPr>
          <w:p w:rsidR="00332C29" w:rsidRPr="00AB696B" w:rsidRDefault="00332C29" w:rsidP="005C3E3E">
            <w:pPr>
              <w:spacing w:line="0" w:lineRule="atLeast"/>
              <w:ind w:left="395" w:hanging="395"/>
              <w:jc w:val="both"/>
              <w:rPr>
                <w:rFonts w:ascii="標楷體" w:eastAsia="標楷體" w:hAnsi="標楷體"/>
                <w:bCs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lastRenderedPageBreak/>
              <w:t>五</w:t>
            </w:r>
            <w:r w:rsidRPr="00AB696B">
              <w:rPr>
                <w:rFonts w:ascii="標楷體" w:eastAsia="標楷體" w:hAnsi="標楷體"/>
                <w:bCs/>
              </w:rPr>
              <w:t>、</w:t>
            </w:r>
            <w:r w:rsidRPr="00AB696B">
              <w:rPr>
                <w:rFonts w:ascii="標楷體" w:eastAsia="標楷體" w:hAnsi="標楷體" w:hint="eastAsia"/>
                <w:bCs/>
              </w:rPr>
              <w:t>土地稅法</w:t>
            </w:r>
          </w:p>
          <w:p w:rsidR="00332C29" w:rsidRPr="00AB696B" w:rsidRDefault="00332C29" w:rsidP="005C3E3E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/>
                <w:bCs/>
              </w:rPr>
              <w:t>（一）</w:t>
            </w:r>
            <w:r w:rsidRPr="00AB696B">
              <w:rPr>
                <w:rFonts w:ascii="標楷體" w:eastAsia="標楷體" w:hAnsi="標楷體" w:hint="eastAsia"/>
                <w:bCs/>
              </w:rPr>
              <w:t>總則</w:t>
            </w:r>
          </w:p>
          <w:p w:rsidR="00332C29" w:rsidRPr="00AB696B" w:rsidRDefault="00332C29" w:rsidP="005C3E3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/>
                <w:bCs/>
              </w:rPr>
              <w:t>（二）</w:t>
            </w:r>
            <w:r w:rsidRPr="00AB696B">
              <w:rPr>
                <w:rFonts w:ascii="標楷體" w:eastAsia="標楷體" w:hAnsi="標楷體" w:hint="eastAsia"/>
                <w:bCs/>
              </w:rPr>
              <w:t>地價稅</w:t>
            </w:r>
          </w:p>
          <w:p w:rsidR="00332C29" w:rsidRPr="00AB696B" w:rsidRDefault="00332C29" w:rsidP="005C3E3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/>
                <w:bCs/>
              </w:rPr>
              <w:t>（三）</w:t>
            </w:r>
            <w:r w:rsidRPr="00AB696B">
              <w:rPr>
                <w:rFonts w:ascii="標楷體" w:eastAsia="標楷體" w:hAnsi="標楷體" w:hint="eastAsia"/>
              </w:rPr>
              <w:t>土地增值稅</w:t>
            </w:r>
          </w:p>
          <w:p w:rsidR="00332C29" w:rsidRPr="00AB696B" w:rsidRDefault="00332C29" w:rsidP="005C3E3E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/>
                <w:bCs/>
              </w:rPr>
              <w:t>（四）</w:t>
            </w:r>
            <w:proofErr w:type="gramStart"/>
            <w:r w:rsidRPr="00AB696B">
              <w:rPr>
                <w:rFonts w:ascii="標楷體" w:eastAsia="標楷體" w:hAnsi="標楷體" w:hint="eastAsia"/>
                <w:bCs/>
              </w:rPr>
              <w:t>稽</w:t>
            </w:r>
            <w:proofErr w:type="gramEnd"/>
            <w:r w:rsidRPr="00AB696B">
              <w:rPr>
                <w:rFonts w:ascii="標楷體" w:eastAsia="標楷體" w:hAnsi="標楷體" w:hint="eastAsia"/>
                <w:bCs/>
              </w:rPr>
              <w:t>徵程序</w:t>
            </w:r>
          </w:p>
          <w:p w:rsidR="00332C29" w:rsidRPr="002F3333" w:rsidRDefault="00332C29" w:rsidP="005C3E3E">
            <w:pPr>
              <w:widowControl/>
              <w:jc w:val="both"/>
              <w:rPr>
                <w:rFonts w:eastAsia="標楷體"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/>
                <w:bCs/>
              </w:rPr>
              <w:t>（五）</w:t>
            </w:r>
            <w:r w:rsidRPr="00AB696B">
              <w:rPr>
                <w:rFonts w:ascii="標楷體" w:eastAsia="標楷體" w:hAnsi="標楷體" w:hint="eastAsia"/>
                <w:bCs/>
              </w:rPr>
              <w:t>違章之處罰</w:t>
            </w:r>
          </w:p>
        </w:tc>
      </w:tr>
      <w:tr w:rsidR="00332C29" w:rsidRPr="002F3333">
        <w:trPr>
          <w:cantSplit/>
          <w:trHeight w:hRule="exact" w:val="1989"/>
          <w:jc w:val="center"/>
        </w:trPr>
        <w:tc>
          <w:tcPr>
            <w:tcW w:w="9620" w:type="dxa"/>
            <w:gridSpan w:val="4"/>
          </w:tcPr>
          <w:p w:rsidR="00332C29" w:rsidRPr="00AB696B" w:rsidRDefault="00332C29" w:rsidP="005C3E3E">
            <w:pPr>
              <w:spacing w:line="0" w:lineRule="atLeast"/>
              <w:ind w:left="395" w:hanging="395"/>
              <w:jc w:val="both"/>
              <w:rPr>
                <w:rFonts w:ascii="標楷體" w:eastAsia="標楷體" w:hAnsi="標楷體"/>
                <w:bCs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>六、房屋稅條例、契稅條例</w:t>
            </w:r>
          </w:p>
          <w:p w:rsidR="00332C29" w:rsidRPr="00AB696B" w:rsidRDefault="00332C29" w:rsidP="005C3E3E">
            <w:pPr>
              <w:spacing w:line="0" w:lineRule="atLeast"/>
              <w:ind w:left="395" w:hanging="395"/>
              <w:jc w:val="both"/>
              <w:rPr>
                <w:rFonts w:ascii="標楷體" w:eastAsia="標楷體" w:hAnsi="標楷體"/>
                <w:bCs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 w:hint="eastAsia"/>
                <w:bCs/>
              </w:rPr>
              <w:t>（一）總則</w:t>
            </w:r>
          </w:p>
          <w:p w:rsidR="00332C29" w:rsidRPr="00AB696B" w:rsidRDefault="00332C29" w:rsidP="005C3E3E">
            <w:pPr>
              <w:spacing w:line="0" w:lineRule="atLeast"/>
              <w:ind w:left="395" w:hanging="395"/>
              <w:jc w:val="both"/>
              <w:rPr>
                <w:rFonts w:ascii="標楷體" w:eastAsia="標楷體" w:hAnsi="標楷體"/>
                <w:bCs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 w:hint="eastAsia"/>
                <w:bCs/>
              </w:rPr>
              <w:t>（二）房屋稅</w:t>
            </w:r>
          </w:p>
          <w:p w:rsidR="00332C29" w:rsidRPr="00AB696B" w:rsidRDefault="00332C29" w:rsidP="005C3E3E">
            <w:pPr>
              <w:spacing w:line="0" w:lineRule="atLeast"/>
              <w:ind w:left="395" w:hanging="395"/>
              <w:jc w:val="both"/>
              <w:rPr>
                <w:rFonts w:ascii="標楷體" w:eastAsia="標楷體" w:hAnsi="標楷體"/>
                <w:bCs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 w:hint="eastAsia"/>
                <w:bCs/>
              </w:rPr>
              <w:t>（三）契稅</w:t>
            </w:r>
          </w:p>
          <w:p w:rsidR="00332C29" w:rsidRPr="00AB696B" w:rsidRDefault="00332C29" w:rsidP="005C3E3E">
            <w:pPr>
              <w:spacing w:line="0" w:lineRule="atLeast"/>
              <w:ind w:left="395" w:hanging="395"/>
              <w:jc w:val="both"/>
              <w:rPr>
                <w:rFonts w:ascii="標楷體" w:eastAsia="標楷體" w:hAnsi="標楷體"/>
                <w:bCs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 w:hint="eastAsia"/>
                <w:bCs/>
              </w:rPr>
              <w:t>（四）</w:t>
            </w:r>
            <w:proofErr w:type="gramStart"/>
            <w:r w:rsidRPr="00AB696B">
              <w:rPr>
                <w:rFonts w:ascii="標楷體" w:eastAsia="標楷體" w:hAnsi="標楷體" w:hint="eastAsia"/>
                <w:bCs/>
              </w:rPr>
              <w:t>稽</w:t>
            </w:r>
            <w:proofErr w:type="gramEnd"/>
            <w:r w:rsidRPr="00AB696B">
              <w:rPr>
                <w:rFonts w:ascii="標楷體" w:eastAsia="標楷體" w:hAnsi="標楷體" w:hint="eastAsia"/>
                <w:bCs/>
              </w:rPr>
              <w:t>徵程序</w:t>
            </w:r>
          </w:p>
          <w:p w:rsidR="00332C29" w:rsidRPr="002F3333" w:rsidRDefault="00332C29" w:rsidP="005C3E3E">
            <w:pPr>
              <w:widowControl/>
              <w:jc w:val="both"/>
              <w:rPr>
                <w:rFonts w:eastAsia="標楷體"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 w:hint="eastAsia"/>
                <w:bCs/>
              </w:rPr>
              <w:t>（五）違章之處罰</w:t>
            </w:r>
          </w:p>
        </w:tc>
      </w:tr>
      <w:tr w:rsidR="00332C29" w:rsidRPr="002F3333">
        <w:trPr>
          <w:cantSplit/>
          <w:trHeight w:hRule="exact" w:val="1967"/>
          <w:jc w:val="center"/>
        </w:trPr>
        <w:tc>
          <w:tcPr>
            <w:tcW w:w="9620" w:type="dxa"/>
            <w:gridSpan w:val="4"/>
          </w:tcPr>
          <w:p w:rsidR="00332C29" w:rsidRPr="00AB696B" w:rsidRDefault="00332C29" w:rsidP="005C3E3E">
            <w:pPr>
              <w:spacing w:line="0" w:lineRule="atLeast"/>
              <w:ind w:left="395" w:hanging="395"/>
              <w:jc w:val="both"/>
              <w:rPr>
                <w:rFonts w:ascii="標楷體" w:eastAsia="標楷體" w:hAnsi="標楷體"/>
                <w:bCs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>七</w:t>
            </w:r>
            <w:r w:rsidRPr="00AB696B">
              <w:rPr>
                <w:rFonts w:ascii="標楷體" w:eastAsia="標楷體" w:hAnsi="標楷體"/>
                <w:bCs/>
              </w:rPr>
              <w:t>、</w:t>
            </w:r>
            <w:r w:rsidRPr="00AB696B">
              <w:rPr>
                <w:rFonts w:ascii="標楷體" w:eastAsia="標楷體" w:hAnsi="標楷體" w:hint="eastAsia"/>
                <w:bCs/>
              </w:rPr>
              <w:t>加值型及非加值型營業稅法</w:t>
            </w:r>
          </w:p>
          <w:p w:rsidR="00332C29" w:rsidRPr="00AB696B" w:rsidRDefault="00332C29" w:rsidP="005C3E3E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/>
                <w:bCs/>
              </w:rPr>
              <w:t>（一）</w:t>
            </w:r>
            <w:r w:rsidRPr="00AB696B">
              <w:rPr>
                <w:rFonts w:ascii="標楷體" w:eastAsia="標楷體" w:hAnsi="標楷體" w:hint="eastAsia"/>
                <w:bCs/>
              </w:rPr>
              <w:t>總則</w:t>
            </w:r>
          </w:p>
          <w:p w:rsidR="00332C29" w:rsidRPr="00AB696B" w:rsidRDefault="00332C29" w:rsidP="005C3E3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/>
                <w:bCs/>
              </w:rPr>
              <w:t>（二）</w:t>
            </w:r>
            <w:r w:rsidRPr="00AB696B">
              <w:rPr>
                <w:rFonts w:ascii="標楷體" w:eastAsia="標楷體" w:hAnsi="標楷體" w:hint="eastAsia"/>
                <w:bCs/>
              </w:rPr>
              <w:t>稅基</w:t>
            </w:r>
          </w:p>
          <w:p w:rsidR="00332C29" w:rsidRPr="00AB696B" w:rsidRDefault="00332C29" w:rsidP="005C3E3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/>
                <w:bCs/>
              </w:rPr>
              <w:t>（三）</w:t>
            </w:r>
            <w:r w:rsidRPr="00AB696B">
              <w:rPr>
                <w:rFonts w:ascii="標楷體" w:eastAsia="標楷體" w:hAnsi="標楷體" w:hint="eastAsia"/>
              </w:rPr>
              <w:t>稅率及稅額計算</w:t>
            </w:r>
          </w:p>
          <w:p w:rsidR="00332C29" w:rsidRPr="00AB696B" w:rsidRDefault="00332C29" w:rsidP="005C3E3E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/>
                <w:bCs/>
              </w:rPr>
              <w:t>（四）</w:t>
            </w:r>
            <w:proofErr w:type="gramStart"/>
            <w:r w:rsidRPr="00AB696B">
              <w:rPr>
                <w:rFonts w:ascii="標楷體" w:eastAsia="標楷體" w:hAnsi="標楷體" w:hint="eastAsia"/>
                <w:bCs/>
              </w:rPr>
              <w:t>稽</w:t>
            </w:r>
            <w:proofErr w:type="gramEnd"/>
            <w:r w:rsidRPr="00AB696B">
              <w:rPr>
                <w:rFonts w:ascii="標楷體" w:eastAsia="標楷體" w:hAnsi="標楷體" w:hint="eastAsia"/>
                <w:bCs/>
              </w:rPr>
              <w:t>徵程序</w:t>
            </w:r>
          </w:p>
          <w:p w:rsidR="00332C29" w:rsidRPr="002F3333" w:rsidRDefault="00332C29" w:rsidP="005C3E3E">
            <w:pPr>
              <w:widowControl/>
              <w:jc w:val="both"/>
              <w:rPr>
                <w:rFonts w:eastAsia="標楷體"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/>
                <w:bCs/>
              </w:rPr>
              <w:t>（五）</w:t>
            </w:r>
            <w:r w:rsidRPr="00AB696B">
              <w:rPr>
                <w:rFonts w:ascii="標楷體" w:eastAsia="標楷體" w:hAnsi="標楷體" w:hint="eastAsia"/>
                <w:bCs/>
              </w:rPr>
              <w:t>違章之處罰</w:t>
            </w:r>
          </w:p>
        </w:tc>
      </w:tr>
      <w:tr w:rsidR="00332C29" w:rsidRPr="002F3333">
        <w:trPr>
          <w:cantSplit/>
          <w:trHeight w:hRule="exact" w:val="1972"/>
          <w:jc w:val="center"/>
        </w:trPr>
        <w:tc>
          <w:tcPr>
            <w:tcW w:w="9620" w:type="dxa"/>
            <w:gridSpan w:val="4"/>
          </w:tcPr>
          <w:p w:rsidR="00332C29" w:rsidRPr="00AB696B" w:rsidRDefault="00332C29" w:rsidP="005C3E3E">
            <w:pPr>
              <w:spacing w:line="0" w:lineRule="atLeast"/>
              <w:ind w:left="395" w:hanging="395"/>
              <w:jc w:val="both"/>
              <w:rPr>
                <w:rFonts w:ascii="標楷體" w:eastAsia="標楷體" w:hAnsi="標楷體"/>
                <w:bCs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>八、貨物稅條例、菸酒稅條例及特種貨物及勞務稅條例</w:t>
            </w:r>
          </w:p>
          <w:p w:rsidR="00332C29" w:rsidRPr="00AB696B" w:rsidRDefault="00332C29" w:rsidP="005C3E3E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/>
                <w:bCs/>
              </w:rPr>
              <w:t>（一）</w:t>
            </w:r>
            <w:r w:rsidRPr="00AB696B">
              <w:rPr>
                <w:rFonts w:ascii="標楷體" w:eastAsia="標楷體" w:hAnsi="標楷體" w:hint="eastAsia"/>
                <w:bCs/>
              </w:rPr>
              <w:t>總則</w:t>
            </w:r>
          </w:p>
          <w:p w:rsidR="00332C29" w:rsidRPr="00AB696B" w:rsidRDefault="00332C29" w:rsidP="005C3E3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/>
                <w:bCs/>
              </w:rPr>
              <w:t>（二）</w:t>
            </w:r>
            <w:r w:rsidRPr="00AB696B">
              <w:rPr>
                <w:rFonts w:ascii="標楷體" w:eastAsia="標楷體" w:hAnsi="標楷體" w:hint="eastAsia"/>
                <w:bCs/>
              </w:rPr>
              <w:t>應稅貨物、稅率及稅額</w:t>
            </w:r>
          </w:p>
          <w:p w:rsidR="00332C29" w:rsidRPr="00AB696B" w:rsidRDefault="00332C29" w:rsidP="005C3E3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/>
                <w:bCs/>
              </w:rPr>
              <w:t>（三）</w:t>
            </w:r>
            <w:r w:rsidRPr="00AB696B">
              <w:rPr>
                <w:rFonts w:ascii="標楷體" w:eastAsia="標楷體" w:hAnsi="標楷體" w:hint="eastAsia"/>
              </w:rPr>
              <w:t>完稅價格</w:t>
            </w:r>
          </w:p>
          <w:p w:rsidR="00332C29" w:rsidRPr="00AB696B" w:rsidRDefault="00332C29" w:rsidP="005C3E3E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/>
                <w:bCs/>
              </w:rPr>
              <w:t>（四）</w:t>
            </w:r>
            <w:proofErr w:type="gramStart"/>
            <w:r w:rsidRPr="00AB696B">
              <w:rPr>
                <w:rFonts w:ascii="標楷體" w:eastAsia="標楷體" w:hAnsi="標楷體" w:hint="eastAsia"/>
                <w:bCs/>
              </w:rPr>
              <w:t>稽</w:t>
            </w:r>
            <w:proofErr w:type="gramEnd"/>
            <w:r w:rsidRPr="00AB696B">
              <w:rPr>
                <w:rFonts w:ascii="標楷體" w:eastAsia="標楷體" w:hAnsi="標楷體" w:hint="eastAsia"/>
                <w:bCs/>
              </w:rPr>
              <w:t>徵程序</w:t>
            </w:r>
          </w:p>
          <w:p w:rsidR="00332C29" w:rsidRPr="002F3333" w:rsidRDefault="00332C29" w:rsidP="005C3E3E">
            <w:pPr>
              <w:widowControl/>
              <w:jc w:val="both"/>
              <w:rPr>
                <w:rFonts w:eastAsia="標楷體"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/>
                <w:bCs/>
              </w:rPr>
              <w:t>（五）</w:t>
            </w:r>
            <w:r w:rsidRPr="00AB696B">
              <w:rPr>
                <w:rFonts w:ascii="標楷體" w:eastAsia="標楷體" w:hAnsi="標楷體" w:hint="eastAsia"/>
                <w:bCs/>
              </w:rPr>
              <w:t>違章之處罰</w:t>
            </w:r>
          </w:p>
        </w:tc>
      </w:tr>
      <w:tr w:rsidR="00332C29" w:rsidRPr="002F3333">
        <w:trPr>
          <w:cantSplit/>
          <w:trHeight w:hRule="exact" w:val="1978"/>
          <w:jc w:val="center"/>
        </w:trPr>
        <w:tc>
          <w:tcPr>
            <w:tcW w:w="9620" w:type="dxa"/>
            <w:gridSpan w:val="4"/>
          </w:tcPr>
          <w:p w:rsidR="00332C29" w:rsidRPr="00AB696B" w:rsidRDefault="00332C29" w:rsidP="005C3E3E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/>
                <w:bCs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>九、娛樂稅法、使用牌照稅法、印花稅法、證券交易稅條例、期貨交易稅條例</w:t>
            </w:r>
          </w:p>
          <w:p w:rsidR="00332C29" w:rsidRPr="00AB696B" w:rsidRDefault="00332C29" w:rsidP="005C3E3E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/>
                <w:bCs/>
              </w:rPr>
              <w:t>（一）</w:t>
            </w:r>
            <w:r w:rsidRPr="00AB696B">
              <w:rPr>
                <w:rFonts w:ascii="標楷體" w:eastAsia="標楷體" w:hAnsi="標楷體" w:hint="eastAsia"/>
                <w:bCs/>
              </w:rPr>
              <w:t>總則</w:t>
            </w:r>
          </w:p>
          <w:p w:rsidR="00332C29" w:rsidRPr="00AB696B" w:rsidRDefault="00332C29" w:rsidP="005C3E3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/>
                <w:bCs/>
              </w:rPr>
              <w:t>（二）</w:t>
            </w:r>
            <w:r w:rsidRPr="00AB696B">
              <w:rPr>
                <w:rFonts w:ascii="標楷體" w:eastAsia="標楷體" w:hAnsi="標楷體" w:hint="eastAsia"/>
                <w:bCs/>
              </w:rPr>
              <w:t>稅率</w:t>
            </w:r>
          </w:p>
          <w:p w:rsidR="00332C29" w:rsidRPr="00AB696B" w:rsidRDefault="00332C29" w:rsidP="005C3E3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/>
                <w:bCs/>
              </w:rPr>
              <w:t>（三）</w:t>
            </w:r>
            <w:proofErr w:type="gramStart"/>
            <w:r w:rsidRPr="00AB696B">
              <w:rPr>
                <w:rFonts w:ascii="標楷體" w:eastAsia="標楷體" w:hAnsi="標楷體" w:hint="eastAsia"/>
                <w:bCs/>
              </w:rPr>
              <w:t>稽</w:t>
            </w:r>
            <w:proofErr w:type="gramEnd"/>
            <w:r w:rsidRPr="00AB696B">
              <w:rPr>
                <w:rFonts w:ascii="標楷體" w:eastAsia="標楷體" w:hAnsi="標楷體" w:hint="eastAsia"/>
                <w:bCs/>
              </w:rPr>
              <w:t>徵程序</w:t>
            </w:r>
          </w:p>
          <w:p w:rsidR="00332C29" w:rsidRPr="002F3333" w:rsidRDefault="00332C29" w:rsidP="005C3E3E">
            <w:pPr>
              <w:widowControl/>
              <w:jc w:val="both"/>
              <w:rPr>
                <w:rFonts w:eastAsia="標楷體"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/>
                <w:bCs/>
              </w:rPr>
              <w:t>（四）</w:t>
            </w:r>
            <w:r w:rsidRPr="00AB696B">
              <w:rPr>
                <w:rFonts w:ascii="標楷體" w:eastAsia="標楷體" w:hAnsi="標楷體" w:hint="eastAsia"/>
                <w:bCs/>
              </w:rPr>
              <w:t>違章之處罰</w:t>
            </w:r>
          </w:p>
        </w:tc>
      </w:tr>
      <w:tr w:rsidR="00332C29" w:rsidRPr="002F3333">
        <w:trPr>
          <w:cantSplit/>
          <w:trHeight w:hRule="exact" w:val="1618"/>
          <w:jc w:val="center"/>
        </w:trPr>
        <w:tc>
          <w:tcPr>
            <w:tcW w:w="9620" w:type="dxa"/>
            <w:gridSpan w:val="4"/>
          </w:tcPr>
          <w:p w:rsidR="00332C29" w:rsidRPr="00AB696B" w:rsidRDefault="00332C29" w:rsidP="005C3E3E">
            <w:pPr>
              <w:spacing w:line="0" w:lineRule="atLeast"/>
              <w:ind w:left="395" w:hanging="395"/>
              <w:jc w:val="both"/>
              <w:rPr>
                <w:rFonts w:ascii="標楷體" w:eastAsia="標楷體" w:hAnsi="標楷體"/>
                <w:bCs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>十</w:t>
            </w:r>
            <w:r w:rsidRPr="00AB696B">
              <w:rPr>
                <w:rFonts w:ascii="標楷體" w:eastAsia="標楷體" w:hAnsi="標楷體"/>
                <w:bCs/>
              </w:rPr>
              <w:t>、</w:t>
            </w:r>
            <w:r w:rsidRPr="00AB696B">
              <w:rPr>
                <w:rFonts w:ascii="標楷體" w:eastAsia="標楷體" w:hAnsi="標楷體" w:hint="eastAsia"/>
                <w:bCs/>
              </w:rPr>
              <w:t>財政收支劃分法</w:t>
            </w:r>
          </w:p>
          <w:p w:rsidR="00332C29" w:rsidRPr="00AB696B" w:rsidRDefault="00332C29" w:rsidP="005C3E3E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/>
                <w:bCs/>
              </w:rPr>
              <w:t>（一）</w:t>
            </w:r>
            <w:r w:rsidRPr="00AB696B">
              <w:rPr>
                <w:rFonts w:ascii="標楷體" w:eastAsia="標楷體" w:hAnsi="標楷體" w:hint="eastAsia"/>
                <w:bCs/>
              </w:rPr>
              <w:t>總綱</w:t>
            </w:r>
          </w:p>
          <w:p w:rsidR="00332C29" w:rsidRPr="00AB696B" w:rsidRDefault="00332C29" w:rsidP="005C3E3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/>
                <w:bCs/>
              </w:rPr>
              <w:t>（二）</w:t>
            </w:r>
            <w:r w:rsidRPr="00AB696B">
              <w:rPr>
                <w:rFonts w:ascii="標楷體" w:eastAsia="標楷體" w:hAnsi="標楷體" w:hint="eastAsia"/>
                <w:bCs/>
              </w:rPr>
              <w:t>收入</w:t>
            </w:r>
          </w:p>
          <w:p w:rsidR="00332C29" w:rsidRPr="002F3333" w:rsidRDefault="00332C29" w:rsidP="005C3E3E">
            <w:pPr>
              <w:widowControl/>
              <w:jc w:val="both"/>
              <w:rPr>
                <w:rFonts w:eastAsia="標楷體"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/>
                <w:bCs/>
              </w:rPr>
              <w:t>（三）</w:t>
            </w:r>
            <w:r w:rsidRPr="00AB696B">
              <w:rPr>
                <w:rFonts w:ascii="標楷體" w:eastAsia="標楷體" w:hAnsi="標楷體" w:hint="eastAsia"/>
              </w:rPr>
              <w:t>支出</w:t>
            </w:r>
          </w:p>
        </w:tc>
      </w:tr>
      <w:tr w:rsidR="00332C29" w:rsidRPr="002F3333">
        <w:trPr>
          <w:cantSplit/>
          <w:trHeight w:hRule="exact" w:val="1253"/>
          <w:jc w:val="center"/>
        </w:trPr>
        <w:tc>
          <w:tcPr>
            <w:tcW w:w="1160" w:type="dxa"/>
            <w:vAlign w:val="center"/>
          </w:tcPr>
          <w:p w:rsidR="00332C29" w:rsidRPr="002F3333" w:rsidRDefault="00332C29">
            <w:pPr>
              <w:ind w:firstLineChars="14" w:firstLine="34"/>
              <w:jc w:val="center"/>
              <w:rPr>
                <w:rFonts w:eastAsia="標楷體"/>
              </w:rPr>
            </w:pPr>
            <w:r w:rsidRPr="002F3333">
              <w:rPr>
                <w:rFonts w:eastAsia="標楷體" w:hAnsi="標楷體"/>
              </w:rPr>
              <w:t>備註</w:t>
            </w:r>
          </w:p>
        </w:tc>
        <w:tc>
          <w:tcPr>
            <w:tcW w:w="8460" w:type="dxa"/>
            <w:gridSpan w:val="3"/>
          </w:tcPr>
          <w:p w:rsidR="00332C29" w:rsidRPr="006B37ED" w:rsidRDefault="00332C29" w:rsidP="00AB696B">
            <w:pPr>
              <w:pStyle w:val="font5"/>
              <w:spacing w:beforeAutospacing="0" w:after="0" w:afterAutospacing="0" w:line="0" w:lineRule="atLeast"/>
              <w:ind w:left="480" w:hangingChars="200" w:hanging="480"/>
              <w:jc w:val="both"/>
              <w:rPr>
                <w:rFonts w:ascii="Times New Roman" w:eastAsia="標楷體" w:hAnsi="Times New Roman" w:hint="default"/>
                <w:sz w:val="24"/>
                <w:szCs w:val="24"/>
              </w:rPr>
            </w:pPr>
            <w:r w:rsidRPr="006B37ED">
              <w:rPr>
                <w:rFonts w:ascii="Times New Roman" w:eastAsia="標楷體" w:hAnsi="Times New Roman"/>
                <w:sz w:val="24"/>
                <w:szCs w:val="24"/>
              </w:rPr>
              <w:t>一、表列命題大綱為考試命題範圍之例示，惟實際試題並不完全以此為限，仍</w:t>
            </w:r>
            <w:proofErr w:type="gramStart"/>
            <w:r w:rsidRPr="006B37ED">
              <w:rPr>
                <w:rFonts w:ascii="Times New Roman" w:eastAsia="標楷體" w:hAnsi="Times New Roman"/>
                <w:sz w:val="24"/>
                <w:szCs w:val="24"/>
              </w:rPr>
              <w:t>可命擬相關</w:t>
            </w:r>
            <w:proofErr w:type="gramEnd"/>
            <w:r w:rsidRPr="006B37ED">
              <w:rPr>
                <w:rFonts w:ascii="Times New Roman" w:eastAsia="標楷體" w:hAnsi="Times New Roman"/>
                <w:sz w:val="24"/>
                <w:szCs w:val="24"/>
              </w:rPr>
              <w:t>之綜合性試題。</w:t>
            </w:r>
          </w:p>
          <w:p w:rsidR="00332C29" w:rsidRPr="002F3333" w:rsidRDefault="00332C29" w:rsidP="00AB696B">
            <w:pPr>
              <w:ind w:leftChars="-6" w:hangingChars="6" w:hanging="14"/>
              <w:jc w:val="both"/>
              <w:rPr>
                <w:rFonts w:eastAsia="標楷體"/>
              </w:rPr>
            </w:pPr>
            <w:r w:rsidRPr="006B37ED">
              <w:rPr>
                <w:rFonts w:eastAsia="標楷體"/>
              </w:rPr>
              <w:t>二、考試範圍包括上述稅務法規之相關施行細則。</w:t>
            </w:r>
          </w:p>
        </w:tc>
      </w:tr>
    </w:tbl>
    <w:p w:rsidR="00191F76" w:rsidRPr="002F3333" w:rsidRDefault="00991F53">
      <w:pPr>
        <w:pStyle w:val="1"/>
        <w:spacing w:before="0" w:after="120" w:line="240" w:lineRule="auto"/>
        <w:jc w:val="center"/>
        <w:rPr>
          <w:rFonts w:ascii="Times New Roman" w:eastAsia="標楷體" w:hAnsi="Times New Roman"/>
          <w:sz w:val="36"/>
        </w:rPr>
      </w:pPr>
      <w:bookmarkStart w:id="23" w:name="_Toc199227852"/>
      <w:r>
        <w:rPr>
          <w:rFonts w:ascii="Times New Roman" w:eastAsia="標楷體" w:hAnsi="標楷體"/>
          <w:sz w:val="36"/>
        </w:rPr>
        <w:br w:type="page"/>
      </w:r>
      <w:bookmarkStart w:id="24" w:name="_Toc166846652"/>
      <w:proofErr w:type="gramStart"/>
      <w:r w:rsidR="00191F76" w:rsidRPr="002F3333">
        <w:rPr>
          <w:rFonts w:ascii="Times New Roman" w:eastAsia="標楷體" w:hAnsi="標楷體"/>
          <w:sz w:val="36"/>
        </w:rPr>
        <w:lastRenderedPageBreak/>
        <w:t>一二、</w:t>
      </w:r>
      <w:bookmarkEnd w:id="23"/>
      <w:proofErr w:type="gramEnd"/>
      <w:r w:rsidR="007908DE">
        <w:rPr>
          <w:rFonts w:ascii="Times New Roman" w:eastAsia="標楷體" w:hAnsi="標楷體" w:hint="eastAsia"/>
          <w:sz w:val="36"/>
        </w:rPr>
        <w:t>保險學大意</w:t>
      </w:r>
      <w:bookmarkEnd w:id="24"/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983"/>
        <w:gridCol w:w="2916"/>
        <w:gridCol w:w="4561"/>
      </w:tblGrid>
      <w:tr w:rsidR="00191F76" w:rsidRPr="002F3333">
        <w:trPr>
          <w:cantSplit/>
          <w:trHeight w:val="567"/>
          <w:jc w:val="center"/>
        </w:trPr>
        <w:tc>
          <w:tcPr>
            <w:tcW w:w="5294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適用考試名稱</w:t>
            </w:r>
          </w:p>
        </w:tc>
        <w:tc>
          <w:tcPr>
            <w:tcW w:w="45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適用考試類科</w:t>
            </w:r>
          </w:p>
        </w:tc>
      </w:tr>
      <w:tr w:rsidR="0092612C" w:rsidRPr="002F3333">
        <w:trPr>
          <w:cantSplit/>
          <w:trHeight w:val="567"/>
          <w:jc w:val="center"/>
        </w:trPr>
        <w:tc>
          <w:tcPr>
            <w:tcW w:w="5294" w:type="dxa"/>
            <w:gridSpan w:val="3"/>
            <w:tcBorders>
              <w:bottom w:val="single" w:sz="4" w:space="0" w:color="auto"/>
            </w:tcBorders>
            <w:vAlign w:val="center"/>
          </w:tcPr>
          <w:p w:rsidR="0092612C" w:rsidRPr="00CC67EF" w:rsidRDefault="0092612C" w:rsidP="00D824BE">
            <w:pPr>
              <w:jc w:val="both"/>
              <w:rPr>
                <w:rFonts w:eastAsia="標楷體"/>
                <w:bCs/>
                <w:szCs w:val="32"/>
              </w:rPr>
            </w:pPr>
            <w:r w:rsidRPr="00CC67EF">
              <w:rPr>
                <w:rFonts w:eastAsia="標楷體" w:hint="eastAsia"/>
                <w:bCs/>
                <w:szCs w:val="36"/>
              </w:rPr>
              <w:t>公務人員</w:t>
            </w:r>
            <w:r w:rsidR="00F9463D">
              <w:rPr>
                <w:rFonts w:eastAsia="標楷體" w:hAnsi="標楷體" w:hint="eastAsia"/>
                <w:bCs/>
                <w:szCs w:val="36"/>
              </w:rPr>
              <w:t>初等</w:t>
            </w:r>
            <w:r w:rsidRPr="00CC67EF">
              <w:rPr>
                <w:rFonts w:eastAsia="標楷體" w:hint="eastAsia"/>
                <w:bCs/>
                <w:szCs w:val="36"/>
              </w:rPr>
              <w:t>考試</w:t>
            </w:r>
          </w:p>
        </w:tc>
        <w:tc>
          <w:tcPr>
            <w:tcW w:w="4561" w:type="dxa"/>
            <w:tcBorders>
              <w:bottom w:val="single" w:sz="4" w:space="0" w:color="auto"/>
            </w:tcBorders>
            <w:vAlign w:val="center"/>
          </w:tcPr>
          <w:p w:rsidR="0092612C" w:rsidRPr="00CC67EF" w:rsidRDefault="00661BA5" w:rsidP="00310D70">
            <w:pPr>
              <w:jc w:val="both"/>
              <w:rPr>
                <w:rFonts w:eastAsia="標楷體"/>
                <w:bCs/>
                <w:szCs w:val="32"/>
              </w:rPr>
            </w:pPr>
            <w:r>
              <w:rPr>
                <w:rFonts w:eastAsia="標楷體" w:hint="eastAsia"/>
                <w:bCs/>
                <w:szCs w:val="36"/>
              </w:rPr>
              <w:t>金融保險</w:t>
            </w:r>
          </w:p>
        </w:tc>
      </w:tr>
      <w:tr w:rsidR="003562C4" w:rsidRPr="002F3333">
        <w:trPr>
          <w:trHeight w:val="2377"/>
          <w:jc w:val="center"/>
        </w:trPr>
        <w:tc>
          <w:tcPr>
            <w:tcW w:w="2378" w:type="dxa"/>
            <w:gridSpan w:val="2"/>
            <w:vAlign w:val="center"/>
          </w:tcPr>
          <w:p w:rsidR="003562C4" w:rsidRPr="002F3333" w:rsidRDefault="003562C4">
            <w:pPr>
              <w:jc w:val="both"/>
              <w:rPr>
                <w:rFonts w:eastAsia="標楷體"/>
                <w:bCs/>
              </w:rPr>
            </w:pPr>
            <w:r w:rsidRPr="002F3333">
              <w:rPr>
                <w:rFonts w:eastAsia="標楷體" w:hAnsi="標楷體"/>
                <w:bCs/>
              </w:rPr>
              <w:t>專業知識及核心能力</w:t>
            </w:r>
          </w:p>
        </w:tc>
        <w:tc>
          <w:tcPr>
            <w:tcW w:w="7477" w:type="dxa"/>
            <w:gridSpan w:val="2"/>
          </w:tcPr>
          <w:p w:rsidR="003562C4" w:rsidRPr="003562C4" w:rsidRDefault="003562C4" w:rsidP="00AE48D7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3562C4">
              <w:rPr>
                <w:rFonts w:ascii="標楷體" w:eastAsia="標楷體" w:hAnsi="標楷體" w:cs="DFKaiShu-SB-Estd-BF" w:hint="eastAsia"/>
                <w:kern w:val="0"/>
                <w:szCs w:val="24"/>
              </w:rPr>
              <w:t>了解風險基本概念與風險管理程序。</w:t>
            </w:r>
          </w:p>
          <w:p w:rsidR="003562C4" w:rsidRPr="003562C4" w:rsidRDefault="003562C4" w:rsidP="00AE48D7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3562C4">
              <w:rPr>
                <w:rFonts w:ascii="標楷體" w:eastAsia="標楷體" w:hAnsi="標楷體" w:cs="DFKaiShu-SB-Estd-BF" w:hint="eastAsia"/>
                <w:kern w:val="0"/>
                <w:szCs w:val="24"/>
              </w:rPr>
              <w:t>了解</w:t>
            </w:r>
            <w:r w:rsidRPr="003562C4">
              <w:rPr>
                <w:rFonts w:ascii="標楷體" w:eastAsia="標楷體" w:hAnsi="標楷體" w:cs="DFKaiShu-SB-Estd-BF" w:hint="eastAsia"/>
                <w:bCs/>
                <w:kern w:val="0"/>
                <w:szCs w:val="24"/>
              </w:rPr>
              <w:t>保險的理論基礎與基本觀念</w:t>
            </w:r>
            <w:r w:rsidRPr="003562C4">
              <w:rPr>
                <w:rFonts w:ascii="標楷體" w:eastAsia="標楷體" w:hAnsi="標楷體" w:cs="DFKaiShu-SB-Estd-BF" w:hint="eastAsia"/>
                <w:kern w:val="0"/>
                <w:szCs w:val="24"/>
              </w:rPr>
              <w:t>。</w:t>
            </w:r>
          </w:p>
          <w:p w:rsidR="003562C4" w:rsidRPr="003562C4" w:rsidRDefault="003562C4" w:rsidP="00AE48D7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3562C4">
              <w:rPr>
                <w:rFonts w:ascii="標楷體" w:eastAsia="標楷體" w:hAnsi="標楷體" w:cs="DFKaiShu-SB-Estd-BF" w:hint="eastAsia"/>
                <w:kern w:val="0"/>
                <w:szCs w:val="24"/>
              </w:rPr>
              <w:t>了解個人、家庭與企業對風險管理的需求。</w:t>
            </w:r>
          </w:p>
          <w:p w:rsidR="003562C4" w:rsidRPr="003562C4" w:rsidRDefault="003562C4" w:rsidP="00AE48D7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3562C4">
              <w:rPr>
                <w:rFonts w:ascii="標楷體" w:eastAsia="標楷體" w:hAnsi="標楷體" w:cs="DFKaiShu-SB-Estd-BF" w:hint="eastAsia"/>
                <w:kern w:val="0"/>
                <w:szCs w:val="24"/>
              </w:rPr>
              <w:t>了解保險契約特性、種類與基本原則。</w:t>
            </w:r>
          </w:p>
          <w:p w:rsidR="003562C4" w:rsidRPr="003562C4" w:rsidRDefault="003562C4" w:rsidP="00AE48D7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3562C4">
              <w:rPr>
                <w:rFonts w:ascii="標楷體" w:eastAsia="標楷體" w:hAnsi="標楷體" w:cs="DFKaiShu-SB-Estd-BF" w:hint="eastAsia"/>
                <w:kern w:val="0"/>
                <w:szCs w:val="24"/>
              </w:rPr>
              <w:t>了解保險事業組織的種類與其營運問題。</w:t>
            </w:r>
          </w:p>
          <w:p w:rsidR="003562C4" w:rsidRPr="003562C4" w:rsidRDefault="003562C4" w:rsidP="00AE48D7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3562C4">
              <w:rPr>
                <w:rFonts w:ascii="標楷體" w:eastAsia="標楷體" w:hAnsi="標楷體" w:cs="DFKaiShu-SB-Estd-BF" w:hint="eastAsia"/>
                <w:kern w:val="0"/>
                <w:szCs w:val="24"/>
              </w:rPr>
              <w:t>了解保險監理的目的、原則與現況。</w:t>
            </w:r>
          </w:p>
          <w:p w:rsidR="003562C4" w:rsidRPr="003562C4" w:rsidRDefault="003562C4" w:rsidP="00AE48D7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3562C4">
              <w:rPr>
                <w:rFonts w:ascii="標楷體" w:eastAsia="標楷體" w:hAnsi="標楷體" w:cs="DFKaiShu-SB-Estd-BF" w:hint="eastAsia"/>
                <w:kern w:val="0"/>
                <w:szCs w:val="24"/>
              </w:rPr>
              <w:t>了解其他個別保險市場基本知識。</w:t>
            </w:r>
          </w:p>
        </w:tc>
      </w:tr>
      <w:tr w:rsidR="005C3E3E" w:rsidRPr="002F3333">
        <w:trPr>
          <w:cantSplit/>
          <w:trHeight w:val="473"/>
          <w:jc w:val="center"/>
        </w:trPr>
        <w:tc>
          <w:tcPr>
            <w:tcW w:w="9855" w:type="dxa"/>
            <w:gridSpan w:val="4"/>
            <w:vAlign w:val="center"/>
          </w:tcPr>
          <w:p w:rsidR="005C3E3E" w:rsidRPr="002F3333" w:rsidRDefault="005C3E3E" w:rsidP="005C3E3E">
            <w:pPr>
              <w:jc w:val="distribute"/>
              <w:rPr>
                <w:rFonts w:eastAsia="標楷體"/>
                <w:bCs/>
              </w:rPr>
            </w:pPr>
            <w:r w:rsidRPr="002F3333">
              <w:rPr>
                <w:rFonts w:eastAsia="標楷體" w:hAnsi="標楷體"/>
                <w:bCs/>
              </w:rPr>
              <w:t>大綱</w:t>
            </w:r>
            <w:r>
              <w:rPr>
                <w:rFonts w:eastAsia="標楷體" w:hAnsi="標楷體" w:hint="eastAsia"/>
                <w:bCs/>
              </w:rPr>
              <w:t>內容</w:t>
            </w:r>
          </w:p>
        </w:tc>
      </w:tr>
      <w:tr w:rsidR="005C3E3E" w:rsidRPr="002F3333">
        <w:trPr>
          <w:cantSplit/>
          <w:trHeight w:hRule="exact" w:val="3861"/>
          <w:jc w:val="center"/>
        </w:trPr>
        <w:tc>
          <w:tcPr>
            <w:tcW w:w="9855" w:type="dxa"/>
            <w:gridSpan w:val="4"/>
          </w:tcPr>
          <w:p w:rsidR="005C3E3E" w:rsidRPr="003562C4" w:rsidRDefault="005C3E3E" w:rsidP="005C3E3E">
            <w:pPr>
              <w:spacing w:before="120" w:line="300" w:lineRule="exact"/>
              <w:jc w:val="both"/>
              <w:rPr>
                <w:rFonts w:ascii="標楷體" w:eastAsia="標楷體" w:hAnsi="標楷體"/>
              </w:rPr>
            </w:pPr>
            <w:r w:rsidRPr="003562C4">
              <w:rPr>
                <w:rFonts w:ascii="標楷體" w:eastAsia="標楷體" w:hAnsi="標楷體"/>
                <w:kern w:val="0"/>
              </w:rPr>
              <w:t>一、風險管理與保險</w:t>
            </w:r>
          </w:p>
          <w:p w:rsidR="005C3E3E" w:rsidRPr="003562C4" w:rsidRDefault="005C3E3E" w:rsidP="005C3E3E">
            <w:pPr>
              <w:pStyle w:val="ab"/>
              <w:autoSpaceDE w:val="0"/>
              <w:autoSpaceDN w:val="0"/>
              <w:adjustRightInd w:val="0"/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562C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562C4">
              <w:rPr>
                <w:rFonts w:ascii="標楷體" w:eastAsia="標楷體" w:hAnsi="標楷體" w:hint="eastAsia"/>
              </w:rPr>
              <w:t>（一）</w:t>
            </w:r>
            <w:r w:rsidRPr="003562C4">
              <w:rPr>
                <w:rFonts w:ascii="標楷體" w:eastAsia="標楷體" w:hAnsi="標楷體"/>
                <w:kern w:val="0"/>
                <w:szCs w:val="24"/>
              </w:rPr>
              <w:t>風險的基本觀念</w:t>
            </w:r>
          </w:p>
          <w:p w:rsidR="005C3E3E" w:rsidRPr="003562C4" w:rsidRDefault="005C3E3E" w:rsidP="005C3E3E">
            <w:pPr>
              <w:pStyle w:val="ab"/>
              <w:autoSpaceDE w:val="0"/>
              <w:autoSpaceDN w:val="0"/>
              <w:adjustRightInd w:val="0"/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562C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562C4">
              <w:rPr>
                <w:rFonts w:ascii="標楷體" w:eastAsia="標楷體" w:hAnsi="標楷體" w:hint="eastAsia"/>
              </w:rPr>
              <w:t>（二）</w:t>
            </w:r>
            <w:r w:rsidRPr="003562C4">
              <w:rPr>
                <w:rFonts w:ascii="標楷體" w:eastAsia="標楷體" w:hAnsi="標楷體"/>
                <w:kern w:val="0"/>
                <w:szCs w:val="24"/>
              </w:rPr>
              <w:t>風險管理的目標</w:t>
            </w:r>
            <w:r w:rsidRPr="003562C4"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r w:rsidRPr="003562C4">
              <w:rPr>
                <w:rFonts w:ascii="標楷體" w:eastAsia="標楷體" w:hAnsi="標楷體"/>
                <w:kern w:val="0"/>
                <w:szCs w:val="24"/>
              </w:rPr>
              <w:t>過程與</w:t>
            </w:r>
            <w:r w:rsidRPr="003562C4">
              <w:rPr>
                <w:rFonts w:ascii="標楷體" w:eastAsia="標楷體" w:hAnsi="標楷體" w:hint="eastAsia"/>
                <w:kern w:val="0"/>
                <w:szCs w:val="24"/>
              </w:rPr>
              <w:t>方法</w:t>
            </w:r>
          </w:p>
          <w:p w:rsidR="005C3E3E" w:rsidRPr="003562C4" w:rsidRDefault="005C3E3E" w:rsidP="005C3E3E">
            <w:pPr>
              <w:pStyle w:val="ab"/>
              <w:autoSpaceDE w:val="0"/>
              <w:autoSpaceDN w:val="0"/>
              <w:adjustRightInd w:val="0"/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562C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562C4">
              <w:rPr>
                <w:rFonts w:ascii="標楷體" w:eastAsia="標楷體" w:hAnsi="標楷體" w:hint="eastAsia"/>
              </w:rPr>
              <w:t>（三）</w:t>
            </w:r>
            <w:r w:rsidRPr="003562C4">
              <w:rPr>
                <w:rFonts w:ascii="標楷體" w:eastAsia="標楷體" w:hAnsi="標楷體" w:hint="eastAsia"/>
                <w:kern w:val="0"/>
                <w:szCs w:val="24"/>
              </w:rPr>
              <w:t>風險管理與個人效用及企業價值</w:t>
            </w:r>
          </w:p>
          <w:p w:rsidR="005C3E3E" w:rsidRPr="003562C4" w:rsidRDefault="005C3E3E" w:rsidP="005C3E3E">
            <w:pPr>
              <w:pStyle w:val="ab"/>
              <w:autoSpaceDE w:val="0"/>
              <w:autoSpaceDN w:val="0"/>
              <w:adjustRightInd w:val="0"/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562C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562C4">
              <w:rPr>
                <w:rFonts w:ascii="標楷體" w:eastAsia="標楷體" w:hAnsi="標楷體" w:hint="eastAsia"/>
              </w:rPr>
              <w:t>（四）</w:t>
            </w:r>
            <w:r w:rsidRPr="003562C4">
              <w:rPr>
                <w:rFonts w:ascii="標楷體" w:eastAsia="標楷體" w:hAnsi="標楷體"/>
                <w:kern w:val="0"/>
                <w:szCs w:val="24"/>
              </w:rPr>
              <w:t>保險的基本要素</w:t>
            </w:r>
          </w:p>
          <w:p w:rsidR="005C3E3E" w:rsidRPr="003562C4" w:rsidRDefault="005C3E3E" w:rsidP="005C3E3E">
            <w:pPr>
              <w:pStyle w:val="ab"/>
              <w:autoSpaceDE w:val="0"/>
              <w:autoSpaceDN w:val="0"/>
              <w:adjustRightInd w:val="0"/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562C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562C4">
              <w:rPr>
                <w:rFonts w:ascii="標楷體" w:eastAsia="標楷體" w:hAnsi="標楷體" w:hint="eastAsia"/>
              </w:rPr>
              <w:t>（五）</w:t>
            </w:r>
            <w:r w:rsidRPr="003562C4">
              <w:rPr>
                <w:rFonts w:ascii="標楷體" w:eastAsia="標楷體" w:hAnsi="標楷體"/>
                <w:kern w:val="0"/>
                <w:szCs w:val="24"/>
              </w:rPr>
              <w:t>可保危險的要件</w:t>
            </w:r>
          </w:p>
          <w:p w:rsidR="005C3E3E" w:rsidRPr="003562C4" w:rsidRDefault="005C3E3E" w:rsidP="005C3E3E">
            <w:pPr>
              <w:pStyle w:val="ab"/>
              <w:autoSpaceDE w:val="0"/>
              <w:autoSpaceDN w:val="0"/>
              <w:adjustRightInd w:val="0"/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562C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562C4">
              <w:rPr>
                <w:rFonts w:ascii="標楷體" w:eastAsia="標楷體" w:hAnsi="標楷體" w:hint="eastAsia"/>
              </w:rPr>
              <w:t xml:space="preserve"> （六）</w:t>
            </w:r>
            <w:r w:rsidRPr="003562C4">
              <w:rPr>
                <w:rFonts w:ascii="標楷體" w:eastAsia="標楷體" w:hAnsi="標楷體"/>
                <w:kern w:val="0"/>
                <w:szCs w:val="24"/>
              </w:rPr>
              <w:t>保險的種類</w:t>
            </w:r>
          </w:p>
          <w:p w:rsidR="005C3E3E" w:rsidRPr="003562C4" w:rsidRDefault="005C3E3E" w:rsidP="005C3E3E">
            <w:pPr>
              <w:pStyle w:val="ab"/>
              <w:autoSpaceDE w:val="0"/>
              <w:autoSpaceDN w:val="0"/>
              <w:adjustRightInd w:val="0"/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3562C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562C4">
              <w:rPr>
                <w:rFonts w:ascii="標楷體" w:eastAsia="標楷體" w:hAnsi="標楷體" w:hint="eastAsia"/>
              </w:rPr>
              <w:t>（七）</w:t>
            </w:r>
            <w:r w:rsidRPr="003562C4">
              <w:rPr>
                <w:rFonts w:ascii="標楷體" w:eastAsia="標楷體" w:hAnsi="標楷體"/>
                <w:kern w:val="0"/>
              </w:rPr>
              <w:t>保險對社會與經濟的效益</w:t>
            </w:r>
          </w:p>
          <w:p w:rsidR="005C3E3E" w:rsidRPr="003562C4" w:rsidRDefault="005C3E3E" w:rsidP="005C3E3E">
            <w:pPr>
              <w:pStyle w:val="ab"/>
              <w:autoSpaceDE w:val="0"/>
              <w:autoSpaceDN w:val="0"/>
              <w:adjustRightInd w:val="0"/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3562C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562C4">
              <w:rPr>
                <w:rFonts w:ascii="標楷體" w:eastAsia="標楷體" w:hAnsi="標楷體" w:hint="eastAsia"/>
              </w:rPr>
              <w:t>（八）</w:t>
            </w:r>
            <w:r w:rsidRPr="003562C4">
              <w:rPr>
                <w:rFonts w:ascii="標楷體" w:eastAsia="標楷體" w:hAnsi="標楷體" w:cs="DFKaiShu-SB-Estd-BF" w:hint="eastAsia"/>
                <w:kern w:val="0"/>
                <w:szCs w:val="24"/>
              </w:rPr>
              <w:t>個人風險管理與效用</w:t>
            </w:r>
          </w:p>
          <w:p w:rsidR="005C3E3E" w:rsidRDefault="005C3E3E" w:rsidP="005C3E3E">
            <w:pPr>
              <w:pStyle w:val="ab"/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3562C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562C4">
              <w:rPr>
                <w:rFonts w:ascii="標楷體" w:eastAsia="標楷體" w:hAnsi="標楷體" w:hint="eastAsia"/>
              </w:rPr>
              <w:t>（九）家庭風險管理與效用</w:t>
            </w:r>
          </w:p>
          <w:p w:rsidR="005C3E3E" w:rsidRPr="009A28DB" w:rsidRDefault="009A28DB" w:rsidP="009A28DB">
            <w:pPr>
              <w:pStyle w:val="ab"/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（十）</w:t>
            </w:r>
            <w:r w:rsidR="005C3E3E" w:rsidRPr="003562C4">
              <w:rPr>
                <w:rFonts w:ascii="標楷體" w:eastAsia="標楷體" w:hAnsi="標楷體" w:cs="DFKaiShu-SB-Estd-BF" w:hint="eastAsia"/>
                <w:kern w:val="0"/>
              </w:rPr>
              <w:t>公司風險管理與公司價值</w:t>
            </w:r>
          </w:p>
        </w:tc>
      </w:tr>
      <w:tr w:rsidR="005C3E3E" w:rsidRPr="002F3333">
        <w:trPr>
          <w:cantSplit/>
          <w:trHeight w:val="2485"/>
          <w:jc w:val="center"/>
        </w:trPr>
        <w:tc>
          <w:tcPr>
            <w:tcW w:w="9855" w:type="dxa"/>
            <w:gridSpan w:val="4"/>
          </w:tcPr>
          <w:p w:rsidR="005C3E3E" w:rsidRPr="003562C4" w:rsidRDefault="005C3E3E" w:rsidP="005C3E3E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3562C4">
              <w:rPr>
                <w:rFonts w:ascii="標楷體" w:eastAsia="標楷體" w:hAnsi="標楷體" w:cs="DFKaiShu-SB-Estd-BF" w:hint="eastAsia"/>
                <w:kern w:val="0"/>
              </w:rPr>
              <w:t>二、保險契約</w:t>
            </w:r>
          </w:p>
          <w:p w:rsidR="005C3E3E" w:rsidRPr="003562C4" w:rsidRDefault="005C3E3E" w:rsidP="005C3E3E">
            <w:pPr>
              <w:pStyle w:val="ab"/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3562C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562C4">
              <w:rPr>
                <w:rFonts w:ascii="標楷體" w:eastAsia="標楷體" w:hAnsi="標楷體" w:hint="eastAsia"/>
              </w:rPr>
              <w:t>（一）</w:t>
            </w:r>
            <w:r w:rsidRPr="003562C4">
              <w:rPr>
                <w:rFonts w:ascii="標楷體" w:eastAsia="標楷體" w:hAnsi="標楷體" w:cs="DFKaiShu-SB-Estd-BF" w:hint="eastAsia"/>
                <w:kern w:val="0"/>
                <w:szCs w:val="24"/>
              </w:rPr>
              <w:t>保險契約的意義</w:t>
            </w:r>
          </w:p>
          <w:p w:rsidR="005C3E3E" w:rsidRPr="003562C4" w:rsidRDefault="005C3E3E" w:rsidP="005C3E3E">
            <w:pPr>
              <w:pStyle w:val="ab"/>
              <w:autoSpaceDE w:val="0"/>
              <w:autoSpaceDN w:val="0"/>
              <w:adjustRightInd w:val="0"/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562C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562C4">
              <w:rPr>
                <w:rFonts w:ascii="標楷體" w:eastAsia="標楷體" w:hAnsi="標楷體" w:hint="eastAsia"/>
              </w:rPr>
              <w:t>（二）</w:t>
            </w:r>
            <w:r w:rsidRPr="003562C4">
              <w:rPr>
                <w:rFonts w:ascii="標楷體" w:eastAsia="標楷體" w:hAnsi="標楷體" w:hint="eastAsia"/>
                <w:kern w:val="0"/>
                <w:szCs w:val="24"/>
              </w:rPr>
              <w:t>保險契約的特性</w:t>
            </w:r>
          </w:p>
          <w:p w:rsidR="005C3E3E" w:rsidRPr="003562C4" w:rsidRDefault="005C3E3E" w:rsidP="005C3E3E">
            <w:pPr>
              <w:pStyle w:val="ab"/>
              <w:autoSpaceDE w:val="0"/>
              <w:autoSpaceDN w:val="0"/>
              <w:adjustRightInd w:val="0"/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562C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562C4">
              <w:rPr>
                <w:rFonts w:ascii="標楷體" w:eastAsia="標楷體" w:hAnsi="標楷體" w:hint="eastAsia"/>
              </w:rPr>
              <w:t>（三）</w:t>
            </w:r>
            <w:r w:rsidRPr="003562C4">
              <w:rPr>
                <w:rFonts w:ascii="標楷體" w:eastAsia="標楷體" w:hAnsi="標楷體" w:hint="eastAsia"/>
                <w:kern w:val="0"/>
                <w:szCs w:val="24"/>
              </w:rPr>
              <w:t>保險契約的主體</w:t>
            </w:r>
          </w:p>
          <w:p w:rsidR="005C3E3E" w:rsidRPr="003562C4" w:rsidRDefault="005C3E3E" w:rsidP="005C3E3E">
            <w:pPr>
              <w:pStyle w:val="ab"/>
              <w:autoSpaceDE w:val="0"/>
              <w:autoSpaceDN w:val="0"/>
              <w:adjustRightInd w:val="0"/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562C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562C4">
              <w:rPr>
                <w:rFonts w:ascii="標楷體" w:eastAsia="標楷體" w:hAnsi="標楷體" w:hint="eastAsia"/>
              </w:rPr>
              <w:t>（四）</w:t>
            </w:r>
            <w:r w:rsidRPr="003562C4">
              <w:rPr>
                <w:rFonts w:ascii="標楷體" w:eastAsia="標楷體" w:hAnsi="標楷體" w:hint="eastAsia"/>
                <w:kern w:val="0"/>
                <w:szCs w:val="24"/>
              </w:rPr>
              <w:t>保險契約的種類</w:t>
            </w:r>
          </w:p>
          <w:p w:rsidR="005C3E3E" w:rsidRDefault="005C3E3E" w:rsidP="005C3E3E">
            <w:pPr>
              <w:pStyle w:val="ab"/>
              <w:autoSpaceDE w:val="0"/>
              <w:autoSpaceDN w:val="0"/>
              <w:adjustRightInd w:val="0"/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562C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562C4">
              <w:rPr>
                <w:rFonts w:ascii="標楷體" w:eastAsia="標楷體" w:hAnsi="標楷體" w:hint="eastAsia"/>
              </w:rPr>
              <w:t>（五）</w:t>
            </w:r>
            <w:r w:rsidRPr="003562C4">
              <w:rPr>
                <w:rFonts w:ascii="標楷體" w:eastAsia="標楷體" w:hAnsi="標楷體" w:hint="eastAsia"/>
                <w:kern w:val="0"/>
                <w:szCs w:val="24"/>
              </w:rPr>
              <w:t>保單條款的內容</w:t>
            </w:r>
          </w:p>
          <w:p w:rsidR="005C3E3E" w:rsidRPr="008C7572" w:rsidRDefault="008C7572" w:rsidP="008C7572">
            <w:pPr>
              <w:pStyle w:val="ab"/>
              <w:autoSpaceDE w:val="0"/>
              <w:autoSpaceDN w:val="0"/>
              <w:adjustRightInd w:val="0"/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  </w:t>
            </w:r>
            <w:r w:rsidRPr="003562C4">
              <w:rPr>
                <w:rFonts w:ascii="標楷體" w:eastAsia="標楷體" w:hAnsi="標楷體" w:hint="eastAsia"/>
              </w:rPr>
              <w:t>（六）</w:t>
            </w:r>
            <w:r w:rsidR="005C3E3E" w:rsidRPr="003562C4">
              <w:rPr>
                <w:rFonts w:ascii="標楷體" w:eastAsia="標楷體" w:hAnsi="標楷體" w:hint="eastAsia"/>
                <w:kern w:val="0"/>
              </w:rPr>
              <w:t>保險契約的無效、解除、失效、終止及停效</w:t>
            </w:r>
          </w:p>
        </w:tc>
      </w:tr>
      <w:tr w:rsidR="005C3E3E" w:rsidRPr="002F3333">
        <w:trPr>
          <w:cantSplit/>
          <w:trHeight w:val="2495"/>
          <w:jc w:val="center"/>
        </w:trPr>
        <w:tc>
          <w:tcPr>
            <w:tcW w:w="9855" w:type="dxa"/>
            <w:gridSpan w:val="4"/>
          </w:tcPr>
          <w:p w:rsidR="005C3E3E" w:rsidRPr="003562C4" w:rsidRDefault="005C3E3E" w:rsidP="005C3E3E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3562C4">
              <w:rPr>
                <w:rFonts w:ascii="標楷體" w:eastAsia="標楷體" w:hAnsi="標楷體" w:cs="DFKaiShu-SB-Estd-BF" w:hint="eastAsia"/>
                <w:kern w:val="0"/>
              </w:rPr>
              <w:t>三、保險契約與基本原則</w:t>
            </w:r>
          </w:p>
          <w:p w:rsidR="005C3E3E" w:rsidRPr="003562C4" w:rsidRDefault="005C3E3E" w:rsidP="005C3E3E">
            <w:pPr>
              <w:pStyle w:val="ab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3562C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562C4">
              <w:rPr>
                <w:rFonts w:ascii="標楷體" w:eastAsia="標楷體" w:hAnsi="標楷體" w:hint="eastAsia"/>
              </w:rPr>
              <w:t>（一）</w:t>
            </w:r>
            <w:r w:rsidRPr="003562C4">
              <w:rPr>
                <w:rFonts w:ascii="標楷體" w:eastAsia="標楷體" w:hAnsi="標楷體" w:hint="eastAsia"/>
                <w:bCs/>
                <w:szCs w:val="24"/>
              </w:rPr>
              <w:t>保險利益原則</w:t>
            </w:r>
          </w:p>
          <w:p w:rsidR="005C3E3E" w:rsidRPr="003562C4" w:rsidRDefault="005C3E3E" w:rsidP="005C3E3E">
            <w:pPr>
              <w:pStyle w:val="ab"/>
              <w:autoSpaceDE w:val="0"/>
              <w:autoSpaceDN w:val="0"/>
              <w:adjustRightInd w:val="0"/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562C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562C4">
              <w:rPr>
                <w:rFonts w:ascii="標楷體" w:eastAsia="標楷體" w:hAnsi="標楷體" w:hint="eastAsia"/>
              </w:rPr>
              <w:t xml:space="preserve"> （二）</w:t>
            </w:r>
            <w:r w:rsidRPr="003562C4">
              <w:rPr>
                <w:rFonts w:ascii="標楷體" w:eastAsia="標楷體" w:hAnsi="標楷體" w:hint="eastAsia"/>
                <w:kern w:val="0"/>
                <w:szCs w:val="24"/>
              </w:rPr>
              <w:t>最大誠信原則</w:t>
            </w:r>
          </w:p>
          <w:p w:rsidR="005C3E3E" w:rsidRPr="003562C4" w:rsidRDefault="005C3E3E" w:rsidP="005C3E3E">
            <w:pPr>
              <w:pStyle w:val="ab"/>
              <w:autoSpaceDE w:val="0"/>
              <w:autoSpaceDN w:val="0"/>
              <w:adjustRightInd w:val="0"/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562C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562C4">
              <w:rPr>
                <w:rFonts w:ascii="標楷體" w:eastAsia="標楷體" w:hAnsi="標楷體" w:hint="eastAsia"/>
              </w:rPr>
              <w:t>（三）</w:t>
            </w:r>
            <w:r w:rsidRPr="003562C4">
              <w:rPr>
                <w:rFonts w:ascii="標楷體" w:eastAsia="標楷體" w:hAnsi="標楷體" w:hint="eastAsia"/>
                <w:kern w:val="0"/>
                <w:szCs w:val="24"/>
              </w:rPr>
              <w:t>損害填補原則</w:t>
            </w:r>
          </w:p>
          <w:p w:rsidR="005C3E3E" w:rsidRPr="003562C4" w:rsidRDefault="005C3E3E" w:rsidP="005C3E3E">
            <w:pPr>
              <w:pStyle w:val="ab"/>
              <w:autoSpaceDE w:val="0"/>
              <w:autoSpaceDN w:val="0"/>
              <w:adjustRightInd w:val="0"/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562C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562C4">
              <w:rPr>
                <w:rFonts w:ascii="標楷體" w:eastAsia="標楷體" w:hAnsi="標楷體" w:hint="eastAsia"/>
              </w:rPr>
              <w:t>（四）</w:t>
            </w:r>
            <w:r w:rsidRPr="003562C4">
              <w:rPr>
                <w:rFonts w:ascii="標楷體" w:eastAsia="標楷體" w:hAnsi="標楷體" w:hint="eastAsia"/>
                <w:kern w:val="0"/>
                <w:szCs w:val="24"/>
              </w:rPr>
              <w:t>保險代位原則</w:t>
            </w:r>
          </w:p>
          <w:p w:rsidR="005C3E3E" w:rsidRDefault="005C3E3E" w:rsidP="005C3E3E">
            <w:pPr>
              <w:pStyle w:val="ab"/>
              <w:autoSpaceDE w:val="0"/>
              <w:autoSpaceDN w:val="0"/>
              <w:adjustRightInd w:val="0"/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562C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562C4">
              <w:rPr>
                <w:rFonts w:ascii="標楷體" w:eastAsia="標楷體" w:hAnsi="標楷體" w:hint="eastAsia"/>
              </w:rPr>
              <w:t>（五）</w:t>
            </w:r>
            <w:r w:rsidRPr="003562C4">
              <w:rPr>
                <w:rFonts w:ascii="標楷體" w:eastAsia="標楷體" w:hAnsi="標楷體" w:hint="eastAsia"/>
                <w:kern w:val="0"/>
                <w:szCs w:val="24"/>
              </w:rPr>
              <w:t>賠款分攤原則</w:t>
            </w:r>
          </w:p>
          <w:p w:rsidR="005C3E3E" w:rsidRPr="008649D0" w:rsidRDefault="008649D0" w:rsidP="008649D0">
            <w:pPr>
              <w:pStyle w:val="ab"/>
              <w:autoSpaceDE w:val="0"/>
              <w:autoSpaceDN w:val="0"/>
              <w:adjustRightInd w:val="0"/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  </w:t>
            </w:r>
            <w:r w:rsidR="005C3E3E" w:rsidRPr="003562C4">
              <w:rPr>
                <w:rFonts w:ascii="標楷體" w:eastAsia="標楷體" w:hAnsi="標楷體" w:hint="eastAsia"/>
              </w:rPr>
              <w:t>（六）</w:t>
            </w:r>
            <w:r w:rsidR="005C3E3E" w:rsidRPr="003562C4">
              <w:rPr>
                <w:rFonts w:ascii="標楷體" w:eastAsia="標楷體" w:hAnsi="標楷體" w:hint="eastAsia"/>
                <w:kern w:val="0"/>
              </w:rPr>
              <w:t>主力近因原則</w:t>
            </w:r>
          </w:p>
        </w:tc>
      </w:tr>
      <w:tr w:rsidR="005C3E3E" w:rsidRPr="002F3333">
        <w:trPr>
          <w:cantSplit/>
          <w:trHeight w:hRule="exact" w:val="3067"/>
          <w:jc w:val="center"/>
        </w:trPr>
        <w:tc>
          <w:tcPr>
            <w:tcW w:w="9855" w:type="dxa"/>
            <w:gridSpan w:val="4"/>
          </w:tcPr>
          <w:p w:rsidR="005C3E3E" w:rsidRPr="003562C4" w:rsidRDefault="005C3E3E" w:rsidP="005C3E3E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3562C4">
              <w:rPr>
                <w:rFonts w:ascii="標楷體" w:eastAsia="標楷體" w:hAnsi="標楷體" w:cs="DFKaiShu-SB-Estd-BF" w:hint="eastAsia"/>
                <w:kern w:val="0"/>
              </w:rPr>
              <w:lastRenderedPageBreak/>
              <w:t>四、保險組織與經營</w:t>
            </w:r>
          </w:p>
          <w:p w:rsidR="005C3E3E" w:rsidRPr="003562C4" w:rsidRDefault="005C3E3E" w:rsidP="005C3E3E">
            <w:pPr>
              <w:pStyle w:val="ab"/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3562C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562C4">
              <w:rPr>
                <w:rFonts w:ascii="標楷體" w:eastAsia="標楷體" w:hAnsi="標楷體" w:hint="eastAsia"/>
              </w:rPr>
              <w:t>（一）</w:t>
            </w:r>
            <w:r w:rsidRPr="003562C4">
              <w:rPr>
                <w:rFonts w:ascii="標楷體" w:eastAsia="標楷體" w:hAnsi="標楷體" w:cs="DFKaiShu-SB-Estd-BF" w:hint="eastAsia"/>
                <w:kern w:val="0"/>
                <w:szCs w:val="24"/>
              </w:rPr>
              <w:t>保險組織型態</w:t>
            </w:r>
          </w:p>
          <w:p w:rsidR="005C3E3E" w:rsidRPr="003562C4" w:rsidRDefault="005C3E3E" w:rsidP="005C3E3E">
            <w:pPr>
              <w:pStyle w:val="ab"/>
              <w:autoSpaceDE w:val="0"/>
              <w:autoSpaceDN w:val="0"/>
              <w:adjustRightInd w:val="0"/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562C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562C4">
              <w:rPr>
                <w:rFonts w:ascii="標楷體" w:eastAsia="標楷體" w:hAnsi="標楷體" w:hint="eastAsia"/>
              </w:rPr>
              <w:t>（二）</w:t>
            </w:r>
            <w:r w:rsidRPr="003562C4">
              <w:rPr>
                <w:rFonts w:ascii="標楷體" w:eastAsia="標楷體" w:hAnsi="標楷體" w:hint="eastAsia"/>
                <w:kern w:val="0"/>
                <w:szCs w:val="24"/>
              </w:rPr>
              <w:t>保險訂價</w:t>
            </w:r>
          </w:p>
          <w:p w:rsidR="005C3E3E" w:rsidRPr="003562C4" w:rsidRDefault="005C3E3E" w:rsidP="005C3E3E">
            <w:pPr>
              <w:pStyle w:val="ab"/>
              <w:autoSpaceDE w:val="0"/>
              <w:autoSpaceDN w:val="0"/>
              <w:adjustRightInd w:val="0"/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562C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562C4">
              <w:rPr>
                <w:rFonts w:ascii="標楷體" w:eastAsia="標楷體" w:hAnsi="標楷體" w:hint="eastAsia"/>
              </w:rPr>
              <w:t>（三）</w:t>
            </w:r>
            <w:r w:rsidRPr="003562C4">
              <w:rPr>
                <w:rFonts w:ascii="標楷體" w:eastAsia="標楷體" w:hAnsi="標楷體" w:hint="eastAsia"/>
                <w:kern w:val="0"/>
                <w:szCs w:val="24"/>
              </w:rPr>
              <w:t>保險行銷</w:t>
            </w:r>
          </w:p>
          <w:p w:rsidR="005C3E3E" w:rsidRPr="003562C4" w:rsidRDefault="005C3E3E" w:rsidP="005C3E3E">
            <w:pPr>
              <w:pStyle w:val="ab"/>
              <w:autoSpaceDE w:val="0"/>
              <w:autoSpaceDN w:val="0"/>
              <w:adjustRightInd w:val="0"/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562C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562C4">
              <w:rPr>
                <w:rFonts w:ascii="標楷體" w:eastAsia="標楷體" w:hAnsi="標楷體" w:hint="eastAsia"/>
              </w:rPr>
              <w:t>（四）</w:t>
            </w:r>
            <w:r w:rsidRPr="003562C4">
              <w:rPr>
                <w:rFonts w:ascii="標楷體" w:eastAsia="標楷體" w:hAnsi="標楷體" w:hint="eastAsia"/>
                <w:kern w:val="0"/>
                <w:szCs w:val="24"/>
              </w:rPr>
              <w:t>危險選擇與資訊不對稱</w:t>
            </w:r>
          </w:p>
          <w:p w:rsidR="005C3E3E" w:rsidRPr="003562C4" w:rsidRDefault="005C3E3E" w:rsidP="005C3E3E">
            <w:pPr>
              <w:pStyle w:val="ab"/>
              <w:autoSpaceDE w:val="0"/>
              <w:autoSpaceDN w:val="0"/>
              <w:adjustRightInd w:val="0"/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562C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562C4">
              <w:rPr>
                <w:rFonts w:ascii="標楷體" w:eastAsia="標楷體" w:hAnsi="標楷體" w:hint="eastAsia"/>
              </w:rPr>
              <w:t>（五）</w:t>
            </w:r>
            <w:r w:rsidRPr="003562C4">
              <w:rPr>
                <w:rFonts w:ascii="標楷體" w:eastAsia="標楷體" w:hAnsi="標楷體" w:hint="eastAsia"/>
                <w:kern w:val="0"/>
                <w:szCs w:val="24"/>
              </w:rPr>
              <w:t>共同保險</w:t>
            </w:r>
          </w:p>
          <w:p w:rsidR="005C3E3E" w:rsidRPr="003562C4" w:rsidRDefault="005C3E3E" w:rsidP="005C3E3E">
            <w:pPr>
              <w:pStyle w:val="ab"/>
              <w:autoSpaceDE w:val="0"/>
              <w:autoSpaceDN w:val="0"/>
              <w:adjustRightInd w:val="0"/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6B37E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 w:rsidRPr="003562C4">
              <w:rPr>
                <w:rFonts w:ascii="標楷體" w:eastAsia="標楷體" w:hAnsi="標楷體" w:hint="eastAsia"/>
              </w:rPr>
              <w:t>（六）</w:t>
            </w:r>
            <w:r w:rsidRPr="003562C4">
              <w:rPr>
                <w:rFonts w:ascii="標楷體" w:eastAsia="標楷體" w:hAnsi="標楷體" w:hint="eastAsia"/>
                <w:kern w:val="0"/>
                <w:szCs w:val="24"/>
              </w:rPr>
              <w:t>再保險</w:t>
            </w:r>
          </w:p>
          <w:p w:rsidR="005C3E3E" w:rsidRDefault="005C3E3E" w:rsidP="005C3E3E">
            <w:pPr>
              <w:pStyle w:val="ab"/>
              <w:autoSpaceDE w:val="0"/>
              <w:autoSpaceDN w:val="0"/>
              <w:adjustRightInd w:val="0"/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562C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562C4">
              <w:rPr>
                <w:rFonts w:ascii="標楷體" w:eastAsia="標楷體" w:hAnsi="標楷體" w:hint="eastAsia"/>
              </w:rPr>
              <w:t>（七）</w:t>
            </w:r>
            <w:r w:rsidRPr="003562C4">
              <w:rPr>
                <w:rFonts w:ascii="標楷體" w:eastAsia="標楷體" w:hAnsi="標楷體" w:hint="eastAsia"/>
                <w:kern w:val="0"/>
                <w:szCs w:val="24"/>
              </w:rPr>
              <w:t>責任準備金</w:t>
            </w:r>
          </w:p>
          <w:p w:rsidR="005C3E3E" w:rsidRPr="00BE12E4" w:rsidRDefault="00BE12E4" w:rsidP="00BE12E4">
            <w:pPr>
              <w:pStyle w:val="ab"/>
              <w:autoSpaceDE w:val="0"/>
              <w:autoSpaceDN w:val="0"/>
              <w:adjustRightInd w:val="0"/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  </w:t>
            </w:r>
            <w:r w:rsidR="005C3E3E" w:rsidRPr="003562C4">
              <w:rPr>
                <w:rFonts w:ascii="標楷體" w:eastAsia="標楷體" w:hAnsi="標楷體" w:hint="eastAsia"/>
              </w:rPr>
              <w:t>（八）</w:t>
            </w:r>
            <w:r w:rsidR="005C3E3E" w:rsidRPr="003562C4">
              <w:rPr>
                <w:rFonts w:ascii="標楷體" w:eastAsia="標楷體" w:hAnsi="標楷體" w:hint="eastAsia"/>
                <w:kern w:val="0"/>
              </w:rPr>
              <w:t>保險業資金的運用與投資業務</w:t>
            </w:r>
          </w:p>
        </w:tc>
      </w:tr>
      <w:tr w:rsidR="005C3E3E" w:rsidRPr="002F3333">
        <w:trPr>
          <w:cantSplit/>
          <w:trHeight w:hRule="exact" w:val="2521"/>
          <w:jc w:val="center"/>
        </w:trPr>
        <w:tc>
          <w:tcPr>
            <w:tcW w:w="9855" w:type="dxa"/>
            <w:gridSpan w:val="4"/>
          </w:tcPr>
          <w:p w:rsidR="005C3E3E" w:rsidRPr="003562C4" w:rsidRDefault="005C3E3E" w:rsidP="005C3E3E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3562C4">
              <w:rPr>
                <w:rFonts w:ascii="標楷體" w:eastAsia="標楷體" w:hAnsi="標楷體" w:cs="DFKaiShu-SB-Estd-BF" w:hint="eastAsia"/>
                <w:kern w:val="0"/>
              </w:rPr>
              <w:t>五、保險監理</w:t>
            </w:r>
          </w:p>
          <w:p w:rsidR="005C3E3E" w:rsidRPr="003562C4" w:rsidRDefault="005C3E3E" w:rsidP="005C3E3E">
            <w:pPr>
              <w:pStyle w:val="ab"/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3562C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562C4">
              <w:rPr>
                <w:rFonts w:ascii="標楷體" w:eastAsia="標楷體" w:hAnsi="標楷體" w:hint="eastAsia"/>
              </w:rPr>
              <w:t>（一）</w:t>
            </w:r>
            <w:r w:rsidRPr="003562C4">
              <w:rPr>
                <w:rFonts w:ascii="標楷體" w:eastAsia="標楷體" w:hAnsi="標楷體" w:cs="DFKaiShu-SB-Estd-BF" w:hint="eastAsia"/>
                <w:kern w:val="0"/>
                <w:szCs w:val="24"/>
              </w:rPr>
              <w:t>保險監理目的</w:t>
            </w:r>
          </w:p>
          <w:p w:rsidR="005C3E3E" w:rsidRPr="003562C4" w:rsidRDefault="005C3E3E" w:rsidP="005C3E3E">
            <w:pPr>
              <w:pStyle w:val="ab"/>
              <w:autoSpaceDE w:val="0"/>
              <w:autoSpaceDN w:val="0"/>
              <w:adjustRightInd w:val="0"/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562C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562C4">
              <w:rPr>
                <w:rFonts w:ascii="標楷體" w:eastAsia="標楷體" w:hAnsi="標楷體" w:hint="eastAsia"/>
              </w:rPr>
              <w:t>（二）</w:t>
            </w:r>
            <w:r w:rsidRPr="003562C4">
              <w:rPr>
                <w:rFonts w:ascii="標楷體" w:eastAsia="標楷體" w:hAnsi="標楷體" w:hint="eastAsia"/>
                <w:kern w:val="0"/>
                <w:szCs w:val="24"/>
              </w:rPr>
              <w:t>保險監理之方法</w:t>
            </w:r>
          </w:p>
          <w:p w:rsidR="005C3E3E" w:rsidRPr="003562C4" w:rsidRDefault="005C3E3E" w:rsidP="005C3E3E">
            <w:pPr>
              <w:pStyle w:val="ab"/>
              <w:autoSpaceDE w:val="0"/>
              <w:autoSpaceDN w:val="0"/>
              <w:adjustRightInd w:val="0"/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562C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562C4">
              <w:rPr>
                <w:rFonts w:ascii="標楷體" w:eastAsia="標楷體" w:hAnsi="標楷體" w:hint="eastAsia"/>
              </w:rPr>
              <w:t>（三）</w:t>
            </w:r>
            <w:r w:rsidRPr="003562C4">
              <w:rPr>
                <w:rFonts w:ascii="標楷體" w:eastAsia="標楷體" w:hAnsi="標楷體" w:hint="eastAsia"/>
                <w:kern w:val="0"/>
                <w:szCs w:val="24"/>
              </w:rPr>
              <w:t>保險監理現況</w:t>
            </w:r>
          </w:p>
          <w:p w:rsidR="005C3E3E" w:rsidRPr="003562C4" w:rsidRDefault="005C3E3E" w:rsidP="005C3E3E">
            <w:pPr>
              <w:pStyle w:val="ab"/>
              <w:autoSpaceDE w:val="0"/>
              <w:autoSpaceDN w:val="0"/>
              <w:adjustRightInd w:val="0"/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562C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562C4">
              <w:rPr>
                <w:rFonts w:ascii="標楷體" w:eastAsia="標楷體" w:hAnsi="標楷體" w:hint="eastAsia"/>
              </w:rPr>
              <w:t>（四）</w:t>
            </w:r>
            <w:r w:rsidRPr="003562C4">
              <w:rPr>
                <w:rFonts w:ascii="標楷體" w:eastAsia="標楷體" w:hAnsi="標楷體" w:hint="eastAsia"/>
                <w:kern w:val="0"/>
                <w:szCs w:val="24"/>
              </w:rPr>
              <w:t>保險業的業務監理</w:t>
            </w:r>
          </w:p>
          <w:p w:rsidR="005C3E3E" w:rsidRDefault="005C3E3E" w:rsidP="005C3E3E">
            <w:pPr>
              <w:pStyle w:val="ab"/>
              <w:autoSpaceDE w:val="0"/>
              <w:autoSpaceDN w:val="0"/>
              <w:adjustRightInd w:val="0"/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562C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562C4">
              <w:rPr>
                <w:rFonts w:ascii="標楷體" w:eastAsia="標楷體" w:hAnsi="標楷體" w:hint="eastAsia"/>
              </w:rPr>
              <w:t>（五）</w:t>
            </w:r>
            <w:r w:rsidRPr="003562C4">
              <w:rPr>
                <w:rFonts w:ascii="標楷體" w:eastAsia="標楷體" w:hAnsi="標楷體" w:hint="eastAsia"/>
                <w:kern w:val="0"/>
                <w:szCs w:val="24"/>
              </w:rPr>
              <w:t>保險業的財務監理</w:t>
            </w:r>
          </w:p>
          <w:p w:rsidR="005C3E3E" w:rsidRPr="00BE12E4" w:rsidRDefault="00BE12E4" w:rsidP="00BE12E4">
            <w:pPr>
              <w:pStyle w:val="ab"/>
              <w:autoSpaceDE w:val="0"/>
              <w:autoSpaceDN w:val="0"/>
              <w:adjustRightInd w:val="0"/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  </w:t>
            </w:r>
            <w:r w:rsidR="005C3E3E" w:rsidRPr="003562C4">
              <w:rPr>
                <w:rFonts w:ascii="標楷體" w:eastAsia="標楷體" w:hAnsi="標楷體" w:hint="eastAsia"/>
              </w:rPr>
              <w:t>（六）</w:t>
            </w:r>
            <w:r w:rsidR="005C3E3E" w:rsidRPr="003562C4">
              <w:rPr>
                <w:rFonts w:ascii="標楷體" w:eastAsia="標楷體" w:hAnsi="標楷體" w:hint="eastAsia"/>
                <w:kern w:val="0"/>
              </w:rPr>
              <w:t>保險安定基金</w:t>
            </w:r>
          </w:p>
        </w:tc>
      </w:tr>
      <w:tr w:rsidR="005C3E3E" w:rsidRPr="002F3333">
        <w:trPr>
          <w:cantSplit/>
          <w:trHeight w:hRule="exact" w:val="1809"/>
          <w:jc w:val="center"/>
        </w:trPr>
        <w:tc>
          <w:tcPr>
            <w:tcW w:w="9855" w:type="dxa"/>
            <w:gridSpan w:val="4"/>
          </w:tcPr>
          <w:p w:rsidR="005C3E3E" w:rsidRPr="003562C4" w:rsidRDefault="005C3E3E" w:rsidP="005C3E3E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3562C4">
              <w:rPr>
                <w:rFonts w:ascii="標楷體" w:eastAsia="標楷體" w:hAnsi="標楷體" w:cs="DFKaiShu-SB-Estd-BF" w:hint="eastAsia"/>
                <w:kern w:val="0"/>
              </w:rPr>
              <w:t>六、保險各論</w:t>
            </w:r>
          </w:p>
          <w:p w:rsidR="005C3E3E" w:rsidRPr="003562C4" w:rsidRDefault="005C3E3E" w:rsidP="005C3E3E">
            <w:pPr>
              <w:pStyle w:val="ab"/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3562C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562C4">
              <w:rPr>
                <w:rFonts w:ascii="標楷體" w:eastAsia="標楷體" w:hAnsi="標楷體" w:hint="eastAsia"/>
              </w:rPr>
              <w:t>（一）</w:t>
            </w:r>
            <w:r w:rsidRPr="003562C4">
              <w:rPr>
                <w:rFonts w:ascii="標楷體" w:eastAsia="標楷體" w:hAnsi="標楷體" w:cs="DFKaiShu-SB-Estd-BF" w:hint="eastAsia"/>
                <w:kern w:val="0"/>
                <w:szCs w:val="24"/>
              </w:rPr>
              <w:t>產物保險</w:t>
            </w:r>
          </w:p>
          <w:p w:rsidR="005C3E3E" w:rsidRPr="003562C4" w:rsidRDefault="005C3E3E" w:rsidP="005C3E3E">
            <w:pPr>
              <w:pStyle w:val="ab"/>
              <w:autoSpaceDE w:val="0"/>
              <w:autoSpaceDN w:val="0"/>
              <w:adjustRightInd w:val="0"/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562C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562C4">
              <w:rPr>
                <w:rFonts w:ascii="標楷體" w:eastAsia="標楷體" w:hAnsi="標楷體" w:hint="eastAsia"/>
              </w:rPr>
              <w:t>（二）</w:t>
            </w:r>
            <w:r w:rsidRPr="003562C4">
              <w:rPr>
                <w:rFonts w:ascii="標楷體" w:eastAsia="標楷體" w:hAnsi="標楷體" w:hint="eastAsia"/>
                <w:kern w:val="0"/>
                <w:szCs w:val="24"/>
              </w:rPr>
              <w:t>人身保險</w:t>
            </w:r>
          </w:p>
          <w:p w:rsidR="005C3E3E" w:rsidRDefault="005C3E3E" w:rsidP="005C3E3E">
            <w:pPr>
              <w:pStyle w:val="ab"/>
              <w:autoSpaceDE w:val="0"/>
              <w:autoSpaceDN w:val="0"/>
              <w:adjustRightInd w:val="0"/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562C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562C4">
              <w:rPr>
                <w:rFonts w:ascii="標楷體" w:eastAsia="標楷體" w:hAnsi="標楷體" w:hint="eastAsia"/>
              </w:rPr>
              <w:t>（三）</w:t>
            </w:r>
            <w:r w:rsidRPr="003562C4">
              <w:rPr>
                <w:rFonts w:ascii="標楷體" w:eastAsia="標楷體" w:hAnsi="標楷體" w:hint="eastAsia"/>
                <w:kern w:val="0"/>
                <w:szCs w:val="24"/>
              </w:rPr>
              <w:t>社會保險</w:t>
            </w:r>
          </w:p>
          <w:p w:rsidR="005C3E3E" w:rsidRPr="00BE12E4" w:rsidRDefault="00BE12E4" w:rsidP="00BE12E4">
            <w:pPr>
              <w:pStyle w:val="ab"/>
              <w:autoSpaceDE w:val="0"/>
              <w:autoSpaceDN w:val="0"/>
              <w:adjustRightInd w:val="0"/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  </w:t>
            </w:r>
            <w:r w:rsidR="005C3E3E" w:rsidRPr="003562C4">
              <w:rPr>
                <w:rFonts w:ascii="標楷體" w:eastAsia="標楷體" w:hAnsi="標楷體" w:hint="eastAsia"/>
              </w:rPr>
              <w:t>（四）</w:t>
            </w:r>
            <w:r w:rsidR="005C3E3E" w:rsidRPr="003562C4">
              <w:rPr>
                <w:rFonts w:ascii="標楷體" w:eastAsia="標楷體" w:hAnsi="標楷體" w:hint="eastAsia"/>
                <w:kern w:val="0"/>
              </w:rPr>
              <w:t>政策性保險</w:t>
            </w:r>
          </w:p>
        </w:tc>
      </w:tr>
      <w:tr w:rsidR="001A07BB" w:rsidRPr="002F3333">
        <w:trPr>
          <w:cantSplit/>
          <w:trHeight w:val="870"/>
          <w:jc w:val="center"/>
        </w:trPr>
        <w:tc>
          <w:tcPr>
            <w:tcW w:w="1395" w:type="dxa"/>
            <w:vAlign w:val="center"/>
          </w:tcPr>
          <w:p w:rsidR="001A07BB" w:rsidRPr="002F3333" w:rsidRDefault="001A07BB">
            <w:pPr>
              <w:ind w:firstLineChars="14" w:firstLine="34"/>
              <w:jc w:val="center"/>
              <w:rPr>
                <w:rFonts w:eastAsia="標楷體"/>
              </w:rPr>
            </w:pPr>
            <w:r w:rsidRPr="002F3333">
              <w:rPr>
                <w:rFonts w:eastAsia="標楷體" w:hAnsi="標楷體"/>
              </w:rPr>
              <w:t>備註</w:t>
            </w:r>
          </w:p>
        </w:tc>
        <w:tc>
          <w:tcPr>
            <w:tcW w:w="8460" w:type="dxa"/>
            <w:gridSpan w:val="3"/>
            <w:vAlign w:val="center"/>
          </w:tcPr>
          <w:p w:rsidR="001A07BB" w:rsidRPr="00852200" w:rsidRDefault="00852200" w:rsidP="00661BA5">
            <w:pPr>
              <w:jc w:val="both"/>
              <w:rPr>
                <w:rFonts w:eastAsia="標楷體"/>
              </w:rPr>
            </w:pPr>
            <w:r w:rsidRPr="00852200">
              <w:rPr>
                <w:rFonts w:eastAsia="標楷體" w:hint="eastAsia"/>
              </w:rPr>
              <w:t>表列命題大綱為考試命題範圍之例示，惟實際試題並不完全以此為限，仍</w:t>
            </w:r>
            <w:proofErr w:type="gramStart"/>
            <w:r w:rsidRPr="00852200">
              <w:rPr>
                <w:rFonts w:eastAsia="標楷體" w:hint="eastAsia"/>
              </w:rPr>
              <w:t>可命擬相關</w:t>
            </w:r>
            <w:proofErr w:type="gramEnd"/>
            <w:r w:rsidRPr="00852200">
              <w:rPr>
                <w:rFonts w:eastAsia="標楷體" w:hint="eastAsia"/>
              </w:rPr>
              <w:t>之綜合性試題。</w:t>
            </w:r>
          </w:p>
        </w:tc>
      </w:tr>
    </w:tbl>
    <w:p w:rsidR="0092612C" w:rsidRDefault="0092612C">
      <w:pPr>
        <w:pStyle w:val="1"/>
        <w:spacing w:before="0" w:after="120" w:line="240" w:lineRule="auto"/>
        <w:jc w:val="center"/>
        <w:rPr>
          <w:rFonts w:ascii="Times New Roman" w:eastAsia="標楷體" w:hAnsi="標楷體"/>
          <w:sz w:val="36"/>
        </w:rPr>
      </w:pPr>
      <w:bookmarkStart w:id="25" w:name="_Toc199227853"/>
    </w:p>
    <w:p w:rsidR="00191F76" w:rsidRPr="002F3333" w:rsidRDefault="0092612C">
      <w:pPr>
        <w:pStyle w:val="1"/>
        <w:spacing w:before="0" w:after="120" w:line="240" w:lineRule="auto"/>
        <w:jc w:val="center"/>
        <w:rPr>
          <w:rFonts w:ascii="Times New Roman" w:eastAsia="標楷體" w:hAnsi="Times New Roman"/>
          <w:sz w:val="36"/>
        </w:rPr>
      </w:pPr>
      <w:r>
        <w:rPr>
          <w:rFonts w:ascii="Times New Roman" w:eastAsia="標楷體" w:hAnsi="標楷體"/>
          <w:sz w:val="36"/>
        </w:rPr>
        <w:br w:type="page"/>
      </w:r>
      <w:bookmarkStart w:id="26" w:name="_Toc166846653"/>
      <w:r w:rsidR="00191F76" w:rsidRPr="002F3333">
        <w:rPr>
          <w:rFonts w:ascii="Times New Roman" w:eastAsia="標楷體" w:hAnsi="標楷體"/>
          <w:sz w:val="36"/>
        </w:rPr>
        <w:lastRenderedPageBreak/>
        <w:t>一三、</w:t>
      </w:r>
      <w:bookmarkEnd w:id="25"/>
      <w:r w:rsidR="007908DE">
        <w:rPr>
          <w:rFonts w:ascii="Times New Roman" w:eastAsia="標楷體" w:hAnsi="標楷體" w:hint="eastAsia"/>
          <w:sz w:val="36"/>
        </w:rPr>
        <w:t>貨幣銀行學大意</w:t>
      </w:r>
      <w:bookmarkEnd w:id="26"/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1440"/>
        <w:gridCol w:w="2758"/>
        <w:gridCol w:w="4262"/>
      </w:tblGrid>
      <w:tr w:rsidR="00191F76" w:rsidRPr="002F3333">
        <w:trPr>
          <w:cantSplit/>
          <w:trHeight w:val="567"/>
          <w:jc w:val="center"/>
        </w:trPr>
        <w:tc>
          <w:tcPr>
            <w:tcW w:w="5349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適用考試名稱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適用考試類科</w:t>
            </w:r>
          </w:p>
        </w:tc>
      </w:tr>
      <w:tr w:rsidR="008016E7" w:rsidRPr="002F3333">
        <w:trPr>
          <w:cantSplit/>
          <w:trHeight w:val="567"/>
          <w:jc w:val="center"/>
        </w:trPr>
        <w:tc>
          <w:tcPr>
            <w:tcW w:w="5349" w:type="dxa"/>
            <w:gridSpan w:val="3"/>
            <w:tcBorders>
              <w:bottom w:val="single" w:sz="4" w:space="0" w:color="auto"/>
            </w:tcBorders>
            <w:vAlign w:val="center"/>
          </w:tcPr>
          <w:p w:rsidR="008016E7" w:rsidRPr="00CC67EF" w:rsidRDefault="008016E7" w:rsidP="00D824BE">
            <w:pPr>
              <w:jc w:val="both"/>
              <w:rPr>
                <w:rFonts w:eastAsia="標楷體"/>
                <w:bCs/>
                <w:szCs w:val="32"/>
              </w:rPr>
            </w:pPr>
            <w:r w:rsidRPr="00CC67EF">
              <w:rPr>
                <w:rFonts w:eastAsia="標楷體" w:hint="eastAsia"/>
                <w:bCs/>
                <w:szCs w:val="36"/>
              </w:rPr>
              <w:t>公務人員</w:t>
            </w:r>
            <w:r w:rsidR="00F9463D">
              <w:rPr>
                <w:rFonts w:eastAsia="標楷體" w:hAnsi="標楷體" w:hint="eastAsia"/>
                <w:bCs/>
                <w:szCs w:val="36"/>
              </w:rPr>
              <w:t>初等</w:t>
            </w:r>
            <w:r w:rsidRPr="00CC67EF">
              <w:rPr>
                <w:rFonts w:eastAsia="標楷體" w:hint="eastAsia"/>
                <w:bCs/>
                <w:szCs w:val="36"/>
              </w:rPr>
              <w:t>考試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vAlign w:val="center"/>
          </w:tcPr>
          <w:p w:rsidR="008016E7" w:rsidRPr="00CC67EF" w:rsidRDefault="003562C4" w:rsidP="00310D70">
            <w:pPr>
              <w:jc w:val="both"/>
              <w:rPr>
                <w:rFonts w:eastAsia="標楷體"/>
                <w:bCs/>
                <w:szCs w:val="32"/>
              </w:rPr>
            </w:pPr>
            <w:r>
              <w:rPr>
                <w:rFonts w:eastAsia="標楷體" w:hint="eastAsia"/>
                <w:bCs/>
                <w:szCs w:val="36"/>
              </w:rPr>
              <w:t>金融保險</w:t>
            </w:r>
          </w:p>
        </w:tc>
      </w:tr>
      <w:tr w:rsidR="001A07BB" w:rsidRPr="002F3333">
        <w:trPr>
          <w:trHeight w:val="2193"/>
          <w:jc w:val="center"/>
        </w:trPr>
        <w:tc>
          <w:tcPr>
            <w:tcW w:w="2591" w:type="dxa"/>
            <w:gridSpan w:val="2"/>
            <w:vAlign w:val="center"/>
          </w:tcPr>
          <w:p w:rsidR="001A07BB" w:rsidRPr="002F3333" w:rsidRDefault="001A07BB">
            <w:pPr>
              <w:jc w:val="both"/>
              <w:rPr>
                <w:rFonts w:eastAsia="標楷體"/>
                <w:bCs/>
              </w:rPr>
            </w:pPr>
            <w:r w:rsidRPr="002F3333">
              <w:rPr>
                <w:rFonts w:eastAsia="標楷體" w:hAnsi="標楷體"/>
                <w:bCs/>
              </w:rPr>
              <w:t>專業知識及核心能力</w:t>
            </w:r>
          </w:p>
        </w:tc>
        <w:tc>
          <w:tcPr>
            <w:tcW w:w="7020" w:type="dxa"/>
            <w:gridSpan w:val="2"/>
            <w:vAlign w:val="center"/>
          </w:tcPr>
          <w:p w:rsidR="0076460B" w:rsidRPr="0076460B" w:rsidRDefault="0076460B" w:rsidP="00650588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>一、了解貨幣的功能、定義以及其歷史演進。</w:t>
            </w:r>
          </w:p>
          <w:p w:rsidR="0076460B" w:rsidRPr="0076460B" w:rsidRDefault="0076460B" w:rsidP="00650588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>二、了解我國與世界先進國家的金融體系，包括金融機構、金融工具、金融制度法規等基本觀念。</w:t>
            </w:r>
          </w:p>
          <w:p w:rsidR="0076460B" w:rsidRPr="0076460B" w:rsidRDefault="0076460B" w:rsidP="00650588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>三、了解商業銀行經營的業務、特色與風險及政府對商業銀行體系規範與金融改革的歷史。</w:t>
            </w:r>
          </w:p>
          <w:p w:rsidR="0076460B" w:rsidRPr="0076460B" w:rsidRDefault="0076460B" w:rsidP="00650588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>四、了解中央銀行的沿革、業務與組織以及其政策目標與策略。</w:t>
            </w:r>
          </w:p>
          <w:p w:rsidR="0076460B" w:rsidRPr="0076460B" w:rsidRDefault="0076460B" w:rsidP="00650588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>五、了解存款貨幣的創造過程、貨幣供給的影響因素、以及中央銀行的貨幣政策工具與傳遞機制。</w:t>
            </w:r>
          </w:p>
          <w:p w:rsidR="0076460B" w:rsidRPr="0076460B" w:rsidRDefault="0076460B" w:rsidP="00650588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>六、了解貨幣需求理論以及結合貨幣、商品供需均衡的</w:t>
            </w:r>
            <w:r w:rsidRPr="0076460B">
              <w:rPr>
                <w:rFonts w:eastAsia="標楷體"/>
              </w:rPr>
              <w:t>IS/LM</w:t>
            </w:r>
            <w:r w:rsidRPr="0076460B">
              <w:rPr>
                <w:rFonts w:ascii="標楷體" w:eastAsia="標楷體" w:hAnsi="標楷體" w:hint="eastAsia"/>
              </w:rPr>
              <w:t>與總合供需總體經濟模型。</w:t>
            </w:r>
          </w:p>
          <w:p w:rsidR="001A07BB" w:rsidRPr="0076460B" w:rsidRDefault="0076460B" w:rsidP="00650588">
            <w:pPr>
              <w:jc w:val="both"/>
              <w:rPr>
                <w:rFonts w:eastAsia="標楷體"/>
              </w:rPr>
            </w:pPr>
            <w:r w:rsidRPr="0076460B">
              <w:rPr>
                <w:rFonts w:ascii="標楷體" w:eastAsia="標楷體" w:hAnsi="標楷體" w:hint="eastAsia"/>
              </w:rPr>
              <w:t>七、了解國際貨幣制度與國際金融市場。</w:t>
            </w:r>
          </w:p>
        </w:tc>
      </w:tr>
      <w:tr w:rsidR="005C3E3E" w:rsidRPr="002F3333">
        <w:trPr>
          <w:cantSplit/>
          <w:trHeight w:val="545"/>
          <w:jc w:val="center"/>
        </w:trPr>
        <w:tc>
          <w:tcPr>
            <w:tcW w:w="9611" w:type="dxa"/>
            <w:gridSpan w:val="4"/>
            <w:vAlign w:val="center"/>
          </w:tcPr>
          <w:p w:rsidR="005C3E3E" w:rsidRPr="002F3333" w:rsidRDefault="005C3E3E" w:rsidP="005C3E3E">
            <w:pPr>
              <w:jc w:val="distribute"/>
              <w:rPr>
                <w:rFonts w:eastAsia="標楷體"/>
                <w:bCs/>
              </w:rPr>
            </w:pPr>
            <w:r w:rsidRPr="002F3333">
              <w:rPr>
                <w:rFonts w:eastAsia="標楷體" w:hAnsi="標楷體"/>
                <w:bCs/>
              </w:rPr>
              <w:t>大綱</w:t>
            </w:r>
            <w:r>
              <w:rPr>
                <w:rFonts w:eastAsia="標楷體" w:hAnsi="標楷體" w:hint="eastAsia"/>
                <w:bCs/>
              </w:rPr>
              <w:t>內容</w:t>
            </w:r>
          </w:p>
        </w:tc>
      </w:tr>
      <w:tr w:rsidR="005C3E3E" w:rsidRPr="002F3333">
        <w:trPr>
          <w:cantSplit/>
          <w:trHeight w:val="1449"/>
          <w:jc w:val="center"/>
        </w:trPr>
        <w:tc>
          <w:tcPr>
            <w:tcW w:w="9611" w:type="dxa"/>
            <w:gridSpan w:val="4"/>
          </w:tcPr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/>
              </w:rPr>
              <w:t>一、貨幣的功能、定義</w:t>
            </w:r>
            <w:r w:rsidRPr="0076460B">
              <w:rPr>
                <w:rFonts w:ascii="標楷體" w:eastAsia="標楷體" w:hAnsi="標楷體" w:hint="eastAsia"/>
              </w:rPr>
              <w:t>與歷史演進</w:t>
            </w:r>
          </w:p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 xml:space="preserve">（一）貨幣的功能 </w:t>
            </w:r>
          </w:p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 xml:space="preserve">（二）貨幣的定義與衡量 </w:t>
            </w:r>
          </w:p>
          <w:p w:rsidR="005C3E3E" w:rsidRPr="006B37ED" w:rsidRDefault="005C3E3E" w:rsidP="005C3E3E">
            <w:pPr>
              <w:jc w:val="both"/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>（三）貨幣演進：商品貨幣</w:t>
            </w:r>
            <w:r w:rsidRPr="0076460B">
              <w:rPr>
                <w:rFonts w:ascii="標楷體" w:eastAsia="標楷體" w:hAnsi="標楷體" w:hint="eastAsia"/>
              </w:rPr>
              <w:t>、</w:t>
            </w:r>
            <w:r w:rsidRPr="0076460B">
              <w:rPr>
                <w:rFonts w:ascii="標楷體" w:eastAsia="標楷體" w:hAnsi="標楷體"/>
              </w:rPr>
              <w:t>信用貨幣</w:t>
            </w:r>
            <w:r w:rsidRPr="0076460B">
              <w:rPr>
                <w:rFonts w:ascii="標楷體" w:eastAsia="標楷體" w:hAnsi="標楷體" w:hint="eastAsia"/>
              </w:rPr>
              <w:t>、塑膠貨幣及電子貨幣</w:t>
            </w:r>
          </w:p>
        </w:tc>
      </w:tr>
      <w:tr w:rsidR="005C3E3E" w:rsidRPr="002F3333">
        <w:trPr>
          <w:cantSplit/>
          <w:trHeight w:val="1765"/>
          <w:jc w:val="center"/>
        </w:trPr>
        <w:tc>
          <w:tcPr>
            <w:tcW w:w="9611" w:type="dxa"/>
            <w:gridSpan w:val="4"/>
          </w:tcPr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/>
              </w:rPr>
              <w:t xml:space="preserve">二、金融體系 </w:t>
            </w:r>
          </w:p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 xml:space="preserve">（一）金融市場與金融中介的功能與種類 </w:t>
            </w:r>
          </w:p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 xml:space="preserve">（二）金融監理制度的重要性與安排 </w:t>
            </w:r>
          </w:p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 xml:space="preserve">（三）我國金融體系現況 </w:t>
            </w:r>
          </w:p>
          <w:p w:rsidR="005C3E3E" w:rsidRPr="006B37ED" w:rsidRDefault="005C3E3E" w:rsidP="005C3E3E">
            <w:pPr>
              <w:jc w:val="both"/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>（四）貨幣市場與資本市場的金融工具</w:t>
            </w:r>
          </w:p>
        </w:tc>
      </w:tr>
      <w:tr w:rsidR="005C3E3E" w:rsidRPr="002F3333">
        <w:trPr>
          <w:cantSplit/>
          <w:trHeight w:hRule="exact" w:val="2177"/>
          <w:jc w:val="center"/>
        </w:trPr>
        <w:tc>
          <w:tcPr>
            <w:tcW w:w="9611" w:type="dxa"/>
            <w:gridSpan w:val="4"/>
          </w:tcPr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/>
              </w:rPr>
              <w:t xml:space="preserve">三、利率 </w:t>
            </w:r>
          </w:p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>（一）債券與到期</w:t>
            </w:r>
            <w:proofErr w:type="gramStart"/>
            <w:r w:rsidRPr="0076460B">
              <w:rPr>
                <w:rFonts w:ascii="標楷體" w:eastAsia="標楷體" w:hAnsi="標楷體"/>
              </w:rPr>
              <w:t>殖</w:t>
            </w:r>
            <w:proofErr w:type="gramEnd"/>
            <w:r w:rsidRPr="0076460B">
              <w:rPr>
                <w:rFonts w:ascii="標楷體" w:eastAsia="標楷體" w:hAnsi="標楷體"/>
              </w:rPr>
              <w:t xml:space="preserve">利率 </w:t>
            </w:r>
          </w:p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 xml:space="preserve">（二）利率的決定模型 </w:t>
            </w:r>
          </w:p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 xml:space="preserve">（三）債券利率差異的原因 </w:t>
            </w:r>
          </w:p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 xml:space="preserve">（四）名目利率與實質利率 </w:t>
            </w:r>
          </w:p>
          <w:p w:rsidR="005C3E3E" w:rsidRPr="006B37ED" w:rsidRDefault="005C3E3E" w:rsidP="005C3E3E">
            <w:pPr>
              <w:jc w:val="both"/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>（五）利率期限結構與相關理論模型</w:t>
            </w:r>
          </w:p>
        </w:tc>
      </w:tr>
      <w:tr w:rsidR="005C3E3E" w:rsidRPr="002F3333">
        <w:trPr>
          <w:cantSplit/>
          <w:trHeight w:hRule="exact" w:val="1615"/>
          <w:jc w:val="center"/>
        </w:trPr>
        <w:tc>
          <w:tcPr>
            <w:tcW w:w="9611" w:type="dxa"/>
            <w:gridSpan w:val="4"/>
          </w:tcPr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/>
              </w:rPr>
              <w:t xml:space="preserve">四、金融體系的經濟分析 </w:t>
            </w:r>
          </w:p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 xml:space="preserve">（一）資訊不對稱：逆向選擇與道德危機 </w:t>
            </w:r>
          </w:p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 xml:space="preserve">（二）金融中介理論 </w:t>
            </w:r>
          </w:p>
          <w:p w:rsidR="005C3E3E" w:rsidRPr="006B37ED" w:rsidRDefault="005C3E3E" w:rsidP="005C3E3E">
            <w:pPr>
              <w:jc w:val="both"/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>（三）金融危機形成的原因</w:t>
            </w:r>
          </w:p>
        </w:tc>
      </w:tr>
      <w:tr w:rsidR="005C3E3E" w:rsidRPr="002F3333">
        <w:trPr>
          <w:cantSplit/>
          <w:trHeight w:hRule="exact" w:val="2169"/>
          <w:jc w:val="center"/>
        </w:trPr>
        <w:tc>
          <w:tcPr>
            <w:tcW w:w="9611" w:type="dxa"/>
            <w:gridSpan w:val="4"/>
          </w:tcPr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/>
              </w:rPr>
              <w:lastRenderedPageBreak/>
              <w:t xml:space="preserve">五、商業銀行 </w:t>
            </w:r>
          </w:p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 xml:space="preserve">（一）商業銀行資產負債表 </w:t>
            </w:r>
          </w:p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 xml:space="preserve">（二）部分準備制與商業銀行的經營特色 </w:t>
            </w:r>
          </w:p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 xml:space="preserve">（三）商業銀行的資產負債表內與表外業務 </w:t>
            </w:r>
          </w:p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 xml:space="preserve">（四）商業銀行的資產負債管理原則 </w:t>
            </w:r>
          </w:p>
          <w:p w:rsidR="005C3E3E" w:rsidRPr="006B37ED" w:rsidRDefault="005C3E3E" w:rsidP="005C3E3E">
            <w:pPr>
              <w:jc w:val="both"/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>（五）商業銀行與支付制度</w:t>
            </w:r>
          </w:p>
        </w:tc>
      </w:tr>
      <w:tr w:rsidR="005C3E3E" w:rsidRPr="002F3333">
        <w:trPr>
          <w:cantSplit/>
          <w:trHeight w:hRule="exact" w:val="1784"/>
          <w:jc w:val="center"/>
        </w:trPr>
        <w:tc>
          <w:tcPr>
            <w:tcW w:w="9611" w:type="dxa"/>
            <w:gridSpan w:val="4"/>
          </w:tcPr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/>
              </w:rPr>
              <w:t xml:space="preserve">六、商業銀行體系的規範與金融改革 </w:t>
            </w:r>
          </w:p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 xml:space="preserve">（一）銀行體系不良資產及其處理機制 </w:t>
            </w:r>
          </w:p>
          <w:p w:rsidR="005C3E3E" w:rsidRPr="0076460B" w:rsidRDefault="005C3E3E" w:rsidP="005C3E3E">
            <w:pPr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>（二）</w:t>
            </w:r>
            <w:r w:rsidRPr="0076460B">
              <w:rPr>
                <w:rFonts w:ascii="標楷體" w:eastAsia="標楷體" w:hAnsi="標楷體" w:hint="eastAsia"/>
              </w:rPr>
              <w:t xml:space="preserve">存款保險制度 </w:t>
            </w:r>
          </w:p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>（</w:t>
            </w:r>
            <w:r w:rsidRPr="0076460B">
              <w:rPr>
                <w:rFonts w:ascii="標楷體" w:eastAsia="標楷體" w:hAnsi="標楷體" w:hint="eastAsia"/>
              </w:rPr>
              <w:t>三</w:t>
            </w:r>
            <w:r w:rsidRPr="0076460B">
              <w:rPr>
                <w:rFonts w:ascii="標楷體" w:eastAsia="標楷體" w:hAnsi="標楷體"/>
              </w:rPr>
              <w:t>）我國與美國銀行體系管制與金融改革的歷史與比較</w:t>
            </w:r>
            <w:r w:rsidRPr="0076460B">
              <w:rPr>
                <w:rFonts w:ascii="標楷體" w:eastAsia="標楷體" w:hAnsi="標楷體" w:hint="eastAsia"/>
              </w:rPr>
              <w:t xml:space="preserve"> </w:t>
            </w:r>
          </w:p>
          <w:p w:rsidR="005C3E3E" w:rsidRPr="006B37ED" w:rsidRDefault="005C3E3E" w:rsidP="005C3E3E">
            <w:pPr>
              <w:jc w:val="both"/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>（</w:t>
            </w:r>
            <w:r w:rsidRPr="0076460B">
              <w:rPr>
                <w:rFonts w:ascii="標楷體" w:eastAsia="標楷體" w:hAnsi="標楷體" w:hint="eastAsia"/>
              </w:rPr>
              <w:t>四</w:t>
            </w:r>
            <w:r w:rsidRPr="0076460B">
              <w:rPr>
                <w:rFonts w:ascii="標楷體" w:eastAsia="標楷體" w:hAnsi="標楷體"/>
              </w:rPr>
              <w:t>）</w:t>
            </w:r>
            <w:proofErr w:type="gramStart"/>
            <w:r w:rsidRPr="0076460B">
              <w:rPr>
                <w:rFonts w:ascii="標楷體" w:eastAsia="標楷體" w:hAnsi="標楷體"/>
              </w:rPr>
              <w:t>新版巴</w:t>
            </w:r>
            <w:proofErr w:type="gramEnd"/>
            <w:r w:rsidRPr="0076460B">
              <w:rPr>
                <w:rFonts w:ascii="標楷體" w:eastAsia="標楷體" w:hAnsi="標楷體"/>
              </w:rPr>
              <w:t>賽爾資本協定對銀行資本的規範</w:t>
            </w:r>
          </w:p>
        </w:tc>
      </w:tr>
      <w:tr w:rsidR="005C3E3E" w:rsidRPr="002F3333">
        <w:trPr>
          <w:cantSplit/>
          <w:trHeight w:hRule="exact" w:val="1790"/>
          <w:jc w:val="center"/>
        </w:trPr>
        <w:tc>
          <w:tcPr>
            <w:tcW w:w="9611" w:type="dxa"/>
            <w:gridSpan w:val="4"/>
          </w:tcPr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/>
              </w:rPr>
              <w:t xml:space="preserve">七、非商業銀行金融機構 </w:t>
            </w:r>
          </w:p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 xml:space="preserve">（一）保險公司 </w:t>
            </w:r>
          </w:p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 xml:space="preserve">（二）證券市場金融機構 </w:t>
            </w:r>
          </w:p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 xml:space="preserve">（三）融資公司 </w:t>
            </w:r>
          </w:p>
          <w:p w:rsidR="005C3E3E" w:rsidRPr="006B37ED" w:rsidRDefault="005C3E3E" w:rsidP="005C3E3E">
            <w:pPr>
              <w:jc w:val="both"/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>（四）共同基金（投資信託公司）</w:t>
            </w:r>
          </w:p>
        </w:tc>
      </w:tr>
      <w:tr w:rsidR="005C3E3E" w:rsidRPr="002F3333">
        <w:trPr>
          <w:cantSplit/>
          <w:trHeight w:hRule="exact" w:val="1798"/>
          <w:jc w:val="center"/>
        </w:trPr>
        <w:tc>
          <w:tcPr>
            <w:tcW w:w="9611" w:type="dxa"/>
            <w:gridSpan w:val="4"/>
          </w:tcPr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/>
              </w:rPr>
              <w:t>八、</w:t>
            </w:r>
            <w:r w:rsidRPr="0076460B">
              <w:rPr>
                <w:rFonts w:ascii="標楷體" w:eastAsia="標楷體" w:hAnsi="標楷體" w:hint="eastAsia"/>
              </w:rPr>
              <w:t>中央銀行的政策目標與策略</w:t>
            </w:r>
          </w:p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>（一）中央銀行的沿革、組織架構、資產負債表</w:t>
            </w:r>
            <w:r w:rsidRPr="0076460B">
              <w:rPr>
                <w:rFonts w:ascii="標楷體" w:eastAsia="標楷體" w:hAnsi="標楷體" w:hint="eastAsia"/>
              </w:rPr>
              <w:t>與</w:t>
            </w:r>
            <w:r w:rsidRPr="0076460B">
              <w:rPr>
                <w:rFonts w:ascii="標楷體" w:eastAsia="標楷體" w:hAnsi="標楷體"/>
              </w:rPr>
              <w:t>獨立性</w:t>
            </w:r>
          </w:p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>（二）</w:t>
            </w:r>
            <w:r w:rsidRPr="0076460B">
              <w:rPr>
                <w:rFonts w:ascii="標楷體" w:eastAsia="標楷體" w:hAnsi="標楷體" w:hint="eastAsia"/>
              </w:rPr>
              <w:t>貨幣政策執行的基本架構：操作目標、中間目標與最終目標</w:t>
            </w:r>
          </w:p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>（三）</w:t>
            </w:r>
            <w:r w:rsidRPr="0076460B">
              <w:rPr>
                <w:rFonts w:ascii="標楷體" w:eastAsia="標楷體" w:hAnsi="標楷體" w:hint="eastAsia"/>
              </w:rPr>
              <w:t>貨幣政策短期目標的抉擇</w:t>
            </w:r>
          </w:p>
          <w:p w:rsidR="005C3E3E" w:rsidRPr="006B37ED" w:rsidRDefault="005C3E3E" w:rsidP="005C3E3E">
            <w:pPr>
              <w:jc w:val="both"/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>（四）</w:t>
            </w:r>
            <w:r w:rsidRPr="0076460B">
              <w:rPr>
                <w:rFonts w:ascii="標楷體" w:eastAsia="標楷體" w:hAnsi="標楷體" w:hint="eastAsia"/>
              </w:rPr>
              <w:t>貨幣政策的運用策略：法則或權衡</w:t>
            </w:r>
          </w:p>
        </w:tc>
      </w:tr>
      <w:tr w:rsidR="005C3E3E" w:rsidRPr="002F3333">
        <w:trPr>
          <w:cantSplit/>
          <w:trHeight w:hRule="exact" w:val="2332"/>
          <w:jc w:val="center"/>
        </w:trPr>
        <w:tc>
          <w:tcPr>
            <w:tcW w:w="9611" w:type="dxa"/>
            <w:gridSpan w:val="4"/>
          </w:tcPr>
          <w:p w:rsidR="005C3E3E" w:rsidRPr="0076460B" w:rsidRDefault="005C3E3E" w:rsidP="00AE48D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/>
              </w:rPr>
              <w:t xml:space="preserve">九、存款貨幣的創造與貨幣供給的影響因素 </w:t>
            </w:r>
          </w:p>
          <w:p w:rsidR="005C3E3E" w:rsidRPr="0076460B" w:rsidRDefault="005C3E3E" w:rsidP="00AE48D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 xml:space="preserve">（一）存款貨幣創造的基本原理 </w:t>
            </w:r>
          </w:p>
          <w:p w:rsidR="005C3E3E" w:rsidRPr="0076460B" w:rsidRDefault="005C3E3E" w:rsidP="00AE48D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 xml:space="preserve">（二）存款貨幣創造的過程 </w:t>
            </w:r>
          </w:p>
          <w:p w:rsidR="005C3E3E" w:rsidRPr="0076460B" w:rsidRDefault="005C3E3E" w:rsidP="00AE48D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>（三）準備金制度</w:t>
            </w:r>
          </w:p>
          <w:p w:rsidR="005C3E3E" w:rsidRPr="0076460B" w:rsidRDefault="005C3E3E" w:rsidP="00AE48D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 xml:space="preserve">（四）影響準備貨幣變動的因素 </w:t>
            </w:r>
          </w:p>
          <w:p w:rsidR="005C3E3E" w:rsidRPr="0076460B" w:rsidRDefault="005C3E3E" w:rsidP="00AE48D7">
            <w:pPr>
              <w:adjustRightInd w:val="0"/>
              <w:snapToGrid w:val="0"/>
              <w:spacing w:line="0" w:lineRule="atLeas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>（五）準備貨幣與貨幣供給</w:t>
            </w:r>
            <w:proofErr w:type="gramStart"/>
            <w:r w:rsidRPr="0076460B">
              <w:rPr>
                <w:rFonts w:ascii="標楷體" w:eastAsia="標楷體" w:hAnsi="標楷體"/>
              </w:rPr>
              <w:t>量間的關係</w:t>
            </w:r>
            <w:proofErr w:type="gramEnd"/>
            <w:r w:rsidRPr="0076460B">
              <w:rPr>
                <w:rFonts w:ascii="標楷體" w:eastAsia="標楷體" w:hAnsi="標楷體"/>
              </w:rPr>
              <w:t xml:space="preserve">：貨幣乘數 </w:t>
            </w:r>
          </w:p>
          <w:p w:rsidR="005C3E3E" w:rsidRPr="006B37ED" w:rsidRDefault="005C3E3E" w:rsidP="00B05280"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>（六）貨幣乘數的影響因素</w:t>
            </w:r>
          </w:p>
        </w:tc>
      </w:tr>
      <w:tr w:rsidR="005C3E3E" w:rsidRPr="002F3333">
        <w:trPr>
          <w:cantSplit/>
          <w:trHeight w:hRule="exact" w:val="1781"/>
          <w:jc w:val="center"/>
        </w:trPr>
        <w:tc>
          <w:tcPr>
            <w:tcW w:w="9611" w:type="dxa"/>
            <w:gridSpan w:val="4"/>
          </w:tcPr>
          <w:p w:rsidR="005C3E3E" w:rsidRPr="0076460B" w:rsidRDefault="005C3E3E" w:rsidP="005C3E3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>十、中央銀行的貨幣政策工具與貨幣政策的傳遞機制</w:t>
            </w:r>
          </w:p>
          <w:p w:rsidR="005C3E3E" w:rsidRPr="0076460B" w:rsidRDefault="005C3E3E" w:rsidP="005C3E3E">
            <w:pPr>
              <w:adjustRightInd w:val="0"/>
              <w:snapToGrid w:val="0"/>
              <w:ind w:left="1080" w:hangingChars="450" w:hanging="1080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 w:hint="eastAsia"/>
              </w:rPr>
              <w:t>（一）貨幣政策工具：公開市場操作、重貼現政策調整、法定存款準備率</w:t>
            </w:r>
          </w:p>
          <w:p w:rsidR="005C3E3E" w:rsidRPr="006B37ED" w:rsidRDefault="005C3E3E" w:rsidP="005C3E3E">
            <w:pPr>
              <w:jc w:val="both"/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 w:hint="eastAsia"/>
              </w:rPr>
              <w:t>（二）傳遞機制：利率管道、匯率管道、資產價格管道、信用管道、財富效果管道</w:t>
            </w:r>
          </w:p>
        </w:tc>
      </w:tr>
      <w:tr w:rsidR="005C3E3E" w:rsidRPr="002F3333">
        <w:trPr>
          <w:cantSplit/>
          <w:trHeight w:hRule="exact" w:val="1802"/>
          <w:jc w:val="center"/>
        </w:trPr>
        <w:tc>
          <w:tcPr>
            <w:tcW w:w="9611" w:type="dxa"/>
            <w:gridSpan w:val="4"/>
          </w:tcPr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/>
              </w:rPr>
              <w:t>十</w:t>
            </w:r>
            <w:r w:rsidRPr="0076460B">
              <w:rPr>
                <w:rFonts w:ascii="標楷體" w:eastAsia="標楷體" w:hAnsi="標楷體" w:hint="eastAsia"/>
              </w:rPr>
              <w:t>一</w:t>
            </w:r>
            <w:r w:rsidRPr="0076460B">
              <w:rPr>
                <w:rFonts w:ascii="標楷體" w:eastAsia="標楷體" w:hAnsi="標楷體"/>
              </w:rPr>
              <w:t xml:space="preserve">、貨幣需求理論 </w:t>
            </w:r>
          </w:p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 xml:space="preserve">（一）貨幣流通速度與貨幣需求 </w:t>
            </w:r>
          </w:p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 xml:space="preserve">（二）古典學派貨幣需求理論：劍橋方程式 </w:t>
            </w:r>
          </w:p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 xml:space="preserve">（三）凱因斯流動性偏好理論 </w:t>
            </w:r>
          </w:p>
          <w:p w:rsidR="005C3E3E" w:rsidRPr="006B37ED" w:rsidRDefault="005C3E3E" w:rsidP="005C3E3E">
            <w:pPr>
              <w:jc w:val="both"/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>（四）佛利</w:t>
            </w:r>
            <w:proofErr w:type="gramStart"/>
            <w:r w:rsidRPr="0076460B">
              <w:rPr>
                <w:rFonts w:ascii="標楷體" w:eastAsia="標楷體" w:hAnsi="標楷體"/>
              </w:rPr>
              <w:t>曼</w:t>
            </w:r>
            <w:proofErr w:type="gramEnd"/>
            <w:r w:rsidRPr="0076460B">
              <w:rPr>
                <w:rFonts w:ascii="標楷體" w:eastAsia="標楷體" w:hAnsi="標楷體"/>
              </w:rPr>
              <w:t>貨幣數量學說</w:t>
            </w:r>
          </w:p>
        </w:tc>
      </w:tr>
      <w:tr w:rsidR="005C3E3E" w:rsidRPr="002F3333">
        <w:trPr>
          <w:cantSplit/>
          <w:trHeight w:hRule="exact" w:val="1450"/>
          <w:jc w:val="center"/>
        </w:trPr>
        <w:tc>
          <w:tcPr>
            <w:tcW w:w="9611" w:type="dxa"/>
            <w:gridSpan w:val="4"/>
          </w:tcPr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/>
              </w:rPr>
              <w:lastRenderedPageBreak/>
              <w:t>十</w:t>
            </w:r>
            <w:r w:rsidRPr="0076460B">
              <w:rPr>
                <w:rFonts w:ascii="標楷體" w:eastAsia="標楷體" w:hAnsi="標楷體" w:hint="eastAsia"/>
              </w:rPr>
              <w:t>二</w:t>
            </w:r>
            <w:r w:rsidRPr="0076460B">
              <w:rPr>
                <w:rFonts w:ascii="標楷體" w:eastAsia="標楷體" w:hAnsi="標楷體"/>
              </w:rPr>
              <w:t xml:space="preserve">、貨幣與總體經濟 </w:t>
            </w:r>
          </w:p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>（一）</w:t>
            </w:r>
            <w:r w:rsidRPr="0076460B">
              <w:rPr>
                <w:rFonts w:eastAsia="標楷體"/>
              </w:rPr>
              <w:t>IS/LM</w:t>
            </w:r>
            <w:r w:rsidRPr="0076460B">
              <w:rPr>
                <w:rFonts w:ascii="標楷體" w:eastAsia="標楷體" w:hAnsi="標楷體"/>
              </w:rPr>
              <w:t xml:space="preserve">與總合供需模型 </w:t>
            </w:r>
          </w:p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>（二）利用</w:t>
            </w:r>
            <w:r w:rsidRPr="0076460B">
              <w:rPr>
                <w:rFonts w:eastAsia="標楷體"/>
              </w:rPr>
              <w:t>IS/LM</w:t>
            </w:r>
            <w:r w:rsidRPr="0076460B">
              <w:rPr>
                <w:rFonts w:ascii="標楷體" w:eastAsia="標楷體" w:hAnsi="標楷體"/>
              </w:rPr>
              <w:t>-總合供需模型分析貨幣政策的效果</w:t>
            </w:r>
          </w:p>
          <w:p w:rsidR="005C3E3E" w:rsidRPr="006B37ED" w:rsidRDefault="005C3E3E" w:rsidP="005C3E3E">
            <w:pPr>
              <w:jc w:val="both"/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>（三）失業與通</w:t>
            </w:r>
            <w:proofErr w:type="gramStart"/>
            <w:r w:rsidRPr="0076460B">
              <w:rPr>
                <w:rFonts w:ascii="標楷體" w:eastAsia="標楷體" w:hAnsi="標楷體"/>
              </w:rPr>
              <w:t>膨間的短期</w:t>
            </w:r>
            <w:proofErr w:type="gramEnd"/>
            <w:r w:rsidRPr="0076460B">
              <w:rPr>
                <w:rFonts w:ascii="標楷體" w:eastAsia="標楷體" w:hAnsi="標楷體"/>
              </w:rPr>
              <w:t>與長期關係：短期與長期菲利普曲線</w:t>
            </w:r>
          </w:p>
        </w:tc>
      </w:tr>
      <w:tr w:rsidR="005C3E3E" w:rsidRPr="002F3333">
        <w:trPr>
          <w:cantSplit/>
          <w:trHeight w:hRule="exact" w:val="1420"/>
          <w:jc w:val="center"/>
        </w:trPr>
        <w:tc>
          <w:tcPr>
            <w:tcW w:w="9611" w:type="dxa"/>
            <w:gridSpan w:val="4"/>
          </w:tcPr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76460B">
              <w:rPr>
                <w:rFonts w:ascii="標楷體" w:eastAsia="標楷體" w:hAnsi="標楷體"/>
              </w:rPr>
              <w:t>十</w:t>
            </w:r>
            <w:r w:rsidRPr="0076460B">
              <w:rPr>
                <w:rFonts w:ascii="標楷體" w:eastAsia="標楷體" w:hAnsi="標楷體" w:hint="eastAsia"/>
              </w:rPr>
              <w:t>三</w:t>
            </w:r>
            <w:r w:rsidRPr="0076460B">
              <w:rPr>
                <w:rFonts w:ascii="標楷體" w:eastAsia="標楷體" w:hAnsi="標楷體"/>
              </w:rPr>
              <w:t>、</w:t>
            </w:r>
            <w:r w:rsidRPr="0076460B">
              <w:rPr>
                <w:rFonts w:ascii="標楷體" w:eastAsia="標楷體" w:hAnsi="標楷體"/>
                <w:kern w:val="0"/>
              </w:rPr>
              <w:t>國際貨幣制度與國際金融市場</w:t>
            </w:r>
          </w:p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 xml:space="preserve">（一）外匯市場與匯率 </w:t>
            </w:r>
          </w:p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>（二）國際收支</w:t>
            </w:r>
            <w:r w:rsidRPr="0076460B">
              <w:rPr>
                <w:rFonts w:ascii="標楷體" w:eastAsia="標楷體" w:hAnsi="標楷體" w:hint="eastAsia"/>
              </w:rPr>
              <w:t>與國際投資部位</w:t>
            </w:r>
          </w:p>
          <w:p w:rsidR="005C3E3E" w:rsidRPr="006B37ED" w:rsidRDefault="005C3E3E" w:rsidP="005C3E3E">
            <w:pPr>
              <w:jc w:val="both"/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>（三）國際貨幣制度</w:t>
            </w:r>
          </w:p>
        </w:tc>
      </w:tr>
      <w:tr w:rsidR="0076460B" w:rsidRPr="002F3333">
        <w:trPr>
          <w:cantSplit/>
          <w:trHeight w:val="516"/>
          <w:jc w:val="center"/>
        </w:trPr>
        <w:tc>
          <w:tcPr>
            <w:tcW w:w="1151" w:type="dxa"/>
            <w:vAlign w:val="center"/>
          </w:tcPr>
          <w:p w:rsidR="0076460B" w:rsidRPr="002F3333" w:rsidRDefault="0076460B">
            <w:pPr>
              <w:ind w:firstLineChars="14" w:firstLine="34"/>
              <w:jc w:val="center"/>
              <w:rPr>
                <w:rFonts w:eastAsia="標楷體"/>
              </w:rPr>
            </w:pPr>
            <w:r w:rsidRPr="002F3333">
              <w:rPr>
                <w:rFonts w:eastAsia="標楷體" w:hAnsi="標楷體"/>
              </w:rPr>
              <w:t>備註</w:t>
            </w:r>
          </w:p>
        </w:tc>
        <w:tc>
          <w:tcPr>
            <w:tcW w:w="8460" w:type="dxa"/>
            <w:gridSpan w:val="3"/>
            <w:vAlign w:val="center"/>
          </w:tcPr>
          <w:p w:rsidR="0076460B" w:rsidRPr="00CC67EF" w:rsidRDefault="0076460B" w:rsidP="00C801C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表列命題大綱為考試命題範圍之例示，惟實際試題並不完全以此為限，仍</w:t>
            </w:r>
            <w:proofErr w:type="gramStart"/>
            <w:r>
              <w:rPr>
                <w:rFonts w:eastAsia="標楷體" w:hint="eastAsia"/>
              </w:rPr>
              <w:t>可命擬相關</w:t>
            </w:r>
            <w:proofErr w:type="gramEnd"/>
            <w:r>
              <w:rPr>
                <w:rFonts w:eastAsia="標楷體" w:hint="eastAsia"/>
              </w:rPr>
              <w:t>之綜合性試題。</w:t>
            </w:r>
          </w:p>
        </w:tc>
      </w:tr>
    </w:tbl>
    <w:p w:rsidR="008016E7" w:rsidRDefault="008016E7">
      <w:pPr>
        <w:pStyle w:val="1"/>
        <w:spacing w:before="0" w:after="120" w:line="240" w:lineRule="auto"/>
        <w:jc w:val="center"/>
        <w:rPr>
          <w:rFonts w:ascii="Times New Roman" w:eastAsia="標楷體" w:hAnsi="標楷體"/>
          <w:sz w:val="36"/>
        </w:rPr>
      </w:pPr>
      <w:bookmarkStart w:id="27" w:name="_Toc199227854"/>
    </w:p>
    <w:p w:rsidR="00191F76" w:rsidRPr="002F3333" w:rsidRDefault="008016E7">
      <w:pPr>
        <w:pStyle w:val="1"/>
        <w:spacing w:before="0" w:after="120" w:line="240" w:lineRule="auto"/>
        <w:jc w:val="center"/>
        <w:rPr>
          <w:rFonts w:ascii="Times New Roman" w:eastAsia="標楷體" w:hAnsi="Times New Roman"/>
          <w:sz w:val="36"/>
        </w:rPr>
      </w:pPr>
      <w:r>
        <w:rPr>
          <w:rFonts w:ascii="Times New Roman" w:eastAsia="標楷體" w:hAnsi="標楷體"/>
          <w:sz w:val="36"/>
        </w:rPr>
        <w:br w:type="page"/>
      </w:r>
      <w:bookmarkStart w:id="28" w:name="_Toc166846654"/>
      <w:r w:rsidR="00191F76" w:rsidRPr="002F3333">
        <w:rPr>
          <w:rFonts w:ascii="Times New Roman" w:eastAsia="標楷體" w:hAnsi="標楷體"/>
          <w:sz w:val="36"/>
        </w:rPr>
        <w:lastRenderedPageBreak/>
        <w:t>一四、</w:t>
      </w:r>
      <w:bookmarkEnd w:id="27"/>
      <w:r w:rsidR="007908DE">
        <w:rPr>
          <w:rFonts w:ascii="Times New Roman" w:eastAsia="標楷體" w:hAnsi="標楷體" w:hint="eastAsia"/>
          <w:sz w:val="36"/>
        </w:rPr>
        <w:t>統計學大意</w:t>
      </w:r>
      <w:bookmarkEnd w:id="28"/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9"/>
        <w:gridCol w:w="1169"/>
        <w:gridCol w:w="2971"/>
        <w:gridCol w:w="4262"/>
      </w:tblGrid>
      <w:tr w:rsidR="00191F76" w:rsidRPr="002F3333">
        <w:trPr>
          <w:cantSplit/>
          <w:trHeight w:val="567"/>
          <w:jc w:val="center"/>
        </w:trPr>
        <w:tc>
          <w:tcPr>
            <w:tcW w:w="5349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適用考試名稱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適用考試類科</w:t>
            </w:r>
          </w:p>
        </w:tc>
      </w:tr>
      <w:tr w:rsidR="00191F76" w:rsidRPr="002F3333">
        <w:trPr>
          <w:cantSplit/>
          <w:trHeight w:val="567"/>
          <w:jc w:val="center"/>
        </w:trPr>
        <w:tc>
          <w:tcPr>
            <w:tcW w:w="5349" w:type="dxa"/>
            <w:gridSpan w:val="3"/>
            <w:tcBorders>
              <w:bottom w:val="single" w:sz="4" w:space="0" w:color="auto"/>
            </w:tcBorders>
            <w:vAlign w:val="center"/>
          </w:tcPr>
          <w:p w:rsidR="00191F76" w:rsidRPr="002F3333" w:rsidRDefault="00191F76" w:rsidP="00D824BE">
            <w:pPr>
              <w:jc w:val="both"/>
              <w:rPr>
                <w:rFonts w:eastAsia="標楷體"/>
                <w:bCs/>
                <w:szCs w:val="32"/>
              </w:rPr>
            </w:pPr>
            <w:r w:rsidRPr="002F3333">
              <w:rPr>
                <w:rFonts w:eastAsia="標楷體" w:hAnsi="標楷體"/>
                <w:bCs/>
                <w:szCs w:val="36"/>
              </w:rPr>
              <w:t>公務人員</w:t>
            </w:r>
            <w:r w:rsidR="00F9463D">
              <w:rPr>
                <w:rFonts w:eastAsia="標楷體" w:hAnsi="標楷體" w:hint="eastAsia"/>
                <w:bCs/>
                <w:szCs w:val="36"/>
              </w:rPr>
              <w:t>初等</w:t>
            </w:r>
            <w:r w:rsidRPr="002F3333">
              <w:rPr>
                <w:rFonts w:eastAsia="標楷體" w:hAnsi="標楷體"/>
                <w:bCs/>
                <w:szCs w:val="36"/>
              </w:rPr>
              <w:t>考試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vAlign w:val="center"/>
          </w:tcPr>
          <w:p w:rsidR="00191F76" w:rsidRPr="002F3333" w:rsidRDefault="008500A4">
            <w:pPr>
              <w:jc w:val="both"/>
              <w:rPr>
                <w:rFonts w:eastAsia="標楷體"/>
                <w:bCs/>
                <w:szCs w:val="32"/>
              </w:rPr>
            </w:pPr>
            <w:r>
              <w:rPr>
                <w:rFonts w:eastAsia="標楷體" w:hAnsi="標楷體" w:hint="eastAsia"/>
                <w:bCs/>
                <w:szCs w:val="36"/>
              </w:rPr>
              <w:t>統計</w:t>
            </w:r>
          </w:p>
        </w:tc>
      </w:tr>
      <w:tr w:rsidR="00A0416F" w:rsidRPr="002F3333">
        <w:trPr>
          <w:cantSplit/>
          <w:trHeight w:val="567"/>
          <w:jc w:val="center"/>
        </w:trPr>
        <w:tc>
          <w:tcPr>
            <w:tcW w:w="5349" w:type="dxa"/>
            <w:gridSpan w:val="3"/>
            <w:tcBorders>
              <w:bottom w:val="single" w:sz="4" w:space="0" w:color="auto"/>
            </w:tcBorders>
            <w:vAlign w:val="center"/>
          </w:tcPr>
          <w:p w:rsidR="00A0416F" w:rsidRPr="009C32AC" w:rsidRDefault="00A0416F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9C32AC">
              <w:rPr>
                <w:rStyle w:val="23"/>
                <w:rFonts w:ascii="標楷體" w:eastAsia="標楷體" w:hAnsi="標楷體" w:hint="eastAsia"/>
              </w:rPr>
              <w:t>特種考試地方政府公務人員考試五等考試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vAlign w:val="center"/>
          </w:tcPr>
          <w:p w:rsidR="00A0416F" w:rsidRPr="009C32AC" w:rsidRDefault="00A0416F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9C32AC">
              <w:rPr>
                <w:rStyle w:val="23"/>
                <w:rFonts w:ascii="標楷體" w:eastAsia="標楷體" w:hAnsi="標楷體" w:hint="eastAsia"/>
              </w:rPr>
              <w:t>統計</w:t>
            </w:r>
          </w:p>
        </w:tc>
      </w:tr>
      <w:tr w:rsidR="00A0416F" w:rsidRPr="002F3333">
        <w:trPr>
          <w:trHeight w:val="1130"/>
          <w:jc w:val="center"/>
        </w:trPr>
        <w:tc>
          <w:tcPr>
            <w:tcW w:w="2378" w:type="dxa"/>
            <w:gridSpan w:val="2"/>
            <w:vAlign w:val="center"/>
          </w:tcPr>
          <w:p w:rsidR="00A0416F" w:rsidRPr="002F3333" w:rsidRDefault="00A0416F">
            <w:pPr>
              <w:jc w:val="both"/>
              <w:rPr>
                <w:rFonts w:eastAsia="標楷體"/>
                <w:bCs/>
              </w:rPr>
            </w:pPr>
            <w:r w:rsidRPr="002F3333">
              <w:rPr>
                <w:rFonts w:eastAsia="標楷體" w:hAnsi="標楷體"/>
                <w:bCs/>
              </w:rPr>
              <w:t>專業知識及核心能力</w:t>
            </w:r>
          </w:p>
        </w:tc>
        <w:tc>
          <w:tcPr>
            <w:tcW w:w="7233" w:type="dxa"/>
            <w:gridSpan w:val="2"/>
            <w:vAlign w:val="center"/>
          </w:tcPr>
          <w:p w:rsidR="00A0416F" w:rsidRPr="000D51D5" w:rsidRDefault="00A0416F" w:rsidP="000D51D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0D51D5">
              <w:rPr>
                <w:rFonts w:ascii="標楷體" w:eastAsia="標楷體" w:hAnsi="標楷體"/>
                <w:kern w:val="0"/>
              </w:rPr>
              <w:t>一、</w:t>
            </w:r>
            <w:r w:rsidRPr="000D51D5">
              <w:rPr>
                <w:rFonts w:ascii="標楷體" w:eastAsia="標楷體" w:hAnsi="標楷體" w:hint="eastAsia"/>
                <w:kern w:val="0"/>
              </w:rPr>
              <w:t>了解母體與樣本的關連，</w:t>
            </w:r>
            <w:r w:rsidRPr="000D51D5">
              <w:rPr>
                <w:rFonts w:ascii="標楷體" w:eastAsia="標楷體" w:hAnsi="標楷體"/>
                <w:kern w:val="0"/>
              </w:rPr>
              <w:t>機率</w:t>
            </w:r>
            <w:r w:rsidRPr="000D51D5">
              <w:rPr>
                <w:rFonts w:ascii="標楷體" w:eastAsia="標楷體" w:hAnsi="標楷體" w:hint="eastAsia"/>
                <w:kern w:val="0"/>
              </w:rPr>
              <w:t>與</w:t>
            </w:r>
            <w:r w:rsidRPr="000D51D5">
              <w:rPr>
                <w:rFonts w:ascii="標楷體" w:eastAsia="標楷體" w:hAnsi="標楷體"/>
                <w:kern w:val="0"/>
              </w:rPr>
              <w:t>隨機變數</w:t>
            </w:r>
            <w:r w:rsidRPr="000D51D5">
              <w:rPr>
                <w:rFonts w:ascii="標楷體" w:eastAsia="標楷體" w:hAnsi="標楷體" w:hint="eastAsia"/>
                <w:kern w:val="0"/>
              </w:rPr>
              <w:t>的基本概念。</w:t>
            </w:r>
          </w:p>
          <w:p w:rsidR="00A0416F" w:rsidRPr="000D51D5" w:rsidRDefault="00A0416F" w:rsidP="000D51D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0D51D5">
              <w:rPr>
                <w:rFonts w:ascii="標楷體" w:eastAsia="標楷體" w:hAnsi="標楷體" w:hint="eastAsia"/>
                <w:kern w:val="0"/>
              </w:rPr>
              <w:t>二、熟悉資料類型及其</w:t>
            </w:r>
            <w:r w:rsidRPr="000D51D5">
              <w:rPr>
                <w:rFonts w:ascii="標楷體" w:eastAsia="標楷體" w:hAnsi="標楷體"/>
                <w:kern w:val="0"/>
              </w:rPr>
              <w:t>敘述統計、</w:t>
            </w:r>
            <w:r w:rsidRPr="000D51D5">
              <w:rPr>
                <w:rFonts w:ascii="標楷體" w:eastAsia="標楷體" w:hAnsi="標楷體" w:hint="eastAsia"/>
                <w:kern w:val="0"/>
              </w:rPr>
              <w:t>圖形表格的基本分析。</w:t>
            </w:r>
          </w:p>
          <w:p w:rsidR="00A0416F" w:rsidRPr="000D51D5" w:rsidRDefault="00A0416F" w:rsidP="000D51D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0D51D5">
              <w:rPr>
                <w:rFonts w:ascii="標楷體" w:eastAsia="標楷體" w:hAnsi="標楷體" w:hint="eastAsia"/>
                <w:kern w:val="0"/>
              </w:rPr>
              <w:t>三、了解</w:t>
            </w:r>
            <w:r w:rsidRPr="000D51D5">
              <w:rPr>
                <w:rFonts w:ascii="標楷體" w:eastAsia="標楷體" w:hAnsi="標楷體"/>
                <w:kern w:val="0"/>
              </w:rPr>
              <w:t>抽樣分配基本概念</w:t>
            </w:r>
            <w:r w:rsidRPr="000D51D5">
              <w:rPr>
                <w:rFonts w:ascii="標楷體" w:eastAsia="標楷體" w:hAnsi="標楷體" w:hint="eastAsia"/>
                <w:kern w:val="0"/>
              </w:rPr>
              <w:t>，</w:t>
            </w:r>
            <w:r w:rsidRPr="000D51D5">
              <w:rPr>
                <w:rFonts w:ascii="標楷體" w:eastAsia="標楷體" w:hAnsi="標楷體"/>
                <w:kern w:val="0"/>
              </w:rPr>
              <w:t>具備估計與檢定母體參數之能力。</w:t>
            </w:r>
          </w:p>
          <w:p w:rsidR="00A0416F" w:rsidRPr="000D51D5" w:rsidRDefault="00A0416F" w:rsidP="000D51D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0D51D5">
              <w:rPr>
                <w:rFonts w:ascii="標楷體" w:eastAsia="標楷體" w:hAnsi="標楷體" w:hint="eastAsia"/>
                <w:kern w:val="0"/>
              </w:rPr>
              <w:t>四</w:t>
            </w:r>
            <w:r w:rsidRPr="000D51D5">
              <w:rPr>
                <w:rFonts w:ascii="標楷體" w:eastAsia="標楷體" w:hAnsi="標楷體"/>
                <w:kern w:val="0"/>
              </w:rPr>
              <w:t>、具備運用實驗設計</w:t>
            </w:r>
            <w:r w:rsidRPr="000D51D5">
              <w:rPr>
                <w:rFonts w:ascii="標楷體" w:eastAsia="標楷體" w:hAnsi="標楷體" w:hint="eastAsia"/>
                <w:kern w:val="0"/>
              </w:rPr>
              <w:t>、</w:t>
            </w:r>
            <w:r w:rsidRPr="000D51D5">
              <w:rPr>
                <w:rFonts w:ascii="標楷體" w:eastAsia="標楷體" w:hAnsi="標楷體"/>
                <w:kern w:val="0"/>
              </w:rPr>
              <w:t>變異數分析</w:t>
            </w:r>
            <w:r w:rsidRPr="000D51D5">
              <w:rPr>
                <w:rFonts w:ascii="標楷體" w:eastAsia="標楷體" w:hAnsi="標楷體" w:hint="eastAsia"/>
                <w:kern w:val="0"/>
              </w:rPr>
              <w:t>、</w:t>
            </w:r>
            <w:proofErr w:type="gramStart"/>
            <w:r w:rsidRPr="000D51D5">
              <w:rPr>
                <w:rFonts w:ascii="標楷體" w:eastAsia="標楷體" w:hAnsi="標楷體" w:hint="eastAsia"/>
                <w:kern w:val="0"/>
              </w:rPr>
              <w:t>迴</w:t>
            </w:r>
            <w:proofErr w:type="gramEnd"/>
            <w:r w:rsidRPr="000D51D5">
              <w:rPr>
                <w:rFonts w:ascii="標楷體" w:eastAsia="標楷體" w:hAnsi="標楷體" w:hint="eastAsia"/>
                <w:kern w:val="0"/>
              </w:rPr>
              <w:t>歸分析</w:t>
            </w:r>
            <w:r w:rsidRPr="000D51D5">
              <w:rPr>
                <w:rFonts w:ascii="標楷體" w:eastAsia="標楷體" w:hAnsi="標楷體"/>
                <w:kern w:val="0"/>
              </w:rPr>
              <w:t>之能力。</w:t>
            </w:r>
          </w:p>
          <w:p w:rsidR="00A0416F" w:rsidRPr="000D51D5" w:rsidRDefault="00A0416F" w:rsidP="000D51D5">
            <w:pPr>
              <w:pStyle w:val="a3"/>
              <w:rPr>
                <w:rFonts w:ascii="標楷體" w:eastAsia="標楷體" w:hAnsi="標楷體"/>
              </w:rPr>
            </w:pPr>
            <w:r w:rsidRPr="000D51D5">
              <w:rPr>
                <w:rFonts w:ascii="標楷體" w:eastAsia="標楷體" w:hAnsi="標楷體" w:hint="eastAsia"/>
                <w:kern w:val="0"/>
              </w:rPr>
              <w:t>五</w:t>
            </w:r>
            <w:r w:rsidRPr="000D51D5">
              <w:rPr>
                <w:rFonts w:ascii="標楷體" w:eastAsia="標楷體" w:hAnsi="標楷體"/>
                <w:kern w:val="0"/>
              </w:rPr>
              <w:t>、具備運用卡方檢定、</w:t>
            </w:r>
            <w:r w:rsidRPr="000D51D5">
              <w:rPr>
                <w:rFonts w:ascii="標楷體" w:eastAsia="標楷體" w:hAnsi="標楷體" w:hint="eastAsia"/>
                <w:kern w:val="0"/>
              </w:rPr>
              <w:t>預測方法</w:t>
            </w:r>
            <w:r w:rsidRPr="000D51D5">
              <w:rPr>
                <w:rFonts w:ascii="標楷體" w:eastAsia="標楷體" w:hAnsi="標楷體"/>
                <w:kern w:val="0"/>
              </w:rPr>
              <w:t>之能力。</w:t>
            </w:r>
          </w:p>
        </w:tc>
      </w:tr>
      <w:tr w:rsidR="00A0416F" w:rsidRPr="002F3333">
        <w:trPr>
          <w:cantSplit/>
          <w:trHeight w:val="545"/>
          <w:jc w:val="center"/>
        </w:trPr>
        <w:tc>
          <w:tcPr>
            <w:tcW w:w="9611" w:type="dxa"/>
            <w:gridSpan w:val="4"/>
            <w:vAlign w:val="center"/>
          </w:tcPr>
          <w:p w:rsidR="00A0416F" w:rsidRPr="002F3333" w:rsidRDefault="00A0416F" w:rsidP="005C3E3E">
            <w:pPr>
              <w:jc w:val="distribute"/>
              <w:rPr>
                <w:rFonts w:eastAsia="標楷體"/>
                <w:bCs/>
              </w:rPr>
            </w:pPr>
            <w:r w:rsidRPr="002F3333">
              <w:rPr>
                <w:rFonts w:eastAsia="標楷體" w:hAnsi="標楷體"/>
                <w:bCs/>
              </w:rPr>
              <w:t>大綱</w:t>
            </w:r>
            <w:r>
              <w:rPr>
                <w:rFonts w:eastAsia="標楷體" w:hAnsi="標楷體" w:hint="eastAsia"/>
                <w:bCs/>
              </w:rPr>
              <w:t>內容</w:t>
            </w:r>
          </w:p>
        </w:tc>
      </w:tr>
      <w:tr w:rsidR="00A0416F" w:rsidRPr="002F3333">
        <w:trPr>
          <w:cantSplit/>
          <w:trHeight w:hRule="exact" w:val="2070"/>
          <w:jc w:val="center"/>
        </w:trPr>
        <w:tc>
          <w:tcPr>
            <w:tcW w:w="9611" w:type="dxa"/>
            <w:gridSpan w:val="4"/>
          </w:tcPr>
          <w:p w:rsidR="00A0416F" w:rsidRPr="004D2ECA" w:rsidRDefault="00A0416F" w:rsidP="005C3E3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4D2ECA">
              <w:rPr>
                <w:rFonts w:eastAsia="標楷體" w:hAnsi="標楷體"/>
                <w:kern w:val="0"/>
              </w:rPr>
              <w:t>一、樣本空間與機率</w:t>
            </w:r>
          </w:p>
          <w:p w:rsidR="00A0416F" w:rsidRPr="004D2ECA" w:rsidRDefault="00A0416F" w:rsidP="005C3E3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4D2ECA">
              <w:rPr>
                <w:rFonts w:eastAsia="標楷體"/>
              </w:rPr>
              <w:t xml:space="preserve">   </w:t>
            </w:r>
            <w:r w:rsidRPr="004D2ECA">
              <w:rPr>
                <w:rFonts w:eastAsia="標楷體" w:hAnsi="標楷體"/>
              </w:rPr>
              <w:t>（一）</w:t>
            </w:r>
            <w:r w:rsidRPr="004D2ECA">
              <w:rPr>
                <w:rFonts w:eastAsia="標楷體" w:hAnsi="標楷體"/>
                <w:kern w:val="0"/>
              </w:rPr>
              <w:t>樣本空間、獨立事件、相依事件</w:t>
            </w:r>
          </w:p>
          <w:p w:rsidR="00A0416F" w:rsidRPr="004D2ECA" w:rsidRDefault="00A0416F" w:rsidP="005C3E3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4D2ECA">
              <w:rPr>
                <w:rFonts w:eastAsia="標楷體"/>
              </w:rPr>
              <w:t xml:space="preserve">   </w:t>
            </w:r>
            <w:r w:rsidRPr="004D2ECA">
              <w:rPr>
                <w:rFonts w:eastAsia="標楷體" w:hAnsi="標楷體"/>
              </w:rPr>
              <w:t>（二）</w:t>
            </w:r>
            <w:r w:rsidRPr="004D2ECA">
              <w:rPr>
                <w:rFonts w:eastAsia="標楷體" w:hAnsi="標楷體"/>
                <w:kern w:val="0"/>
              </w:rPr>
              <w:t>交集、聯集、補集</w:t>
            </w:r>
          </w:p>
          <w:p w:rsidR="00A0416F" w:rsidRPr="004D2ECA" w:rsidRDefault="00A0416F" w:rsidP="005C3E3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4D2ECA">
              <w:rPr>
                <w:rFonts w:eastAsia="標楷體"/>
              </w:rPr>
              <w:t xml:space="preserve">   </w:t>
            </w:r>
            <w:r w:rsidRPr="004D2ECA">
              <w:rPr>
                <w:rFonts w:eastAsia="標楷體" w:hAnsi="標楷體"/>
              </w:rPr>
              <w:t>（三）</w:t>
            </w:r>
            <w:r w:rsidRPr="004D2ECA">
              <w:rPr>
                <w:rFonts w:eastAsia="標楷體" w:hAnsi="標楷體"/>
                <w:kern w:val="0"/>
              </w:rPr>
              <w:t>條件機率、邊際機率、聯合機率</w:t>
            </w:r>
          </w:p>
          <w:p w:rsidR="00A0416F" w:rsidRPr="004D2ECA" w:rsidRDefault="00A0416F" w:rsidP="005C3E3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4D2ECA">
              <w:rPr>
                <w:rFonts w:eastAsia="標楷體"/>
              </w:rPr>
              <w:t xml:space="preserve">   </w:t>
            </w:r>
            <w:r w:rsidRPr="004D2ECA">
              <w:rPr>
                <w:rFonts w:eastAsia="標楷體" w:hAnsi="標楷體"/>
              </w:rPr>
              <w:t>（四）</w:t>
            </w:r>
            <w:proofErr w:type="gramStart"/>
            <w:r w:rsidRPr="004D2ECA">
              <w:rPr>
                <w:rFonts w:eastAsia="標楷體" w:hAnsi="標楷體"/>
                <w:kern w:val="0"/>
              </w:rPr>
              <w:t>柴比雪夫</w:t>
            </w:r>
            <w:proofErr w:type="gramEnd"/>
            <w:r w:rsidRPr="004D2ECA">
              <w:rPr>
                <w:rFonts w:eastAsia="標楷體" w:hAnsi="標楷體"/>
                <w:kern w:val="0"/>
              </w:rPr>
              <w:t>定理</w:t>
            </w:r>
          </w:p>
          <w:p w:rsidR="00A0416F" w:rsidRPr="006B37ED" w:rsidRDefault="00A0416F" w:rsidP="005C3E3E">
            <w:pPr>
              <w:spacing w:line="0" w:lineRule="atLeast"/>
              <w:jc w:val="both"/>
            </w:pPr>
            <w:r w:rsidRPr="004D2ECA">
              <w:rPr>
                <w:rFonts w:eastAsia="標楷體"/>
              </w:rPr>
              <w:t xml:space="preserve">   </w:t>
            </w:r>
            <w:r w:rsidRPr="004D2ECA">
              <w:rPr>
                <w:rFonts w:eastAsia="標楷體" w:hAnsi="標楷體"/>
              </w:rPr>
              <w:t>（五）</w:t>
            </w:r>
            <w:r w:rsidRPr="004D2ECA">
              <w:rPr>
                <w:rFonts w:eastAsia="標楷體" w:hAnsi="標楷體"/>
                <w:kern w:val="0"/>
              </w:rPr>
              <w:t>貝氏定理</w:t>
            </w:r>
          </w:p>
        </w:tc>
      </w:tr>
      <w:tr w:rsidR="00A0416F" w:rsidRPr="002F3333">
        <w:trPr>
          <w:cantSplit/>
          <w:trHeight w:hRule="exact" w:val="2337"/>
          <w:jc w:val="center"/>
        </w:trPr>
        <w:tc>
          <w:tcPr>
            <w:tcW w:w="9611" w:type="dxa"/>
            <w:gridSpan w:val="4"/>
          </w:tcPr>
          <w:p w:rsidR="00A0416F" w:rsidRPr="004D2ECA" w:rsidRDefault="00A0416F" w:rsidP="005C3E3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4D2ECA">
              <w:rPr>
                <w:rFonts w:eastAsia="標楷體" w:hAnsi="標楷體"/>
                <w:kern w:val="0"/>
              </w:rPr>
              <w:t>二、敘述統計與圖表</w:t>
            </w:r>
          </w:p>
          <w:p w:rsidR="00A0416F" w:rsidRPr="004D2ECA" w:rsidRDefault="00A0416F" w:rsidP="005C3E3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4D2ECA">
              <w:rPr>
                <w:rFonts w:eastAsia="標楷體"/>
              </w:rPr>
              <w:t xml:space="preserve">   </w:t>
            </w:r>
            <w:r w:rsidRPr="004D2ECA">
              <w:rPr>
                <w:rFonts w:eastAsia="標楷體" w:hAnsi="標楷體"/>
              </w:rPr>
              <w:t>（一）</w:t>
            </w:r>
            <w:r w:rsidRPr="004D2ECA">
              <w:rPr>
                <w:rFonts w:eastAsia="標楷體" w:hAnsi="標楷體"/>
                <w:kern w:val="0"/>
              </w:rPr>
              <w:t>資料類型</w:t>
            </w:r>
          </w:p>
          <w:p w:rsidR="00A0416F" w:rsidRPr="004D2ECA" w:rsidRDefault="00A0416F" w:rsidP="005C3E3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4D2ECA">
              <w:rPr>
                <w:rFonts w:eastAsia="標楷體"/>
              </w:rPr>
              <w:t xml:space="preserve">   </w:t>
            </w:r>
            <w:r w:rsidRPr="004D2ECA">
              <w:rPr>
                <w:rFonts w:eastAsia="標楷體" w:hAnsi="標楷體"/>
              </w:rPr>
              <w:t>（二）</w:t>
            </w:r>
            <w:r w:rsidRPr="004D2ECA">
              <w:rPr>
                <w:rFonts w:eastAsia="標楷體" w:hAnsi="標楷體"/>
                <w:kern w:val="0"/>
              </w:rPr>
              <w:t>資料集中趨勢與分散趨勢</w:t>
            </w:r>
          </w:p>
          <w:p w:rsidR="00A0416F" w:rsidRPr="004D2ECA" w:rsidRDefault="00A0416F" w:rsidP="005C3E3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4D2ECA">
              <w:rPr>
                <w:rFonts w:eastAsia="標楷體"/>
              </w:rPr>
              <w:t xml:space="preserve">   </w:t>
            </w:r>
            <w:r w:rsidRPr="004D2ECA">
              <w:rPr>
                <w:rFonts w:eastAsia="標楷體" w:hAnsi="標楷體"/>
              </w:rPr>
              <w:t>（三）</w:t>
            </w:r>
            <w:r w:rsidRPr="004D2ECA">
              <w:rPr>
                <w:rFonts w:eastAsia="標楷體" w:hAnsi="標楷體"/>
                <w:kern w:val="0"/>
              </w:rPr>
              <w:t>二變數之共變數及相關係數</w:t>
            </w:r>
          </w:p>
          <w:p w:rsidR="00A0416F" w:rsidRPr="004D2ECA" w:rsidRDefault="00A0416F" w:rsidP="005C3E3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4D2ECA">
              <w:rPr>
                <w:rFonts w:eastAsia="標楷體"/>
              </w:rPr>
              <w:t xml:space="preserve">   </w:t>
            </w:r>
            <w:r w:rsidRPr="004D2ECA">
              <w:rPr>
                <w:rFonts w:eastAsia="標楷體" w:hAnsi="標楷體"/>
              </w:rPr>
              <w:t>（四）</w:t>
            </w:r>
            <w:r w:rsidRPr="004D2ECA">
              <w:rPr>
                <w:rFonts w:eastAsia="標楷體" w:hAnsi="標楷體"/>
                <w:kern w:val="0"/>
              </w:rPr>
              <w:t>統計圖表</w:t>
            </w:r>
          </w:p>
          <w:p w:rsidR="00A0416F" w:rsidRPr="006B37ED" w:rsidRDefault="00A0416F" w:rsidP="005C3E3E">
            <w:pPr>
              <w:spacing w:line="0" w:lineRule="atLeast"/>
              <w:jc w:val="both"/>
            </w:pPr>
            <w:r w:rsidRPr="004D2ECA">
              <w:rPr>
                <w:rFonts w:eastAsia="標楷體"/>
              </w:rPr>
              <w:t xml:space="preserve">   </w:t>
            </w:r>
            <w:r w:rsidRPr="004D2ECA">
              <w:rPr>
                <w:rFonts w:eastAsia="標楷體" w:hAnsi="標楷體"/>
              </w:rPr>
              <w:t>（五）</w:t>
            </w:r>
            <w:r w:rsidRPr="004D2ECA">
              <w:rPr>
                <w:rFonts w:eastAsia="標楷體" w:hAnsi="標楷體"/>
                <w:kern w:val="0"/>
              </w:rPr>
              <w:t>經驗法則</w:t>
            </w:r>
          </w:p>
        </w:tc>
      </w:tr>
      <w:tr w:rsidR="00A0416F" w:rsidRPr="002F3333">
        <w:trPr>
          <w:cantSplit/>
          <w:trHeight w:hRule="exact" w:val="1787"/>
          <w:jc w:val="center"/>
        </w:trPr>
        <w:tc>
          <w:tcPr>
            <w:tcW w:w="9611" w:type="dxa"/>
            <w:gridSpan w:val="4"/>
          </w:tcPr>
          <w:p w:rsidR="00A0416F" w:rsidRPr="004D2ECA" w:rsidRDefault="00A0416F" w:rsidP="005C3E3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4D2ECA">
              <w:rPr>
                <w:rFonts w:eastAsia="標楷體" w:hAnsi="標楷體"/>
                <w:kern w:val="0"/>
              </w:rPr>
              <w:t>三、隨機變數與抽樣分配</w:t>
            </w:r>
          </w:p>
          <w:p w:rsidR="00A0416F" w:rsidRPr="004D2ECA" w:rsidRDefault="00A0416F" w:rsidP="005C3E3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4D2ECA">
              <w:rPr>
                <w:rFonts w:eastAsia="標楷體"/>
              </w:rPr>
              <w:t xml:space="preserve">   </w:t>
            </w:r>
            <w:r w:rsidRPr="004D2ECA">
              <w:rPr>
                <w:rFonts w:eastAsia="標楷體" w:hAnsi="標楷體"/>
              </w:rPr>
              <w:t>（一）</w:t>
            </w:r>
            <w:r w:rsidRPr="004D2ECA">
              <w:rPr>
                <w:rFonts w:eastAsia="標楷體" w:hAnsi="標楷體"/>
                <w:kern w:val="0"/>
              </w:rPr>
              <w:t>隨機變數及其機率分配</w:t>
            </w:r>
          </w:p>
          <w:p w:rsidR="00A0416F" w:rsidRPr="004D2ECA" w:rsidRDefault="00A0416F" w:rsidP="005C3E3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4D2ECA">
              <w:rPr>
                <w:rFonts w:eastAsia="標楷體"/>
              </w:rPr>
              <w:t xml:space="preserve">   </w:t>
            </w:r>
            <w:r w:rsidRPr="004D2ECA">
              <w:rPr>
                <w:rFonts w:eastAsia="標楷體" w:hAnsi="標楷體"/>
              </w:rPr>
              <w:t>（二）</w:t>
            </w:r>
            <w:r w:rsidRPr="004D2ECA">
              <w:rPr>
                <w:rFonts w:eastAsia="標楷體" w:hAnsi="標楷體"/>
                <w:kern w:val="0"/>
              </w:rPr>
              <w:t>抽樣分配</w:t>
            </w:r>
          </w:p>
          <w:p w:rsidR="00A0416F" w:rsidRPr="004D2ECA" w:rsidRDefault="00A0416F" w:rsidP="005C3E3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4D2ECA">
              <w:rPr>
                <w:rFonts w:eastAsia="標楷體"/>
              </w:rPr>
              <w:t xml:space="preserve">   </w:t>
            </w:r>
            <w:r w:rsidRPr="004D2ECA">
              <w:rPr>
                <w:rFonts w:eastAsia="標楷體" w:hAnsi="標楷體"/>
              </w:rPr>
              <w:t>（三）</w:t>
            </w:r>
            <w:r w:rsidRPr="004D2ECA">
              <w:rPr>
                <w:rFonts w:eastAsia="標楷體" w:hAnsi="標楷體"/>
                <w:kern w:val="0"/>
              </w:rPr>
              <w:t>抽樣方法</w:t>
            </w:r>
          </w:p>
          <w:p w:rsidR="00A0416F" w:rsidRPr="006B37ED" w:rsidRDefault="00A0416F" w:rsidP="005C3E3E">
            <w:pPr>
              <w:spacing w:line="0" w:lineRule="atLeast"/>
              <w:jc w:val="both"/>
            </w:pPr>
            <w:r w:rsidRPr="004D2ECA">
              <w:rPr>
                <w:rFonts w:eastAsia="標楷體"/>
              </w:rPr>
              <w:t xml:space="preserve">   </w:t>
            </w:r>
            <w:r w:rsidRPr="004D2ECA">
              <w:rPr>
                <w:rFonts w:eastAsia="標楷體" w:hAnsi="標楷體"/>
              </w:rPr>
              <w:t>（四）</w:t>
            </w:r>
            <w:r w:rsidRPr="004D2ECA">
              <w:rPr>
                <w:rFonts w:eastAsia="標楷體" w:hAnsi="標楷體"/>
                <w:kern w:val="0"/>
              </w:rPr>
              <w:t>中央極限定理</w:t>
            </w:r>
          </w:p>
        </w:tc>
      </w:tr>
      <w:tr w:rsidR="00A0416F" w:rsidRPr="002F3333">
        <w:trPr>
          <w:cantSplit/>
          <w:trHeight w:hRule="exact" w:val="1780"/>
          <w:jc w:val="center"/>
        </w:trPr>
        <w:tc>
          <w:tcPr>
            <w:tcW w:w="9611" w:type="dxa"/>
            <w:gridSpan w:val="4"/>
          </w:tcPr>
          <w:p w:rsidR="00A0416F" w:rsidRPr="004D2ECA" w:rsidRDefault="00A0416F" w:rsidP="005C3E3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4D2ECA">
              <w:rPr>
                <w:rFonts w:eastAsia="標楷體" w:hAnsi="標楷體"/>
                <w:kern w:val="0"/>
              </w:rPr>
              <w:t>四、母體參數之估計</w:t>
            </w:r>
          </w:p>
          <w:p w:rsidR="00A0416F" w:rsidRPr="004D2ECA" w:rsidRDefault="00A0416F" w:rsidP="005C3E3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4D2ECA">
              <w:rPr>
                <w:rFonts w:eastAsia="標楷體"/>
              </w:rPr>
              <w:t xml:space="preserve">   </w:t>
            </w:r>
            <w:r w:rsidRPr="004D2ECA">
              <w:rPr>
                <w:rFonts w:eastAsia="標楷體" w:hAnsi="標楷體"/>
              </w:rPr>
              <w:t>（一）</w:t>
            </w:r>
            <w:r w:rsidRPr="004D2ECA">
              <w:rPr>
                <w:rFonts w:eastAsia="標楷體" w:hAnsi="標楷體"/>
                <w:kern w:val="0"/>
              </w:rPr>
              <w:t>母體參數之估計與估計方法</w:t>
            </w:r>
          </w:p>
          <w:p w:rsidR="00A0416F" w:rsidRPr="004D2ECA" w:rsidRDefault="00A0416F" w:rsidP="005C3E3E">
            <w:pPr>
              <w:autoSpaceDE w:val="0"/>
              <w:autoSpaceDN w:val="0"/>
              <w:adjustRightInd w:val="0"/>
              <w:ind w:firstLineChars="100" w:firstLine="24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 xml:space="preserve">      1.</w:t>
            </w:r>
            <w:r w:rsidRPr="004D2ECA">
              <w:rPr>
                <w:rFonts w:eastAsia="標楷體" w:hAnsi="標楷體"/>
                <w:kern w:val="0"/>
              </w:rPr>
              <w:t>點估計與區間估計</w:t>
            </w:r>
          </w:p>
          <w:p w:rsidR="00A0416F" w:rsidRPr="004D2ECA" w:rsidRDefault="00A0416F" w:rsidP="005C3E3E">
            <w:pPr>
              <w:autoSpaceDE w:val="0"/>
              <w:autoSpaceDN w:val="0"/>
              <w:adjustRightInd w:val="0"/>
              <w:ind w:firstLineChars="100" w:firstLine="24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 xml:space="preserve">      2.</w:t>
            </w:r>
            <w:proofErr w:type="gramStart"/>
            <w:r w:rsidRPr="004D2ECA">
              <w:rPr>
                <w:rFonts w:eastAsia="標楷體" w:hAnsi="標楷體"/>
                <w:kern w:val="0"/>
              </w:rPr>
              <w:t>動差法</w:t>
            </w:r>
            <w:proofErr w:type="gramEnd"/>
            <w:r w:rsidRPr="004D2ECA">
              <w:rPr>
                <w:rFonts w:eastAsia="標楷體" w:hAnsi="標楷體"/>
                <w:kern w:val="0"/>
              </w:rPr>
              <w:t>、最</w:t>
            </w:r>
            <w:proofErr w:type="gramStart"/>
            <w:r w:rsidRPr="004D2ECA">
              <w:rPr>
                <w:rFonts w:eastAsia="標楷體" w:hAnsi="標楷體"/>
                <w:kern w:val="0"/>
              </w:rPr>
              <w:t>大概似法與</w:t>
            </w:r>
            <w:proofErr w:type="gramEnd"/>
            <w:r w:rsidRPr="004D2ECA">
              <w:rPr>
                <w:rFonts w:eastAsia="標楷體" w:hAnsi="標楷體"/>
                <w:kern w:val="0"/>
              </w:rPr>
              <w:t>最小平方法等</w:t>
            </w:r>
          </w:p>
          <w:p w:rsidR="00A0416F" w:rsidRPr="006B37ED" w:rsidRDefault="00A0416F" w:rsidP="005C3E3E">
            <w:pPr>
              <w:spacing w:line="0" w:lineRule="atLeast"/>
              <w:jc w:val="both"/>
            </w:pPr>
            <w:r w:rsidRPr="004D2ECA">
              <w:rPr>
                <w:rFonts w:eastAsia="標楷體"/>
              </w:rPr>
              <w:t xml:space="preserve">   </w:t>
            </w:r>
            <w:r w:rsidRPr="004D2ECA">
              <w:rPr>
                <w:rFonts w:eastAsia="標楷體" w:hAnsi="標楷體"/>
              </w:rPr>
              <w:t>（二）</w:t>
            </w:r>
            <w:r w:rsidRPr="004D2ECA">
              <w:rPr>
                <w:rFonts w:eastAsia="標楷體" w:hAnsi="標楷體"/>
                <w:kern w:val="0"/>
              </w:rPr>
              <w:t>估計量特性：</w:t>
            </w:r>
            <w:proofErr w:type="gramStart"/>
            <w:r w:rsidRPr="004D2ECA">
              <w:rPr>
                <w:rFonts w:eastAsia="標楷體" w:hAnsi="標楷體"/>
                <w:kern w:val="0"/>
              </w:rPr>
              <w:t>不偏性</w:t>
            </w:r>
            <w:proofErr w:type="gramEnd"/>
            <w:r w:rsidRPr="004D2ECA">
              <w:rPr>
                <w:rFonts w:eastAsia="標楷體" w:hAnsi="標楷體"/>
                <w:kern w:val="0"/>
              </w:rPr>
              <w:t>、一致性、充分性與有效性等</w:t>
            </w:r>
          </w:p>
        </w:tc>
      </w:tr>
      <w:tr w:rsidR="00A0416F" w:rsidRPr="002F3333">
        <w:trPr>
          <w:cantSplit/>
          <w:trHeight w:hRule="exact" w:val="2341"/>
          <w:jc w:val="center"/>
        </w:trPr>
        <w:tc>
          <w:tcPr>
            <w:tcW w:w="9611" w:type="dxa"/>
            <w:gridSpan w:val="4"/>
          </w:tcPr>
          <w:p w:rsidR="00A0416F" w:rsidRPr="004D2ECA" w:rsidRDefault="00A0416F" w:rsidP="005C3E3E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  <w:r w:rsidRPr="004D2ECA">
              <w:rPr>
                <w:rFonts w:eastAsia="標楷體" w:hAnsi="標楷體"/>
                <w:kern w:val="0"/>
              </w:rPr>
              <w:lastRenderedPageBreak/>
              <w:t>五、母體參數之檢定</w:t>
            </w:r>
          </w:p>
          <w:p w:rsidR="00A0416F" w:rsidRPr="004D2ECA" w:rsidRDefault="00A0416F" w:rsidP="005C3E3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4D2ECA">
              <w:rPr>
                <w:rFonts w:eastAsia="標楷體"/>
              </w:rPr>
              <w:t xml:space="preserve">   </w:t>
            </w:r>
            <w:r w:rsidRPr="004D2ECA">
              <w:rPr>
                <w:rFonts w:eastAsia="標楷體" w:hAnsi="標楷體"/>
              </w:rPr>
              <w:t>（一）</w:t>
            </w:r>
            <w:r w:rsidRPr="004D2ECA">
              <w:rPr>
                <w:rFonts w:eastAsia="標楷體" w:hAnsi="標楷體"/>
                <w:kern w:val="0"/>
              </w:rPr>
              <w:t>母體參數檢定</w:t>
            </w:r>
          </w:p>
          <w:p w:rsidR="00A0416F" w:rsidRPr="004D2ECA" w:rsidRDefault="00A0416F" w:rsidP="005C3E3E">
            <w:pPr>
              <w:autoSpaceDE w:val="0"/>
              <w:autoSpaceDN w:val="0"/>
              <w:adjustRightInd w:val="0"/>
              <w:ind w:firstLineChars="100" w:firstLine="24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 xml:space="preserve">      1.</w:t>
            </w:r>
            <w:r w:rsidRPr="004D2ECA">
              <w:rPr>
                <w:rFonts w:eastAsia="標楷體" w:hAnsi="標楷體"/>
                <w:kern w:val="0"/>
              </w:rPr>
              <w:t>單一與兩母體的期望值（比例值）、變異數</w:t>
            </w:r>
          </w:p>
          <w:p w:rsidR="00A0416F" w:rsidRPr="004D2ECA" w:rsidRDefault="00A0416F" w:rsidP="005C3E3E">
            <w:pPr>
              <w:autoSpaceDE w:val="0"/>
              <w:autoSpaceDN w:val="0"/>
              <w:adjustRightInd w:val="0"/>
              <w:ind w:firstLineChars="100" w:firstLine="24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 xml:space="preserve">      2.</w:t>
            </w:r>
            <w:r w:rsidRPr="004D2ECA">
              <w:rPr>
                <w:rFonts w:eastAsia="標楷體" w:hAnsi="標楷體"/>
                <w:kern w:val="0"/>
              </w:rPr>
              <w:t>檢定力</w:t>
            </w:r>
          </w:p>
          <w:p w:rsidR="00A0416F" w:rsidRPr="004D2ECA" w:rsidRDefault="00A0416F" w:rsidP="005C3E3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4D2ECA">
              <w:rPr>
                <w:rFonts w:eastAsia="標楷體"/>
              </w:rPr>
              <w:t xml:space="preserve">   </w:t>
            </w:r>
            <w:r w:rsidRPr="004D2ECA">
              <w:rPr>
                <w:rFonts w:eastAsia="標楷體" w:hAnsi="標楷體"/>
              </w:rPr>
              <w:t>（二）</w:t>
            </w:r>
            <w:r w:rsidRPr="004D2ECA">
              <w:rPr>
                <w:rFonts w:eastAsia="標楷體" w:hAnsi="標楷體"/>
                <w:kern w:val="0"/>
              </w:rPr>
              <w:t>型</w:t>
            </w:r>
            <w:r w:rsidRPr="004D2ECA">
              <w:rPr>
                <w:rFonts w:eastAsia="標楷體"/>
                <w:kern w:val="0"/>
              </w:rPr>
              <w:t>I</w:t>
            </w:r>
            <w:r w:rsidRPr="004D2ECA">
              <w:rPr>
                <w:rFonts w:eastAsia="標楷體" w:hAnsi="標楷體"/>
                <w:kern w:val="0"/>
              </w:rPr>
              <w:t>錯誤、型</w:t>
            </w:r>
            <w:r w:rsidRPr="004D2ECA">
              <w:rPr>
                <w:rFonts w:eastAsia="標楷體"/>
                <w:kern w:val="0"/>
              </w:rPr>
              <w:t>II</w:t>
            </w:r>
            <w:r w:rsidRPr="004D2ECA">
              <w:rPr>
                <w:rFonts w:eastAsia="標楷體" w:hAnsi="標楷體"/>
                <w:kern w:val="0"/>
              </w:rPr>
              <w:t>錯誤</w:t>
            </w:r>
          </w:p>
          <w:p w:rsidR="00A0416F" w:rsidRPr="006B37ED" w:rsidRDefault="00A0416F" w:rsidP="005C3E3E">
            <w:pPr>
              <w:spacing w:line="0" w:lineRule="atLeast"/>
              <w:jc w:val="both"/>
            </w:pPr>
            <w:r w:rsidRPr="004D2ECA">
              <w:rPr>
                <w:rFonts w:eastAsia="標楷體"/>
              </w:rPr>
              <w:t xml:space="preserve">   </w:t>
            </w:r>
            <w:r w:rsidRPr="004D2ECA">
              <w:rPr>
                <w:rFonts w:eastAsia="標楷體" w:hAnsi="標楷體"/>
              </w:rPr>
              <w:t>（三）</w:t>
            </w:r>
            <w:r w:rsidRPr="004D2ECA">
              <w:rPr>
                <w:rFonts w:eastAsia="標楷體" w:hAnsi="標楷體"/>
                <w:kern w:val="0"/>
              </w:rPr>
              <w:t>樣本數大小之決定</w:t>
            </w:r>
          </w:p>
        </w:tc>
      </w:tr>
      <w:tr w:rsidR="00A0416F" w:rsidRPr="002F3333">
        <w:trPr>
          <w:cantSplit/>
          <w:trHeight w:hRule="exact" w:val="1989"/>
          <w:jc w:val="center"/>
        </w:trPr>
        <w:tc>
          <w:tcPr>
            <w:tcW w:w="9611" w:type="dxa"/>
            <w:gridSpan w:val="4"/>
          </w:tcPr>
          <w:p w:rsidR="00A0416F" w:rsidRPr="004D2ECA" w:rsidRDefault="00A0416F" w:rsidP="005C3E3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4D2ECA">
              <w:rPr>
                <w:rFonts w:eastAsia="標楷體" w:hAnsi="標楷體"/>
                <w:kern w:val="0"/>
              </w:rPr>
              <w:t>六、實驗設計及變異數分析</w:t>
            </w:r>
          </w:p>
          <w:p w:rsidR="00A0416F" w:rsidRPr="004D2ECA" w:rsidRDefault="00A0416F" w:rsidP="005C3E3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4D2ECA">
              <w:rPr>
                <w:rFonts w:eastAsia="標楷體"/>
              </w:rPr>
              <w:t xml:space="preserve">   </w:t>
            </w:r>
            <w:r w:rsidRPr="004D2ECA">
              <w:rPr>
                <w:rFonts w:eastAsia="標楷體" w:hAnsi="標楷體"/>
              </w:rPr>
              <w:t>（一）</w:t>
            </w:r>
            <w:r w:rsidRPr="004D2ECA">
              <w:rPr>
                <w:rFonts w:eastAsia="標楷體" w:hAnsi="標楷體"/>
                <w:kern w:val="0"/>
              </w:rPr>
              <w:t>完全隨機設計與隨機</w:t>
            </w:r>
            <w:proofErr w:type="gramStart"/>
            <w:r w:rsidRPr="004D2ECA">
              <w:rPr>
                <w:rFonts w:eastAsia="標楷體" w:hAnsi="標楷體"/>
                <w:kern w:val="0"/>
              </w:rPr>
              <w:t>化區集</w:t>
            </w:r>
            <w:proofErr w:type="gramEnd"/>
            <w:r w:rsidRPr="004D2ECA">
              <w:rPr>
                <w:rFonts w:eastAsia="標楷體" w:hAnsi="標楷體"/>
                <w:kern w:val="0"/>
              </w:rPr>
              <w:t>設計之適用性</w:t>
            </w:r>
          </w:p>
          <w:p w:rsidR="00A0416F" w:rsidRPr="004D2ECA" w:rsidRDefault="00A0416F" w:rsidP="005C3E3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4D2ECA">
              <w:rPr>
                <w:rFonts w:eastAsia="標楷體"/>
              </w:rPr>
              <w:t xml:space="preserve">   </w:t>
            </w:r>
            <w:r w:rsidRPr="004D2ECA">
              <w:rPr>
                <w:rFonts w:eastAsia="標楷體" w:hAnsi="標楷體"/>
              </w:rPr>
              <w:t>（二）</w:t>
            </w:r>
            <w:r w:rsidRPr="004D2ECA">
              <w:rPr>
                <w:rFonts w:eastAsia="標楷體" w:hAnsi="標楷體"/>
                <w:kern w:val="0"/>
              </w:rPr>
              <w:t>完全隨機設計之估計與檢定</w:t>
            </w:r>
          </w:p>
          <w:p w:rsidR="00A0416F" w:rsidRPr="004D2ECA" w:rsidRDefault="00A0416F" w:rsidP="005C3E3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4D2ECA">
              <w:rPr>
                <w:rFonts w:eastAsia="標楷體"/>
              </w:rPr>
              <w:t xml:space="preserve">   </w:t>
            </w:r>
            <w:r w:rsidRPr="004D2ECA">
              <w:rPr>
                <w:rFonts w:eastAsia="標楷體" w:hAnsi="標楷體"/>
              </w:rPr>
              <w:t>（三）</w:t>
            </w:r>
            <w:r w:rsidRPr="004D2ECA">
              <w:rPr>
                <w:rFonts w:eastAsia="標楷體" w:hAnsi="標楷體"/>
                <w:kern w:val="0"/>
              </w:rPr>
              <w:t>隨機</w:t>
            </w:r>
            <w:proofErr w:type="gramStart"/>
            <w:r w:rsidRPr="004D2ECA">
              <w:rPr>
                <w:rFonts w:eastAsia="標楷體" w:hAnsi="標楷體"/>
                <w:kern w:val="0"/>
              </w:rPr>
              <w:t>化區集</w:t>
            </w:r>
            <w:proofErr w:type="gramEnd"/>
            <w:r w:rsidRPr="004D2ECA">
              <w:rPr>
                <w:rFonts w:eastAsia="標楷體" w:hAnsi="標楷體"/>
                <w:kern w:val="0"/>
              </w:rPr>
              <w:t>設計之估計與檢定</w:t>
            </w:r>
          </w:p>
          <w:p w:rsidR="00A0416F" w:rsidRPr="006B37ED" w:rsidRDefault="00A0416F" w:rsidP="005C3E3E">
            <w:pPr>
              <w:spacing w:line="0" w:lineRule="atLeast"/>
              <w:jc w:val="both"/>
            </w:pPr>
            <w:r w:rsidRPr="004D2ECA">
              <w:rPr>
                <w:rFonts w:eastAsia="標楷體"/>
              </w:rPr>
              <w:t xml:space="preserve">   </w:t>
            </w:r>
            <w:r w:rsidRPr="004D2ECA">
              <w:rPr>
                <w:rFonts w:eastAsia="標楷體" w:hAnsi="標楷體"/>
              </w:rPr>
              <w:t>（四）</w:t>
            </w:r>
            <w:r w:rsidRPr="004D2ECA">
              <w:rPr>
                <w:rFonts w:eastAsia="標楷體" w:hAnsi="標楷體"/>
                <w:kern w:val="0"/>
              </w:rPr>
              <w:t>二因子變異數分析之估計與檢定</w:t>
            </w:r>
          </w:p>
        </w:tc>
      </w:tr>
      <w:tr w:rsidR="00A0416F" w:rsidRPr="002F3333">
        <w:trPr>
          <w:cantSplit/>
          <w:trHeight w:hRule="exact" w:val="1967"/>
          <w:jc w:val="center"/>
        </w:trPr>
        <w:tc>
          <w:tcPr>
            <w:tcW w:w="9611" w:type="dxa"/>
            <w:gridSpan w:val="4"/>
          </w:tcPr>
          <w:p w:rsidR="00A0416F" w:rsidRPr="004D2ECA" w:rsidRDefault="00A0416F" w:rsidP="005C3E3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4D2ECA">
              <w:rPr>
                <w:rFonts w:eastAsia="標楷體" w:hAnsi="標楷體"/>
              </w:rPr>
              <w:t>七、</w:t>
            </w:r>
            <w:r w:rsidRPr="004D2ECA">
              <w:rPr>
                <w:rFonts w:eastAsia="標楷體" w:hAnsi="標楷體"/>
                <w:kern w:val="0"/>
              </w:rPr>
              <w:t>相關與</w:t>
            </w:r>
            <w:proofErr w:type="gramStart"/>
            <w:r w:rsidRPr="004D2ECA">
              <w:rPr>
                <w:rFonts w:eastAsia="標楷體" w:hAnsi="標楷體"/>
                <w:kern w:val="0"/>
              </w:rPr>
              <w:t>迴</w:t>
            </w:r>
            <w:proofErr w:type="gramEnd"/>
            <w:r w:rsidRPr="004D2ECA">
              <w:rPr>
                <w:rFonts w:eastAsia="標楷體" w:hAnsi="標楷體"/>
                <w:kern w:val="0"/>
              </w:rPr>
              <w:t>歸分析</w:t>
            </w:r>
          </w:p>
          <w:p w:rsidR="00A0416F" w:rsidRPr="004D2ECA" w:rsidRDefault="00A0416F" w:rsidP="005C3E3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4D2ECA">
              <w:rPr>
                <w:rFonts w:eastAsia="標楷體"/>
              </w:rPr>
              <w:t xml:space="preserve">   </w:t>
            </w:r>
            <w:r w:rsidRPr="004D2ECA">
              <w:rPr>
                <w:rFonts w:eastAsia="標楷體" w:hAnsi="標楷體"/>
              </w:rPr>
              <w:t>（一）</w:t>
            </w:r>
            <w:r w:rsidRPr="004D2ECA">
              <w:rPr>
                <w:rFonts w:eastAsia="標楷體" w:hAnsi="標楷體"/>
                <w:kern w:val="0"/>
              </w:rPr>
              <w:t>母體相關係數之估計與檢定</w:t>
            </w:r>
          </w:p>
          <w:p w:rsidR="00A0416F" w:rsidRPr="004D2ECA" w:rsidRDefault="00A0416F" w:rsidP="005C3E3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4D2ECA">
              <w:rPr>
                <w:rFonts w:eastAsia="標楷體"/>
              </w:rPr>
              <w:t xml:space="preserve">   </w:t>
            </w:r>
            <w:r w:rsidRPr="004D2ECA">
              <w:rPr>
                <w:rFonts w:eastAsia="標楷體" w:hAnsi="標楷體"/>
              </w:rPr>
              <w:t>（二）</w:t>
            </w:r>
            <w:r w:rsidRPr="004D2ECA">
              <w:rPr>
                <w:rFonts w:eastAsia="標楷體" w:hAnsi="標楷體"/>
                <w:kern w:val="0"/>
              </w:rPr>
              <w:t>簡單線性</w:t>
            </w:r>
            <w:proofErr w:type="gramStart"/>
            <w:r w:rsidRPr="004D2ECA">
              <w:rPr>
                <w:rFonts w:eastAsia="標楷體" w:hAnsi="標楷體"/>
                <w:kern w:val="0"/>
              </w:rPr>
              <w:t>迴</w:t>
            </w:r>
            <w:proofErr w:type="gramEnd"/>
            <w:r w:rsidRPr="004D2ECA">
              <w:rPr>
                <w:rFonts w:eastAsia="標楷體" w:hAnsi="標楷體"/>
                <w:kern w:val="0"/>
              </w:rPr>
              <w:t>歸係數之估計與檢定</w:t>
            </w:r>
          </w:p>
          <w:p w:rsidR="00A0416F" w:rsidRPr="004D2ECA" w:rsidRDefault="00A0416F" w:rsidP="005C3E3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4D2ECA">
              <w:rPr>
                <w:rFonts w:eastAsia="標楷體"/>
              </w:rPr>
              <w:t xml:space="preserve">   </w:t>
            </w:r>
            <w:r w:rsidRPr="004D2ECA">
              <w:rPr>
                <w:rFonts w:eastAsia="標楷體" w:hAnsi="標楷體"/>
              </w:rPr>
              <w:t>（三）</w:t>
            </w:r>
            <w:r w:rsidRPr="004D2ECA">
              <w:rPr>
                <w:rFonts w:eastAsia="標楷體" w:hAnsi="標楷體"/>
                <w:kern w:val="0"/>
              </w:rPr>
              <w:t>相關係數、</w:t>
            </w:r>
            <w:proofErr w:type="gramStart"/>
            <w:r w:rsidRPr="004D2ECA">
              <w:rPr>
                <w:rFonts w:eastAsia="標楷體" w:hAnsi="標楷體"/>
                <w:kern w:val="0"/>
              </w:rPr>
              <w:t>迴</w:t>
            </w:r>
            <w:proofErr w:type="gramEnd"/>
            <w:r w:rsidRPr="004D2ECA">
              <w:rPr>
                <w:rFonts w:eastAsia="標楷體" w:hAnsi="標楷體"/>
                <w:kern w:val="0"/>
              </w:rPr>
              <w:t>歸係數與判定係數之關係</w:t>
            </w:r>
          </w:p>
          <w:p w:rsidR="00A0416F" w:rsidRPr="006B37ED" w:rsidRDefault="00A0416F" w:rsidP="005C3E3E">
            <w:pPr>
              <w:spacing w:line="0" w:lineRule="atLeast"/>
              <w:jc w:val="both"/>
            </w:pPr>
            <w:r w:rsidRPr="004D2ECA">
              <w:rPr>
                <w:rFonts w:eastAsia="標楷體"/>
              </w:rPr>
              <w:t xml:space="preserve">   </w:t>
            </w:r>
            <w:r w:rsidRPr="004D2ECA">
              <w:rPr>
                <w:rFonts w:eastAsia="標楷體" w:hAnsi="標楷體"/>
              </w:rPr>
              <w:t>（四）</w:t>
            </w:r>
            <w:proofErr w:type="gramStart"/>
            <w:r w:rsidRPr="004D2ECA">
              <w:rPr>
                <w:rFonts w:eastAsia="標楷體" w:hAnsi="標楷體"/>
                <w:kern w:val="0"/>
              </w:rPr>
              <w:t>迴</w:t>
            </w:r>
            <w:proofErr w:type="gramEnd"/>
            <w:r w:rsidRPr="004D2ECA">
              <w:rPr>
                <w:rFonts w:eastAsia="標楷體" w:hAnsi="標楷體"/>
                <w:kern w:val="0"/>
              </w:rPr>
              <w:t>歸分析診斷</w:t>
            </w:r>
          </w:p>
        </w:tc>
      </w:tr>
      <w:tr w:rsidR="00A0416F" w:rsidRPr="002F3333">
        <w:trPr>
          <w:cantSplit/>
          <w:trHeight w:hRule="exact" w:val="1613"/>
          <w:jc w:val="center"/>
        </w:trPr>
        <w:tc>
          <w:tcPr>
            <w:tcW w:w="9611" w:type="dxa"/>
            <w:gridSpan w:val="4"/>
          </w:tcPr>
          <w:p w:rsidR="00A0416F" w:rsidRPr="004D2ECA" w:rsidRDefault="00A0416F" w:rsidP="005C3E3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4D2ECA">
              <w:rPr>
                <w:rFonts w:eastAsia="標楷體" w:hAnsi="標楷體"/>
              </w:rPr>
              <w:t>八、</w:t>
            </w:r>
            <w:r w:rsidRPr="004D2ECA">
              <w:rPr>
                <w:rFonts w:eastAsia="標楷體" w:hAnsi="標楷體"/>
                <w:kern w:val="0"/>
              </w:rPr>
              <w:t>類別資料分析</w:t>
            </w:r>
            <w:proofErr w:type="gramStart"/>
            <w:r w:rsidRPr="004D2ECA">
              <w:rPr>
                <w:rFonts w:eastAsia="標楷體"/>
                <w:kern w:val="0"/>
              </w:rPr>
              <w:t>—</w:t>
            </w:r>
            <w:proofErr w:type="gramEnd"/>
            <w:r w:rsidRPr="004D2ECA">
              <w:rPr>
                <w:rFonts w:eastAsia="標楷體" w:hAnsi="標楷體"/>
                <w:kern w:val="0"/>
              </w:rPr>
              <w:t>卡方檢定</w:t>
            </w:r>
          </w:p>
          <w:p w:rsidR="00A0416F" w:rsidRPr="004D2ECA" w:rsidRDefault="00A0416F" w:rsidP="005C3E3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4D2ECA">
              <w:rPr>
                <w:rFonts w:eastAsia="標楷體"/>
              </w:rPr>
              <w:t xml:space="preserve">   </w:t>
            </w:r>
            <w:r w:rsidRPr="004D2ECA">
              <w:rPr>
                <w:rFonts w:eastAsia="標楷體" w:hAnsi="標楷體"/>
              </w:rPr>
              <w:t>（一）</w:t>
            </w:r>
            <w:r w:rsidRPr="004D2ECA">
              <w:rPr>
                <w:rFonts w:eastAsia="標楷體" w:hAnsi="標楷體"/>
                <w:kern w:val="0"/>
              </w:rPr>
              <w:t>適合度檢定</w:t>
            </w:r>
            <w:proofErr w:type="gramStart"/>
            <w:r w:rsidRPr="004D2ECA">
              <w:rPr>
                <w:rFonts w:eastAsia="標楷體"/>
                <w:kern w:val="0"/>
              </w:rPr>
              <w:t>—</w:t>
            </w:r>
            <w:proofErr w:type="gramEnd"/>
            <w:r w:rsidRPr="004D2ECA">
              <w:rPr>
                <w:rFonts w:eastAsia="標楷體" w:hAnsi="標楷體"/>
                <w:kern w:val="0"/>
              </w:rPr>
              <w:t>常態分配與其他分配</w:t>
            </w:r>
          </w:p>
          <w:p w:rsidR="00A0416F" w:rsidRPr="004D2ECA" w:rsidRDefault="00A0416F" w:rsidP="005C3E3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4D2ECA">
              <w:rPr>
                <w:rFonts w:eastAsia="標楷體"/>
              </w:rPr>
              <w:t xml:space="preserve">   </w:t>
            </w:r>
            <w:r w:rsidRPr="004D2ECA">
              <w:rPr>
                <w:rFonts w:eastAsia="標楷體" w:hAnsi="標楷體"/>
              </w:rPr>
              <w:t>（二）</w:t>
            </w:r>
            <w:r w:rsidRPr="004D2ECA">
              <w:rPr>
                <w:rFonts w:eastAsia="標楷體" w:hAnsi="標楷體"/>
                <w:kern w:val="0"/>
              </w:rPr>
              <w:t>獨立性檢定</w:t>
            </w:r>
          </w:p>
          <w:p w:rsidR="00A0416F" w:rsidRPr="006B37ED" w:rsidRDefault="00A0416F" w:rsidP="005C3E3E">
            <w:pPr>
              <w:spacing w:line="0" w:lineRule="atLeast"/>
              <w:jc w:val="both"/>
            </w:pPr>
            <w:r w:rsidRPr="004D2ECA">
              <w:rPr>
                <w:rFonts w:eastAsia="標楷體"/>
              </w:rPr>
              <w:t xml:space="preserve">   </w:t>
            </w:r>
            <w:r w:rsidRPr="004D2ECA">
              <w:rPr>
                <w:rFonts w:eastAsia="標楷體" w:hAnsi="標楷體"/>
              </w:rPr>
              <w:t>（三）</w:t>
            </w:r>
            <w:r w:rsidRPr="004D2ECA">
              <w:rPr>
                <w:rFonts w:eastAsia="標楷體" w:hAnsi="標楷體"/>
                <w:kern w:val="0"/>
              </w:rPr>
              <w:t>齊</w:t>
            </w:r>
            <w:proofErr w:type="gramStart"/>
            <w:r w:rsidRPr="004D2ECA">
              <w:rPr>
                <w:rFonts w:eastAsia="標楷體" w:hAnsi="標楷體"/>
                <w:kern w:val="0"/>
              </w:rPr>
              <w:t>一</w:t>
            </w:r>
            <w:proofErr w:type="gramEnd"/>
            <w:r w:rsidRPr="004D2ECA">
              <w:rPr>
                <w:rFonts w:eastAsia="標楷體" w:hAnsi="標楷體"/>
                <w:kern w:val="0"/>
              </w:rPr>
              <w:t>性檢定</w:t>
            </w:r>
          </w:p>
        </w:tc>
      </w:tr>
      <w:tr w:rsidR="00A0416F" w:rsidRPr="002F3333">
        <w:trPr>
          <w:cantSplit/>
          <w:trHeight w:hRule="exact" w:val="1968"/>
          <w:jc w:val="center"/>
        </w:trPr>
        <w:tc>
          <w:tcPr>
            <w:tcW w:w="9611" w:type="dxa"/>
            <w:gridSpan w:val="4"/>
          </w:tcPr>
          <w:p w:rsidR="00A0416F" w:rsidRPr="004D2ECA" w:rsidRDefault="00A0416F" w:rsidP="005C3E3E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  <w:r w:rsidRPr="004D2ECA">
              <w:rPr>
                <w:rFonts w:eastAsia="標楷體" w:hAnsi="標楷體"/>
              </w:rPr>
              <w:t>九、</w:t>
            </w:r>
            <w:r w:rsidRPr="004D2ECA">
              <w:rPr>
                <w:rFonts w:eastAsia="標楷體" w:hAnsi="標楷體"/>
                <w:kern w:val="0"/>
              </w:rPr>
              <w:t>預測方法</w:t>
            </w:r>
          </w:p>
          <w:p w:rsidR="00A0416F" w:rsidRPr="004D2ECA" w:rsidRDefault="00A0416F" w:rsidP="005C3E3E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  <w:r w:rsidRPr="004D2ECA">
              <w:rPr>
                <w:rFonts w:eastAsia="標楷體"/>
                <w:kern w:val="0"/>
              </w:rPr>
              <w:t xml:space="preserve">   </w:t>
            </w:r>
            <w:r w:rsidRPr="004D2ECA">
              <w:rPr>
                <w:rFonts w:eastAsia="標楷體" w:hAnsi="標楷體"/>
                <w:kern w:val="0"/>
              </w:rPr>
              <w:t>（一）平滑法</w:t>
            </w:r>
          </w:p>
          <w:p w:rsidR="00A0416F" w:rsidRPr="004D2ECA" w:rsidRDefault="00A0416F" w:rsidP="005C3E3E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  <w:r w:rsidRPr="004D2ECA">
              <w:rPr>
                <w:rFonts w:eastAsia="標楷體"/>
                <w:kern w:val="0"/>
              </w:rPr>
              <w:t xml:space="preserve">   </w:t>
            </w:r>
            <w:r w:rsidRPr="004D2ECA">
              <w:rPr>
                <w:rFonts w:eastAsia="標楷體" w:hAnsi="標楷體"/>
                <w:kern w:val="0"/>
              </w:rPr>
              <w:t>（二）季節調整法</w:t>
            </w:r>
          </w:p>
          <w:p w:rsidR="00A0416F" w:rsidRPr="004D2ECA" w:rsidRDefault="00A0416F" w:rsidP="005C3E3E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  <w:r w:rsidRPr="004D2ECA">
              <w:rPr>
                <w:rFonts w:eastAsia="標楷體"/>
                <w:kern w:val="0"/>
              </w:rPr>
              <w:t xml:space="preserve">   </w:t>
            </w:r>
            <w:r w:rsidRPr="004D2ECA">
              <w:rPr>
                <w:rFonts w:eastAsia="標楷體" w:hAnsi="標楷體"/>
                <w:kern w:val="0"/>
              </w:rPr>
              <w:t>（三）趨勢法（</w:t>
            </w:r>
            <w:proofErr w:type="gramStart"/>
            <w:r w:rsidRPr="004D2ECA">
              <w:rPr>
                <w:rFonts w:eastAsia="標楷體" w:hAnsi="標楷體"/>
                <w:kern w:val="0"/>
              </w:rPr>
              <w:t>迴</w:t>
            </w:r>
            <w:proofErr w:type="gramEnd"/>
            <w:r w:rsidRPr="004D2ECA">
              <w:rPr>
                <w:rFonts w:eastAsia="標楷體" w:hAnsi="標楷體"/>
                <w:kern w:val="0"/>
              </w:rPr>
              <w:t>歸預測）</w:t>
            </w:r>
          </w:p>
          <w:p w:rsidR="00A0416F" w:rsidRPr="006B37ED" w:rsidRDefault="00A0416F" w:rsidP="005C3E3E">
            <w:pPr>
              <w:spacing w:line="0" w:lineRule="atLeast"/>
              <w:jc w:val="both"/>
            </w:pPr>
            <w:r w:rsidRPr="004D2ECA">
              <w:rPr>
                <w:rFonts w:eastAsia="標楷體"/>
                <w:kern w:val="0"/>
              </w:rPr>
              <w:t xml:space="preserve">   </w:t>
            </w:r>
            <w:r w:rsidRPr="004D2ECA">
              <w:rPr>
                <w:rFonts w:eastAsia="標楷體" w:hAnsi="標楷體"/>
                <w:kern w:val="0"/>
              </w:rPr>
              <w:t>（四）時間數列</w:t>
            </w:r>
          </w:p>
        </w:tc>
      </w:tr>
      <w:tr w:rsidR="00A0416F" w:rsidRPr="002F3333">
        <w:trPr>
          <w:cantSplit/>
          <w:trHeight w:hRule="exact" w:val="910"/>
          <w:jc w:val="center"/>
        </w:trPr>
        <w:tc>
          <w:tcPr>
            <w:tcW w:w="1209" w:type="dxa"/>
            <w:vAlign w:val="center"/>
          </w:tcPr>
          <w:p w:rsidR="00A0416F" w:rsidRPr="002F3333" w:rsidRDefault="00A0416F">
            <w:pPr>
              <w:ind w:firstLineChars="14" w:firstLine="34"/>
              <w:jc w:val="center"/>
              <w:rPr>
                <w:rFonts w:eastAsia="標楷體"/>
              </w:rPr>
            </w:pPr>
            <w:r w:rsidRPr="002F3333">
              <w:rPr>
                <w:rFonts w:eastAsia="標楷體" w:hAnsi="標楷體"/>
              </w:rPr>
              <w:t>備註</w:t>
            </w:r>
          </w:p>
        </w:tc>
        <w:tc>
          <w:tcPr>
            <w:tcW w:w="8402" w:type="dxa"/>
            <w:gridSpan w:val="3"/>
            <w:vAlign w:val="center"/>
          </w:tcPr>
          <w:p w:rsidR="00A0416F" w:rsidRPr="002F3333" w:rsidRDefault="00A0416F" w:rsidP="004D2EC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表列命題大綱為考試命題範圍之例示，惟實際試題並不完全以此為限，仍</w:t>
            </w:r>
            <w:proofErr w:type="gramStart"/>
            <w:r>
              <w:rPr>
                <w:rFonts w:eastAsia="標楷體" w:hint="eastAsia"/>
              </w:rPr>
              <w:t>可命擬相關</w:t>
            </w:r>
            <w:proofErr w:type="gramEnd"/>
            <w:r>
              <w:rPr>
                <w:rFonts w:eastAsia="標楷體" w:hint="eastAsia"/>
              </w:rPr>
              <w:t>之綜合性試題。</w:t>
            </w:r>
          </w:p>
        </w:tc>
      </w:tr>
    </w:tbl>
    <w:p w:rsidR="00191F76" w:rsidRPr="002F3333" w:rsidRDefault="00191F76">
      <w:pPr>
        <w:adjustRightInd w:val="0"/>
        <w:snapToGrid w:val="0"/>
        <w:ind w:leftChars="-300" w:left="1" w:hangingChars="200" w:hanging="721"/>
        <w:rPr>
          <w:rFonts w:eastAsia="標楷體"/>
          <w:b/>
          <w:bCs/>
          <w:sz w:val="36"/>
        </w:rPr>
        <w:sectPr w:rsidR="00191F76" w:rsidRPr="002F3333" w:rsidSect="000C1B7C">
          <w:pgSz w:w="11906" w:h="16838"/>
          <w:pgMar w:top="851" w:right="1134" w:bottom="567" w:left="1134" w:header="851" w:footer="992" w:gutter="284"/>
          <w:cols w:space="425"/>
          <w:docGrid w:linePitch="360"/>
        </w:sectPr>
      </w:pPr>
    </w:p>
    <w:p w:rsidR="00191F76" w:rsidRPr="002F3333" w:rsidRDefault="00191F76" w:rsidP="007908DE">
      <w:pPr>
        <w:pStyle w:val="1"/>
        <w:snapToGrid w:val="0"/>
        <w:spacing w:before="0" w:after="0" w:line="240" w:lineRule="auto"/>
        <w:ind w:left="1077" w:right="-6" w:hanging="1077"/>
        <w:jc w:val="center"/>
        <w:rPr>
          <w:rFonts w:ascii="Times New Roman" w:eastAsia="標楷體" w:hAnsi="Times New Roman"/>
          <w:sz w:val="36"/>
        </w:rPr>
      </w:pPr>
      <w:bookmarkStart w:id="29" w:name="_Toc199227855"/>
      <w:bookmarkStart w:id="30" w:name="_Toc166846655"/>
      <w:r w:rsidRPr="002F3333">
        <w:rPr>
          <w:rFonts w:ascii="Times New Roman" w:eastAsia="標楷體" w:hAnsi="標楷體"/>
          <w:sz w:val="36"/>
        </w:rPr>
        <w:lastRenderedPageBreak/>
        <w:t>一五、</w:t>
      </w:r>
      <w:bookmarkEnd w:id="29"/>
      <w:r w:rsidR="007908DE">
        <w:rPr>
          <w:rFonts w:ascii="Times New Roman" w:eastAsia="標楷體" w:hAnsi="標楷體" w:hint="eastAsia"/>
          <w:sz w:val="36"/>
        </w:rPr>
        <w:t>資料處理大意</w:t>
      </w:r>
      <w:bookmarkEnd w:id="30"/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1475"/>
        <w:gridCol w:w="2557"/>
        <w:gridCol w:w="4338"/>
      </w:tblGrid>
      <w:tr w:rsidR="00191F76" w:rsidRPr="002F3333">
        <w:trPr>
          <w:cantSplit/>
          <w:trHeight w:val="567"/>
          <w:jc w:val="center"/>
        </w:trPr>
        <w:tc>
          <w:tcPr>
            <w:tcW w:w="5172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適用考試名稱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適用考試類科</w:t>
            </w:r>
          </w:p>
        </w:tc>
      </w:tr>
      <w:tr w:rsidR="00191F76" w:rsidRPr="002F3333">
        <w:trPr>
          <w:cantSplit/>
          <w:trHeight w:val="567"/>
          <w:jc w:val="center"/>
        </w:trPr>
        <w:tc>
          <w:tcPr>
            <w:tcW w:w="5172" w:type="dxa"/>
            <w:gridSpan w:val="3"/>
            <w:tcBorders>
              <w:bottom w:val="single" w:sz="4" w:space="0" w:color="auto"/>
            </w:tcBorders>
            <w:vAlign w:val="center"/>
          </w:tcPr>
          <w:p w:rsidR="00191F76" w:rsidRPr="002F3333" w:rsidRDefault="00191F76" w:rsidP="00D824BE">
            <w:pPr>
              <w:jc w:val="both"/>
              <w:rPr>
                <w:rFonts w:eastAsia="標楷體"/>
                <w:bCs/>
                <w:szCs w:val="32"/>
              </w:rPr>
            </w:pPr>
            <w:r w:rsidRPr="002F3333">
              <w:rPr>
                <w:rFonts w:eastAsia="標楷體" w:hAnsi="標楷體"/>
                <w:bCs/>
                <w:szCs w:val="36"/>
              </w:rPr>
              <w:t>公務人員</w:t>
            </w:r>
            <w:r w:rsidR="00F9463D">
              <w:rPr>
                <w:rFonts w:eastAsia="標楷體" w:hAnsi="標楷體" w:hint="eastAsia"/>
                <w:bCs/>
                <w:szCs w:val="36"/>
              </w:rPr>
              <w:t>初等</w:t>
            </w:r>
            <w:r w:rsidRPr="002F3333">
              <w:rPr>
                <w:rFonts w:eastAsia="標楷體" w:hAnsi="標楷體"/>
                <w:bCs/>
                <w:szCs w:val="36"/>
              </w:rPr>
              <w:t>考試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center"/>
          </w:tcPr>
          <w:p w:rsidR="00191F76" w:rsidRPr="002F3333" w:rsidRDefault="00345E5E">
            <w:pPr>
              <w:jc w:val="both"/>
              <w:rPr>
                <w:rFonts w:eastAsia="標楷體"/>
                <w:bCs/>
                <w:szCs w:val="32"/>
              </w:rPr>
            </w:pPr>
            <w:r>
              <w:rPr>
                <w:rFonts w:eastAsia="標楷體" w:hAnsi="標楷體" w:hint="eastAsia"/>
                <w:bCs/>
                <w:szCs w:val="36"/>
              </w:rPr>
              <w:t>統計</w:t>
            </w:r>
          </w:p>
        </w:tc>
      </w:tr>
      <w:tr w:rsidR="00E90D70" w:rsidRPr="002F3333">
        <w:trPr>
          <w:cantSplit/>
          <w:trHeight w:val="567"/>
          <w:jc w:val="center"/>
        </w:trPr>
        <w:tc>
          <w:tcPr>
            <w:tcW w:w="5172" w:type="dxa"/>
            <w:gridSpan w:val="3"/>
            <w:tcBorders>
              <w:bottom w:val="single" w:sz="4" w:space="0" w:color="auto"/>
            </w:tcBorders>
            <w:vAlign w:val="center"/>
          </w:tcPr>
          <w:p w:rsidR="00E90D70" w:rsidRPr="00EE7BE3" w:rsidRDefault="00E90D70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EE7BE3">
              <w:rPr>
                <w:rStyle w:val="23"/>
                <w:rFonts w:ascii="標楷體" w:eastAsia="標楷體" w:hAnsi="標楷體" w:hint="eastAsia"/>
              </w:rPr>
              <w:t>特種考試地方政府公務人員考試五等考試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center"/>
          </w:tcPr>
          <w:p w:rsidR="00E90D70" w:rsidRPr="00EE7BE3" w:rsidRDefault="00E90D70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EE7BE3">
              <w:rPr>
                <w:rStyle w:val="23"/>
                <w:rFonts w:ascii="標楷體" w:eastAsia="標楷體" w:hAnsi="標楷體" w:hint="eastAsia"/>
              </w:rPr>
              <w:t>統計</w:t>
            </w:r>
          </w:p>
        </w:tc>
      </w:tr>
      <w:tr w:rsidR="00E90D70" w:rsidRPr="002F3333">
        <w:trPr>
          <w:cantSplit/>
          <w:trHeight w:val="567"/>
          <w:jc w:val="center"/>
        </w:trPr>
        <w:tc>
          <w:tcPr>
            <w:tcW w:w="5172" w:type="dxa"/>
            <w:gridSpan w:val="3"/>
            <w:tcBorders>
              <w:bottom w:val="single" w:sz="4" w:space="0" w:color="auto"/>
            </w:tcBorders>
            <w:vAlign w:val="center"/>
          </w:tcPr>
          <w:p w:rsidR="00E90D70" w:rsidRPr="00EE7BE3" w:rsidRDefault="00E90D70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EE7BE3">
              <w:rPr>
                <w:rStyle w:val="23"/>
                <w:rFonts w:ascii="標楷體" w:eastAsia="標楷體" w:hAnsi="標楷體" w:hint="eastAsia"/>
              </w:rPr>
              <w:t>公務人員特種考試法務部調查局調查人員考試五等考試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center"/>
          </w:tcPr>
          <w:p w:rsidR="00E90D70" w:rsidRPr="00EE7BE3" w:rsidRDefault="00E90D70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EE7BE3">
              <w:rPr>
                <w:rStyle w:val="23"/>
                <w:rFonts w:ascii="標楷體" w:eastAsia="標楷體" w:hAnsi="標楷體" w:hint="eastAsia"/>
              </w:rPr>
              <w:t>資訊科學組</w:t>
            </w:r>
          </w:p>
        </w:tc>
      </w:tr>
      <w:tr w:rsidR="001D4A3C" w:rsidRPr="002F3333">
        <w:trPr>
          <w:cantSplit/>
          <w:trHeight w:val="567"/>
          <w:jc w:val="center"/>
        </w:trPr>
        <w:tc>
          <w:tcPr>
            <w:tcW w:w="5172" w:type="dxa"/>
            <w:gridSpan w:val="3"/>
            <w:tcBorders>
              <w:bottom w:val="single" w:sz="4" w:space="0" w:color="auto"/>
            </w:tcBorders>
            <w:vAlign w:val="center"/>
          </w:tcPr>
          <w:p w:rsidR="001D4A3C" w:rsidRPr="001D4A3C" w:rsidRDefault="001D4A3C" w:rsidP="00D824BE">
            <w:pPr>
              <w:jc w:val="both"/>
              <w:rPr>
                <w:rStyle w:val="23"/>
                <w:rFonts w:ascii="標楷體" w:eastAsia="標楷體" w:hAnsi="標楷體"/>
                <w:color w:val="0000FF"/>
              </w:rPr>
            </w:pPr>
            <w:r w:rsidRPr="001D4A3C">
              <w:rPr>
                <w:rStyle w:val="23"/>
                <w:rFonts w:ascii="標楷體" w:eastAsia="標楷體" w:hAnsi="標楷體" w:hint="eastAsia"/>
                <w:color w:val="0000FF"/>
              </w:rPr>
              <w:t>公務人員特種考試國家安全局國家安全情報人員考試五等考試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center"/>
          </w:tcPr>
          <w:p w:rsidR="001D4A3C" w:rsidRPr="001D4A3C" w:rsidRDefault="001D4A3C" w:rsidP="00207AFD">
            <w:pPr>
              <w:jc w:val="both"/>
              <w:rPr>
                <w:rStyle w:val="23"/>
                <w:rFonts w:ascii="標楷體" w:eastAsia="標楷體" w:hAnsi="標楷體"/>
                <w:color w:val="0000FF"/>
              </w:rPr>
            </w:pPr>
            <w:r w:rsidRPr="001D4A3C">
              <w:rPr>
                <w:rStyle w:val="23"/>
                <w:rFonts w:ascii="標楷體" w:eastAsia="標楷體" w:hAnsi="標楷體" w:hint="eastAsia"/>
                <w:color w:val="0000FF"/>
              </w:rPr>
              <w:t>資訊組</w:t>
            </w:r>
          </w:p>
        </w:tc>
      </w:tr>
      <w:tr w:rsidR="00E90D70" w:rsidRPr="002F3333">
        <w:trPr>
          <w:jc w:val="center"/>
        </w:trPr>
        <w:tc>
          <w:tcPr>
            <w:tcW w:w="2615" w:type="dxa"/>
            <w:gridSpan w:val="2"/>
            <w:vAlign w:val="center"/>
          </w:tcPr>
          <w:p w:rsidR="00E90D70" w:rsidRPr="002F3333" w:rsidRDefault="00E90D70">
            <w:pPr>
              <w:jc w:val="both"/>
              <w:rPr>
                <w:rFonts w:eastAsia="標楷體"/>
                <w:bCs/>
              </w:rPr>
            </w:pPr>
            <w:r w:rsidRPr="002F3333">
              <w:rPr>
                <w:rFonts w:eastAsia="標楷體" w:hAnsi="標楷體"/>
                <w:bCs/>
              </w:rPr>
              <w:t>專業知識及核心能力</w:t>
            </w:r>
          </w:p>
        </w:tc>
        <w:tc>
          <w:tcPr>
            <w:tcW w:w="6895" w:type="dxa"/>
            <w:gridSpan w:val="2"/>
            <w:vAlign w:val="center"/>
          </w:tcPr>
          <w:p w:rsidR="00E90D70" w:rsidRDefault="00E90D70" w:rsidP="00050FD5">
            <w:pPr>
              <w:pStyle w:val="ab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熟悉電腦硬體與</w:t>
            </w:r>
            <w:r w:rsidRPr="00457FAE">
              <w:rPr>
                <w:rFonts w:ascii="標楷體" w:eastAsia="標楷體" w:hAnsi="標楷體" w:hint="eastAsia"/>
                <w:szCs w:val="24"/>
              </w:rPr>
              <w:t>作業系統</w:t>
            </w:r>
            <w:r>
              <w:rPr>
                <w:rFonts w:ascii="標楷體" w:eastAsia="標楷體" w:hAnsi="標楷體" w:hint="eastAsia"/>
                <w:szCs w:val="24"/>
              </w:rPr>
              <w:t>及其</w:t>
            </w:r>
            <w:r w:rsidRPr="00457FAE">
              <w:rPr>
                <w:rFonts w:ascii="標楷體" w:eastAsia="標楷體" w:hAnsi="標楷體" w:hint="eastAsia"/>
                <w:szCs w:val="24"/>
              </w:rPr>
              <w:t>基本操作與維護。</w:t>
            </w:r>
          </w:p>
          <w:p w:rsidR="00E90D70" w:rsidRPr="00457FAE" w:rsidRDefault="00E90D70" w:rsidP="00050FD5">
            <w:pPr>
              <w:pStyle w:val="ab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熟悉電腦軟體應用。</w:t>
            </w:r>
          </w:p>
          <w:p w:rsidR="00E90D70" w:rsidRPr="00457FAE" w:rsidRDefault="00E90D70" w:rsidP="00050FD5">
            <w:pPr>
              <w:pStyle w:val="ab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457FAE">
              <w:rPr>
                <w:rFonts w:ascii="標楷體" w:eastAsia="標楷體" w:hAnsi="標楷體" w:hint="eastAsia"/>
                <w:szCs w:val="24"/>
              </w:rPr>
              <w:t>熟悉程式語言</w:t>
            </w:r>
            <w:r>
              <w:rPr>
                <w:rFonts w:ascii="標楷體" w:eastAsia="標楷體" w:hAnsi="標楷體" w:hint="eastAsia"/>
                <w:szCs w:val="24"/>
              </w:rPr>
              <w:t>之種類與發展及基本程式設計</w:t>
            </w:r>
            <w:r w:rsidRPr="00457FAE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E90D70" w:rsidRPr="00457FAE" w:rsidRDefault="00E90D70" w:rsidP="00050FD5">
            <w:pPr>
              <w:pStyle w:val="ab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457FAE">
              <w:rPr>
                <w:rFonts w:ascii="標楷體" w:eastAsia="標楷體" w:hAnsi="標楷體" w:hint="eastAsia"/>
                <w:szCs w:val="24"/>
              </w:rPr>
              <w:t>熟悉</w:t>
            </w:r>
            <w:r>
              <w:rPr>
                <w:rFonts w:ascii="標楷體" w:eastAsia="標楷體" w:hAnsi="標楷體" w:hint="eastAsia"/>
                <w:szCs w:val="24"/>
              </w:rPr>
              <w:t>基本</w:t>
            </w:r>
            <w:r w:rsidRPr="00457FAE">
              <w:rPr>
                <w:rFonts w:ascii="標楷體" w:eastAsia="標楷體" w:hAnsi="標楷體" w:hint="eastAsia"/>
                <w:szCs w:val="24"/>
              </w:rPr>
              <w:t>資料庫</w:t>
            </w:r>
            <w:r>
              <w:rPr>
                <w:rFonts w:ascii="標楷體" w:eastAsia="標楷體" w:hAnsi="標楷體" w:hint="eastAsia"/>
                <w:szCs w:val="24"/>
              </w:rPr>
              <w:t>之</w:t>
            </w:r>
            <w:r w:rsidRPr="00457FAE">
              <w:rPr>
                <w:rFonts w:ascii="標楷體" w:eastAsia="標楷體" w:hAnsi="標楷體" w:hint="eastAsia"/>
                <w:szCs w:val="24"/>
              </w:rPr>
              <w:t>應用與</w:t>
            </w:r>
            <w:r w:rsidRPr="004E7AAF">
              <w:rPr>
                <w:rFonts w:ascii="Times New Roman" w:eastAsia="標楷體" w:hAnsi="Times New Roman"/>
                <w:szCs w:val="24"/>
              </w:rPr>
              <w:t>SQL</w:t>
            </w:r>
            <w:r w:rsidRPr="00457FAE">
              <w:rPr>
                <w:rFonts w:ascii="標楷體" w:eastAsia="標楷體" w:hAnsi="標楷體" w:hint="eastAsia"/>
                <w:szCs w:val="24"/>
              </w:rPr>
              <w:t>語法。</w:t>
            </w:r>
          </w:p>
          <w:p w:rsidR="00E90D70" w:rsidRPr="00050FD5" w:rsidRDefault="00E90D70" w:rsidP="00050FD5">
            <w:pPr>
              <w:pStyle w:val="ab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457FAE">
              <w:rPr>
                <w:rFonts w:ascii="標楷體" w:eastAsia="標楷體" w:hAnsi="標楷體" w:hint="eastAsia"/>
                <w:szCs w:val="24"/>
              </w:rPr>
              <w:t>熟悉</w:t>
            </w:r>
            <w:r>
              <w:rPr>
                <w:rFonts w:ascii="標楷體" w:eastAsia="標楷體" w:hAnsi="標楷體" w:hint="eastAsia"/>
                <w:szCs w:val="24"/>
              </w:rPr>
              <w:t>基本</w:t>
            </w:r>
            <w:r w:rsidRPr="00457FAE">
              <w:rPr>
                <w:rFonts w:ascii="標楷體" w:eastAsia="標楷體" w:hAnsi="標楷體" w:hint="eastAsia"/>
                <w:szCs w:val="24"/>
              </w:rPr>
              <w:t>網路</w:t>
            </w:r>
            <w:r>
              <w:rPr>
                <w:rFonts w:ascii="標楷體" w:eastAsia="標楷體" w:hAnsi="標楷體" w:hint="eastAsia"/>
                <w:szCs w:val="24"/>
              </w:rPr>
              <w:t>之</w:t>
            </w:r>
            <w:r w:rsidRPr="00457FAE">
              <w:rPr>
                <w:rFonts w:ascii="標楷體" w:eastAsia="標楷體" w:hAnsi="標楷體" w:hint="eastAsia"/>
                <w:szCs w:val="24"/>
              </w:rPr>
              <w:t>應用</w:t>
            </w:r>
            <w:r>
              <w:rPr>
                <w:rFonts w:ascii="標楷體" w:eastAsia="標楷體" w:hAnsi="標楷體" w:hint="eastAsia"/>
                <w:szCs w:val="24"/>
              </w:rPr>
              <w:t>與電子商務概念</w:t>
            </w:r>
            <w:r w:rsidRPr="00457FAE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E90D70" w:rsidRPr="00050FD5" w:rsidRDefault="00E90D70" w:rsidP="00050FD5">
            <w:pPr>
              <w:pStyle w:val="ab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050FD5">
              <w:rPr>
                <w:rFonts w:ascii="標楷體" w:eastAsia="標楷體" w:hAnsi="標楷體" w:hint="eastAsia"/>
              </w:rPr>
              <w:t>具備資通安全維護素養及認識資通</w:t>
            </w:r>
            <w:r w:rsidRPr="00050FD5">
              <w:rPr>
                <w:rFonts w:ascii="標楷體" w:eastAsia="標楷體" w:hAnsi="標楷體" w:hint="eastAsia"/>
                <w:szCs w:val="24"/>
              </w:rPr>
              <w:t>安全相關法規。</w:t>
            </w:r>
          </w:p>
        </w:tc>
      </w:tr>
      <w:tr w:rsidR="00E90D70" w:rsidRPr="002F3333">
        <w:trPr>
          <w:cantSplit/>
          <w:trHeight w:val="545"/>
          <w:jc w:val="center"/>
        </w:trPr>
        <w:tc>
          <w:tcPr>
            <w:tcW w:w="9510" w:type="dxa"/>
            <w:gridSpan w:val="4"/>
            <w:vAlign w:val="center"/>
          </w:tcPr>
          <w:p w:rsidR="00E90D70" w:rsidRPr="002F3333" w:rsidRDefault="00E90D70" w:rsidP="005C3E3E">
            <w:pPr>
              <w:jc w:val="distribute"/>
              <w:rPr>
                <w:rFonts w:eastAsia="標楷體"/>
                <w:bCs/>
              </w:rPr>
            </w:pPr>
            <w:r w:rsidRPr="002F3333">
              <w:rPr>
                <w:rFonts w:eastAsia="標楷體" w:hAnsi="標楷體"/>
                <w:bCs/>
              </w:rPr>
              <w:t>大綱</w:t>
            </w:r>
            <w:r>
              <w:rPr>
                <w:rFonts w:eastAsia="標楷體" w:hAnsi="標楷體" w:hint="eastAsia"/>
                <w:bCs/>
              </w:rPr>
              <w:t>內容</w:t>
            </w:r>
          </w:p>
        </w:tc>
      </w:tr>
      <w:tr w:rsidR="00E90D70" w:rsidRPr="002F3333">
        <w:trPr>
          <w:cantSplit/>
          <w:trHeight w:hRule="exact" w:val="2247"/>
          <w:jc w:val="center"/>
        </w:trPr>
        <w:tc>
          <w:tcPr>
            <w:tcW w:w="9510" w:type="dxa"/>
            <w:gridSpan w:val="4"/>
          </w:tcPr>
          <w:p w:rsidR="00E90D70" w:rsidRDefault="00E90D70" w:rsidP="00AE1D07">
            <w:pPr>
              <w:numPr>
                <w:ilvl w:val="0"/>
                <w:numId w:val="6"/>
              </w:numPr>
              <w:jc w:val="both"/>
              <w:rPr>
                <w:rFonts w:eastAsia="標楷體"/>
              </w:rPr>
            </w:pPr>
            <w:r w:rsidRPr="006D0127">
              <w:rPr>
                <w:rFonts w:eastAsia="標楷體" w:hAnsi="標楷體"/>
              </w:rPr>
              <w:t>電腦硬體知識及作業系統</w:t>
            </w:r>
          </w:p>
          <w:p w:rsidR="00E90D70" w:rsidRPr="006D0127" w:rsidRDefault="00E90D70" w:rsidP="00AE1D0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（一）</w:t>
            </w:r>
            <w:r w:rsidRPr="006D0127">
              <w:rPr>
                <w:rFonts w:eastAsia="標楷體" w:hAnsi="標楷體"/>
              </w:rPr>
              <w:t>電腦的組成與架構</w:t>
            </w:r>
          </w:p>
          <w:p w:rsidR="00E90D70" w:rsidRPr="006D0127" w:rsidRDefault="00E90D70" w:rsidP="00AE1D0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（二）</w:t>
            </w:r>
            <w:r w:rsidRPr="006D0127">
              <w:rPr>
                <w:rFonts w:eastAsia="標楷體" w:hAnsi="標楷體"/>
              </w:rPr>
              <w:t>電腦主機與零組件</w:t>
            </w:r>
          </w:p>
          <w:p w:rsidR="00E90D70" w:rsidRPr="006D0127" w:rsidRDefault="00E90D70" w:rsidP="00AE1D0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（三）</w:t>
            </w:r>
            <w:r w:rsidRPr="006D0127">
              <w:rPr>
                <w:rFonts w:eastAsia="標楷體" w:hAnsi="標楷體"/>
              </w:rPr>
              <w:t>電腦週邊設備與連接</w:t>
            </w:r>
          </w:p>
          <w:p w:rsidR="00E90D70" w:rsidRPr="006D0127" w:rsidRDefault="00E90D70" w:rsidP="00AE1D0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（四）</w:t>
            </w:r>
            <w:r w:rsidRPr="006D0127">
              <w:rPr>
                <w:rFonts w:eastAsia="標楷體" w:hAnsi="標楷體"/>
              </w:rPr>
              <w:t>電腦作業系統概念</w:t>
            </w:r>
          </w:p>
          <w:p w:rsidR="00E90D70" w:rsidRPr="006D0127" w:rsidRDefault="00E90D70" w:rsidP="00AE1D0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（五）</w:t>
            </w:r>
            <w:r w:rsidRPr="006D0127">
              <w:rPr>
                <w:rFonts w:eastAsia="標楷體" w:hAnsi="標楷體"/>
              </w:rPr>
              <w:t>常用作業系統基本操作</w:t>
            </w:r>
          </w:p>
        </w:tc>
      </w:tr>
      <w:tr w:rsidR="00E90D70" w:rsidRPr="002F3333">
        <w:trPr>
          <w:cantSplit/>
          <w:trHeight w:hRule="exact" w:val="1974"/>
          <w:jc w:val="center"/>
        </w:trPr>
        <w:tc>
          <w:tcPr>
            <w:tcW w:w="9510" w:type="dxa"/>
            <w:gridSpan w:val="4"/>
          </w:tcPr>
          <w:p w:rsidR="00E90D70" w:rsidRPr="006D0127" w:rsidRDefault="00E90D70" w:rsidP="00AE1D07">
            <w:pPr>
              <w:numPr>
                <w:ilvl w:val="0"/>
                <w:numId w:val="6"/>
              </w:numPr>
              <w:jc w:val="both"/>
              <w:rPr>
                <w:rFonts w:eastAsia="標楷體"/>
              </w:rPr>
            </w:pPr>
            <w:r w:rsidRPr="006D0127">
              <w:rPr>
                <w:rFonts w:eastAsia="標楷體" w:hAnsi="標楷體"/>
              </w:rPr>
              <w:t>電腦軟體應用</w:t>
            </w:r>
          </w:p>
          <w:p w:rsidR="00E90D70" w:rsidRPr="006D0127" w:rsidRDefault="00E90D70" w:rsidP="00AE1D0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（一）</w:t>
            </w:r>
            <w:r w:rsidRPr="006D0127">
              <w:rPr>
                <w:rFonts w:eastAsia="標楷體" w:hAnsi="標楷體"/>
              </w:rPr>
              <w:t>電腦軟體概念</w:t>
            </w:r>
          </w:p>
          <w:p w:rsidR="00E90D70" w:rsidRPr="006D0127" w:rsidRDefault="00E90D70" w:rsidP="00AE1D0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（二）</w:t>
            </w:r>
            <w:r w:rsidRPr="006D0127">
              <w:rPr>
                <w:rFonts w:eastAsia="標楷體" w:hAnsi="標楷體"/>
              </w:rPr>
              <w:t>數與碼</w:t>
            </w:r>
          </w:p>
          <w:p w:rsidR="00E90D70" w:rsidRPr="006D0127" w:rsidRDefault="00E90D70" w:rsidP="00AE1D0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（三）</w:t>
            </w:r>
            <w:r w:rsidRPr="006D0127">
              <w:rPr>
                <w:rFonts w:eastAsia="標楷體" w:hAnsi="標楷體"/>
              </w:rPr>
              <w:t>程式與執行</w:t>
            </w:r>
          </w:p>
          <w:p w:rsidR="00E90D70" w:rsidRPr="006D0127" w:rsidRDefault="00E90D70" w:rsidP="00AE1D0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（四）</w:t>
            </w:r>
            <w:r w:rsidRPr="006D0127">
              <w:rPr>
                <w:rFonts w:eastAsia="標楷體" w:hAnsi="標楷體"/>
              </w:rPr>
              <w:t>基本辦公室資料處理軟體運用</w:t>
            </w:r>
          </w:p>
        </w:tc>
      </w:tr>
      <w:tr w:rsidR="00E90D70" w:rsidRPr="002F3333">
        <w:trPr>
          <w:cantSplit/>
          <w:trHeight w:hRule="exact" w:val="2505"/>
          <w:jc w:val="center"/>
        </w:trPr>
        <w:tc>
          <w:tcPr>
            <w:tcW w:w="9510" w:type="dxa"/>
            <w:gridSpan w:val="4"/>
          </w:tcPr>
          <w:p w:rsidR="00E90D70" w:rsidRPr="006D0127" w:rsidRDefault="00E90D70" w:rsidP="00AE1D07">
            <w:pPr>
              <w:numPr>
                <w:ilvl w:val="0"/>
                <w:numId w:val="6"/>
              </w:numPr>
              <w:jc w:val="both"/>
              <w:rPr>
                <w:rFonts w:eastAsia="標楷體"/>
              </w:rPr>
            </w:pPr>
            <w:r w:rsidRPr="006D0127">
              <w:rPr>
                <w:rFonts w:eastAsia="標楷體" w:hAnsi="標楷體"/>
              </w:rPr>
              <w:t>程式設計概念</w:t>
            </w:r>
          </w:p>
          <w:p w:rsidR="00E90D70" w:rsidRPr="006D0127" w:rsidRDefault="00E90D70" w:rsidP="00AE1D0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（一）</w:t>
            </w:r>
            <w:r w:rsidRPr="006D0127">
              <w:rPr>
                <w:rFonts w:eastAsia="標楷體" w:hAnsi="標楷體"/>
              </w:rPr>
              <w:t>程式語言的發展與種類</w:t>
            </w:r>
          </w:p>
          <w:p w:rsidR="00E90D70" w:rsidRPr="006D0127" w:rsidRDefault="00E90D70" w:rsidP="00AE1D0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（二）</w:t>
            </w:r>
            <w:r w:rsidRPr="006D0127">
              <w:rPr>
                <w:rFonts w:eastAsia="標楷體" w:hAnsi="標楷體"/>
              </w:rPr>
              <w:t>基本資料型態、常數、變數與運算式</w:t>
            </w:r>
          </w:p>
          <w:p w:rsidR="00E90D70" w:rsidRPr="006D0127" w:rsidRDefault="00E90D70" w:rsidP="00AE1D0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（三）</w:t>
            </w:r>
            <w:r w:rsidRPr="006D0127">
              <w:rPr>
                <w:rFonts w:eastAsia="標楷體" w:hAnsi="標楷體"/>
              </w:rPr>
              <w:t>輸入與輸出</w:t>
            </w:r>
          </w:p>
          <w:p w:rsidR="00E90D70" w:rsidRPr="006D0127" w:rsidRDefault="00E90D70" w:rsidP="00AE1D0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（四）</w:t>
            </w:r>
            <w:r w:rsidRPr="006D0127">
              <w:rPr>
                <w:rFonts w:eastAsia="標楷體" w:hAnsi="標楷體"/>
              </w:rPr>
              <w:t>程式語言基本結構</w:t>
            </w:r>
          </w:p>
          <w:p w:rsidR="00E90D70" w:rsidRPr="006D0127" w:rsidRDefault="00E90D70" w:rsidP="00AE1D0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（五）</w:t>
            </w:r>
            <w:r w:rsidRPr="006D0127">
              <w:rPr>
                <w:rFonts w:eastAsia="標楷體" w:hAnsi="標楷體"/>
              </w:rPr>
              <w:t>陣列</w:t>
            </w:r>
          </w:p>
          <w:p w:rsidR="00E90D70" w:rsidRPr="006D0127" w:rsidRDefault="00E90D70" w:rsidP="00AE1D0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（六）</w:t>
            </w:r>
            <w:r w:rsidRPr="006D0127">
              <w:rPr>
                <w:rFonts w:eastAsia="標楷體" w:hAnsi="標楷體"/>
              </w:rPr>
              <w:t>函數與副程式</w:t>
            </w:r>
          </w:p>
        </w:tc>
      </w:tr>
      <w:tr w:rsidR="00E90D70" w:rsidRPr="002F3333">
        <w:trPr>
          <w:cantSplit/>
          <w:trHeight w:hRule="exact" w:val="3228"/>
          <w:jc w:val="center"/>
        </w:trPr>
        <w:tc>
          <w:tcPr>
            <w:tcW w:w="9510" w:type="dxa"/>
            <w:gridSpan w:val="4"/>
          </w:tcPr>
          <w:p w:rsidR="00E90D70" w:rsidRPr="006D0127" w:rsidRDefault="00E90D70" w:rsidP="00AE1D07">
            <w:pPr>
              <w:numPr>
                <w:ilvl w:val="0"/>
                <w:numId w:val="6"/>
              </w:numPr>
              <w:jc w:val="both"/>
              <w:rPr>
                <w:rFonts w:eastAsia="標楷體"/>
              </w:rPr>
            </w:pPr>
            <w:r w:rsidRPr="006D0127">
              <w:rPr>
                <w:rFonts w:eastAsia="標楷體" w:hAnsi="標楷體"/>
              </w:rPr>
              <w:lastRenderedPageBreak/>
              <w:t>資料庫應用</w:t>
            </w:r>
          </w:p>
          <w:p w:rsidR="00E90D70" w:rsidRPr="006D0127" w:rsidRDefault="00E90D70" w:rsidP="00AE1D0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（一）</w:t>
            </w:r>
            <w:r w:rsidRPr="006D0127">
              <w:rPr>
                <w:rFonts w:eastAsia="標楷體" w:hAnsi="標楷體"/>
              </w:rPr>
              <w:t>資料庫概念</w:t>
            </w:r>
          </w:p>
          <w:p w:rsidR="00E90D70" w:rsidRPr="006D0127" w:rsidRDefault="00E90D70" w:rsidP="00AE1D0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（二）</w:t>
            </w:r>
            <w:proofErr w:type="gramStart"/>
            <w:r w:rsidRPr="006D0127">
              <w:rPr>
                <w:rFonts w:eastAsia="標楷體" w:hAnsi="標楷體"/>
              </w:rPr>
              <w:t>關聯式與物件</w:t>
            </w:r>
            <w:proofErr w:type="gramEnd"/>
            <w:r w:rsidRPr="006D0127">
              <w:rPr>
                <w:rFonts w:eastAsia="標楷體" w:hAnsi="標楷體"/>
              </w:rPr>
              <w:t>導向資料庫</w:t>
            </w:r>
          </w:p>
          <w:p w:rsidR="00E90D70" w:rsidRPr="006D0127" w:rsidRDefault="00E90D70" w:rsidP="00AE1D0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（三）</w:t>
            </w:r>
            <w:r w:rsidRPr="006D0127">
              <w:rPr>
                <w:rFonts w:eastAsia="標楷體" w:hAnsi="標楷體"/>
              </w:rPr>
              <w:t>資料庫之正規化</w:t>
            </w:r>
          </w:p>
          <w:p w:rsidR="00E90D70" w:rsidRPr="006D0127" w:rsidRDefault="00E90D70" w:rsidP="00AE1D07">
            <w:pPr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（四）</w:t>
            </w:r>
            <w:r w:rsidRPr="006D0127">
              <w:rPr>
                <w:rFonts w:eastAsia="標楷體" w:hAnsi="標楷體"/>
              </w:rPr>
              <w:t>資料庫系統設計</w:t>
            </w:r>
          </w:p>
          <w:p w:rsidR="00E90D70" w:rsidRPr="006D0127" w:rsidRDefault="00E90D70" w:rsidP="00AE1D0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（五）</w:t>
            </w:r>
            <w:r w:rsidRPr="006D0127">
              <w:rPr>
                <w:rFonts w:eastAsia="標楷體"/>
              </w:rPr>
              <w:t>SQL</w:t>
            </w:r>
            <w:r w:rsidRPr="006D0127">
              <w:rPr>
                <w:rFonts w:eastAsia="標楷體" w:hAnsi="標楷體"/>
              </w:rPr>
              <w:t>基本語法</w:t>
            </w:r>
          </w:p>
          <w:p w:rsidR="00E90D70" w:rsidRPr="006D0127" w:rsidRDefault="00E90D70" w:rsidP="00AE1D0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（六）</w:t>
            </w:r>
            <w:r w:rsidRPr="006D0127">
              <w:rPr>
                <w:rFonts w:eastAsia="標楷體"/>
              </w:rPr>
              <w:t>SQL</w:t>
            </w:r>
            <w:r w:rsidRPr="006D0127">
              <w:rPr>
                <w:rFonts w:eastAsia="標楷體" w:hAnsi="標楷體"/>
              </w:rPr>
              <w:t>程式設計概念</w:t>
            </w:r>
          </w:p>
        </w:tc>
      </w:tr>
      <w:tr w:rsidR="00E90D70" w:rsidRPr="002F3333">
        <w:trPr>
          <w:cantSplit/>
          <w:trHeight w:hRule="exact" w:val="4133"/>
          <w:jc w:val="center"/>
        </w:trPr>
        <w:tc>
          <w:tcPr>
            <w:tcW w:w="9510" w:type="dxa"/>
            <w:gridSpan w:val="4"/>
          </w:tcPr>
          <w:p w:rsidR="00E90D70" w:rsidRPr="006D0127" w:rsidRDefault="00E90D70" w:rsidP="00AE1D07">
            <w:pPr>
              <w:numPr>
                <w:ilvl w:val="0"/>
                <w:numId w:val="6"/>
              </w:numPr>
              <w:jc w:val="both"/>
              <w:rPr>
                <w:rFonts w:eastAsia="標楷體"/>
              </w:rPr>
            </w:pPr>
            <w:r w:rsidRPr="006D0127">
              <w:rPr>
                <w:rFonts w:eastAsia="標楷體" w:hAnsi="標楷體"/>
              </w:rPr>
              <w:t>電腦網路與應用、基本電子商務及資訊安全與原理</w:t>
            </w:r>
          </w:p>
          <w:p w:rsidR="00E90D70" w:rsidRPr="006D0127" w:rsidRDefault="00E90D70" w:rsidP="00AE1D0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（一）</w:t>
            </w:r>
            <w:r w:rsidRPr="006D0127">
              <w:rPr>
                <w:rFonts w:eastAsia="標楷體" w:hAnsi="標楷體"/>
              </w:rPr>
              <w:t>電腦通訊概念</w:t>
            </w:r>
          </w:p>
          <w:p w:rsidR="00E90D70" w:rsidRPr="006D0127" w:rsidRDefault="00E90D70" w:rsidP="00AE1D0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（二）</w:t>
            </w:r>
            <w:r w:rsidRPr="006D0127">
              <w:rPr>
                <w:rFonts w:eastAsia="標楷體" w:hAnsi="標楷體"/>
              </w:rPr>
              <w:t>網路架構與通訊協定</w:t>
            </w:r>
          </w:p>
          <w:p w:rsidR="00E90D70" w:rsidRPr="006D0127" w:rsidRDefault="00E90D70" w:rsidP="00AE1D0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（三）</w:t>
            </w:r>
            <w:r w:rsidRPr="006D0127">
              <w:rPr>
                <w:rFonts w:eastAsia="標楷體" w:hAnsi="標楷體"/>
              </w:rPr>
              <w:t>網路應用</w:t>
            </w:r>
          </w:p>
          <w:p w:rsidR="00E90D70" w:rsidRPr="006D0127" w:rsidRDefault="00E90D70" w:rsidP="00AE1D0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（四）</w:t>
            </w:r>
            <w:r w:rsidRPr="006D0127">
              <w:rPr>
                <w:rFonts w:eastAsia="標楷體" w:hAnsi="標楷體"/>
              </w:rPr>
              <w:t>無線網路概念</w:t>
            </w:r>
          </w:p>
          <w:p w:rsidR="00E90D70" w:rsidRPr="006D0127" w:rsidRDefault="00E90D70" w:rsidP="00AE1D0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（五）</w:t>
            </w:r>
            <w:r w:rsidRPr="006D0127">
              <w:rPr>
                <w:rFonts w:eastAsia="標楷體" w:hAnsi="標楷體"/>
              </w:rPr>
              <w:t>標記語言與語法</w:t>
            </w:r>
          </w:p>
          <w:p w:rsidR="00E90D70" w:rsidRPr="006D0127" w:rsidRDefault="00E90D70" w:rsidP="00AE1D0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（六）</w:t>
            </w:r>
            <w:r w:rsidRPr="006D0127">
              <w:rPr>
                <w:rFonts w:eastAsia="標楷體" w:hAnsi="標楷體"/>
              </w:rPr>
              <w:t>電子商務概念</w:t>
            </w:r>
          </w:p>
          <w:p w:rsidR="00E90D70" w:rsidRPr="006D0127" w:rsidRDefault="00E90D70" w:rsidP="00AE1D0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（七）</w:t>
            </w:r>
            <w:r w:rsidRPr="006D0127">
              <w:rPr>
                <w:rFonts w:eastAsia="標楷體" w:hAnsi="標楷體"/>
              </w:rPr>
              <w:t>電子商務架構與經營模式</w:t>
            </w:r>
          </w:p>
          <w:p w:rsidR="00E90D70" w:rsidRPr="006D0127" w:rsidRDefault="00E90D70" w:rsidP="00AE1D0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（八）</w:t>
            </w:r>
            <w:r w:rsidRPr="006D0127">
              <w:rPr>
                <w:rFonts w:eastAsia="標楷體" w:hAnsi="標楷體"/>
              </w:rPr>
              <w:t>電子商務安全機制</w:t>
            </w:r>
          </w:p>
          <w:p w:rsidR="00E90D70" w:rsidRPr="006D0127" w:rsidRDefault="00E90D70" w:rsidP="00AE1D0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（九）</w:t>
            </w:r>
            <w:r w:rsidRPr="006D0127">
              <w:rPr>
                <w:rFonts w:eastAsia="標楷體" w:hAnsi="標楷體"/>
              </w:rPr>
              <w:t>資訊與通訊安全及保護</w:t>
            </w:r>
          </w:p>
          <w:p w:rsidR="00E90D70" w:rsidRPr="006D0127" w:rsidRDefault="00E90D70" w:rsidP="00AE1D0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（十）</w:t>
            </w:r>
            <w:r w:rsidRPr="006D0127">
              <w:rPr>
                <w:rFonts w:eastAsia="標楷體" w:hAnsi="標楷體"/>
              </w:rPr>
              <w:t>智慧財產權、個人資料保護、軟體授權及相關法律責任</w:t>
            </w:r>
          </w:p>
          <w:p w:rsidR="00E90D70" w:rsidRPr="006D0127" w:rsidRDefault="00E90D70" w:rsidP="00AE1D0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（十一）</w:t>
            </w:r>
            <w:r w:rsidRPr="006D0127">
              <w:rPr>
                <w:rFonts w:eastAsia="標楷體" w:hAnsi="標楷體"/>
              </w:rPr>
              <w:t>網路素養與網路倫理</w:t>
            </w:r>
          </w:p>
          <w:p w:rsidR="00E90D70" w:rsidRPr="006D0127" w:rsidRDefault="00E90D70" w:rsidP="00AE1D07">
            <w:pPr>
              <w:jc w:val="both"/>
              <w:rPr>
                <w:rFonts w:eastAsia="標楷體"/>
                <w:shd w:val="pct15" w:color="auto" w:fill="FFFFFF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（十二）</w:t>
            </w:r>
            <w:r w:rsidRPr="006D0127">
              <w:rPr>
                <w:rFonts w:eastAsia="標楷體" w:hAnsi="標楷體"/>
              </w:rPr>
              <w:t>網路犯罪相關法規</w:t>
            </w:r>
          </w:p>
        </w:tc>
      </w:tr>
      <w:tr w:rsidR="00E90D70" w:rsidRPr="002F3333">
        <w:trPr>
          <w:cantSplit/>
          <w:trHeight w:hRule="exact" w:val="892"/>
          <w:jc w:val="center"/>
        </w:trPr>
        <w:tc>
          <w:tcPr>
            <w:tcW w:w="1140" w:type="dxa"/>
            <w:vAlign w:val="center"/>
          </w:tcPr>
          <w:p w:rsidR="00E90D70" w:rsidRPr="006D0127" w:rsidRDefault="00E90D70">
            <w:pPr>
              <w:ind w:firstLineChars="14" w:firstLine="34"/>
              <w:jc w:val="center"/>
              <w:rPr>
                <w:rFonts w:eastAsia="標楷體"/>
              </w:rPr>
            </w:pPr>
            <w:r w:rsidRPr="006D0127">
              <w:rPr>
                <w:rFonts w:eastAsia="標楷體" w:hAnsi="標楷體"/>
              </w:rPr>
              <w:t>備註</w:t>
            </w:r>
          </w:p>
        </w:tc>
        <w:tc>
          <w:tcPr>
            <w:tcW w:w="8370" w:type="dxa"/>
            <w:gridSpan w:val="3"/>
            <w:vAlign w:val="center"/>
          </w:tcPr>
          <w:p w:rsidR="00E90D70" w:rsidRPr="00C67199" w:rsidRDefault="00E90D70" w:rsidP="00C67199">
            <w:pPr>
              <w:pStyle w:val="a3"/>
              <w:snapToGrid w:val="0"/>
              <w:jc w:val="both"/>
              <w:rPr>
                <w:rFonts w:ascii="標楷體" w:eastAsia="標楷體" w:hAnsi="標楷體"/>
              </w:rPr>
            </w:pPr>
            <w:r w:rsidRPr="00C67199">
              <w:rPr>
                <w:rFonts w:ascii="標楷體" w:eastAsia="標楷體" w:hAnsi="標楷體"/>
              </w:rPr>
              <w:t>表列命題大綱為考試命題範圍之例示，惟實際試題並不完全以此為限，仍</w:t>
            </w:r>
            <w:proofErr w:type="gramStart"/>
            <w:r w:rsidRPr="00C67199">
              <w:rPr>
                <w:rFonts w:ascii="標楷體" w:eastAsia="標楷體" w:hAnsi="標楷體"/>
              </w:rPr>
              <w:t>可命擬相關</w:t>
            </w:r>
            <w:proofErr w:type="gramEnd"/>
            <w:r w:rsidRPr="00C67199">
              <w:rPr>
                <w:rFonts w:ascii="標楷體" w:eastAsia="標楷體" w:hAnsi="標楷體"/>
              </w:rPr>
              <w:t>之綜合性試題。</w:t>
            </w:r>
          </w:p>
        </w:tc>
      </w:tr>
    </w:tbl>
    <w:p w:rsidR="00191F76" w:rsidRPr="002F3333" w:rsidRDefault="00191F76">
      <w:pPr>
        <w:ind w:leftChars="-300" w:left="-240" w:hangingChars="200" w:hanging="480"/>
        <w:rPr>
          <w:rFonts w:eastAsia="標楷體"/>
        </w:rPr>
        <w:sectPr w:rsidR="00191F76" w:rsidRPr="002F3333" w:rsidSect="000C1B7C">
          <w:pgSz w:w="11906" w:h="16838"/>
          <w:pgMar w:top="851" w:right="1134" w:bottom="567" w:left="1134" w:header="851" w:footer="992" w:gutter="284"/>
          <w:cols w:space="425"/>
          <w:docGrid w:linePitch="360"/>
        </w:sectPr>
      </w:pPr>
    </w:p>
    <w:p w:rsidR="00965639" w:rsidRPr="002F3333" w:rsidRDefault="00965639" w:rsidP="00965639">
      <w:pPr>
        <w:pStyle w:val="1"/>
        <w:spacing w:before="0" w:after="120" w:line="240" w:lineRule="auto"/>
        <w:jc w:val="center"/>
        <w:rPr>
          <w:rFonts w:ascii="Times New Roman" w:eastAsia="標楷體" w:hAnsi="Times New Roman"/>
          <w:sz w:val="36"/>
        </w:rPr>
      </w:pPr>
      <w:bookmarkStart w:id="31" w:name="_Toc199227856"/>
      <w:bookmarkStart w:id="32" w:name="_Toc465081514"/>
      <w:bookmarkStart w:id="33" w:name="_Toc166846656"/>
      <w:r w:rsidRPr="002F3333">
        <w:rPr>
          <w:rFonts w:ascii="Times New Roman" w:eastAsia="標楷體" w:hAnsi="標楷體"/>
          <w:sz w:val="36"/>
        </w:rPr>
        <w:lastRenderedPageBreak/>
        <w:t>一六、</w:t>
      </w:r>
      <w:bookmarkEnd w:id="31"/>
      <w:r>
        <w:rPr>
          <w:rFonts w:ascii="Times New Roman" w:eastAsia="標楷體" w:hAnsi="標楷體" w:hint="eastAsia"/>
          <w:sz w:val="36"/>
        </w:rPr>
        <w:t>會計學大意</w:t>
      </w:r>
      <w:bookmarkEnd w:id="32"/>
      <w:bookmarkEnd w:id="33"/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1747"/>
        <w:gridCol w:w="2536"/>
        <w:gridCol w:w="4177"/>
      </w:tblGrid>
      <w:tr w:rsidR="00965639" w:rsidRPr="002F3333" w:rsidTr="005B7DA9">
        <w:trPr>
          <w:cantSplit/>
          <w:trHeight w:val="567"/>
          <w:jc w:val="center"/>
        </w:trPr>
        <w:tc>
          <w:tcPr>
            <w:tcW w:w="5263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65639" w:rsidRPr="002F3333" w:rsidRDefault="00965639" w:rsidP="005B7DA9">
            <w:pPr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適用考試名稱</w:t>
            </w:r>
          </w:p>
        </w:tc>
        <w:tc>
          <w:tcPr>
            <w:tcW w:w="417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65639" w:rsidRPr="002F3333" w:rsidRDefault="00965639" w:rsidP="005B7DA9">
            <w:pPr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適用考試類科</w:t>
            </w:r>
          </w:p>
        </w:tc>
      </w:tr>
      <w:tr w:rsidR="00965639" w:rsidRPr="002F3333" w:rsidTr="005B7DA9">
        <w:trPr>
          <w:cantSplit/>
          <w:trHeight w:val="449"/>
          <w:jc w:val="center"/>
        </w:trPr>
        <w:tc>
          <w:tcPr>
            <w:tcW w:w="5263" w:type="dxa"/>
            <w:gridSpan w:val="3"/>
            <w:tcBorders>
              <w:bottom w:val="single" w:sz="4" w:space="0" w:color="auto"/>
            </w:tcBorders>
            <w:vAlign w:val="center"/>
          </w:tcPr>
          <w:p w:rsidR="00965639" w:rsidRPr="00CC67EF" w:rsidRDefault="00965639" w:rsidP="005B7DA9">
            <w:pPr>
              <w:jc w:val="both"/>
              <w:rPr>
                <w:rFonts w:eastAsia="標楷體"/>
                <w:bCs/>
                <w:szCs w:val="32"/>
              </w:rPr>
            </w:pPr>
            <w:r w:rsidRPr="00CC67EF">
              <w:rPr>
                <w:rFonts w:eastAsia="標楷體" w:hint="eastAsia"/>
                <w:bCs/>
                <w:szCs w:val="36"/>
              </w:rPr>
              <w:t>公務人員</w:t>
            </w:r>
            <w:r>
              <w:rPr>
                <w:rFonts w:eastAsia="標楷體" w:hAnsi="標楷體" w:hint="eastAsia"/>
                <w:bCs/>
                <w:szCs w:val="36"/>
              </w:rPr>
              <w:t>初等</w:t>
            </w:r>
            <w:r w:rsidRPr="00CC67EF">
              <w:rPr>
                <w:rFonts w:eastAsia="標楷體" w:hint="eastAsia"/>
                <w:bCs/>
                <w:szCs w:val="36"/>
              </w:rPr>
              <w:t>考試</w:t>
            </w:r>
          </w:p>
        </w:tc>
        <w:tc>
          <w:tcPr>
            <w:tcW w:w="4177" w:type="dxa"/>
            <w:tcBorders>
              <w:bottom w:val="single" w:sz="4" w:space="0" w:color="auto"/>
            </w:tcBorders>
            <w:vAlign w:val="center"/>
          </w:tcPr>
          <w:p w:rsidR="00965639" w:rsidRPr="00CC67EF" w:rsidRDefault="00965639" w:rsidP="005B7DA9">
            <w:pPr>
              <w:jc w:val="both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</w:rPr>
              <w:t>會計</w:t>
            </w:r>
          </w:p>
        </w:tc>
      </w:tr>
      <w:tr w:rsidR="00965639" w:rsidRPr="002F3333" w:rsidTr="005B7DA9">
        <w:trPr>
          <w:cantSplit/>
          <w:trHeight w:val="527"/>
          <w:jc w:val="center"/>
        </w:trPr>
        <w:tc>
          <w:tcPr>
            <w:tcW w:w="5263" w:type="dxa"/>
            <w:gridSpan w:val="3"/>
            <w:tcBorders>
              <w:bottom w:val="single" w:sz="4" w:space="0" w:color="auto"/>
            </w:tcBorders>
            <w:vAlign w:val="center"/>
          </w:tcPr>
          <w:p w:rsidR="00965639" w:rsidRPr="008D2E03" w:rsidRDefault="00965639" w:rsidP="005B7DA9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8D2E03">
              <w:rPr>
                <w:rStyle w:val="23"/>
                <w:rFonts w:ascii="標楷體" w:eastAsia="標楷體" w:hAnsi="標楷體" w:hint="eastAsia"/>
              </w:rPr>
              <w:t>公務人員特種考試身心障礙人員考試五等考試</w:t>
            </w:r>
          </w:p>
        </w:tc>
        <w:tc>
          <w:tcPr>
            <w:tcW w:w="4177" w:type="dxa"/>
            <w:tcBorders>
              <w:bottom w:val="single" w:sz="4" w:space="0" w:color="auto"/>
            </w:tcBorders>
            <w:vAlign w:val="center"/>
          </w:tcPr>
          <w:p w:rsidR="00965639" w:rsidRPr="008D2E03" w:rsidRDefault="00965639" w:rsidP="005B7DA9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8D2E03">
              <w:rPr>
                <w:rStyle w:val="23"/>
                <w:rFonts w:ascii="標楷體" w:eastAsia="標楷體" w:hAnsi="標楷體" w:hint="eastAsia"/>
              </w:rPr>
              <w:t>會計</w:t>
            </w:r>
          </w:p>
        </w:tc>
      </w:tr>
      <w:tr w:rsidR="00965639" w:rsidRPr="002F3333" w:rsidTr="005B7DA9">
        <w:trPr>
          <w:cantSplit/>
          <w:trHeight w:val="521"/>
          <w:jc w:val="center"/>
        </w:trPr>
        <w:tc>
          <w:tcPr>
            <w:tcW w:w="5263" w:type="dxa"/>
            <w:gridSpan w:val="3"/>
            <w:tcBorders>
              <w:bottom w:val="single" w:sz="4" w:space="0" w:color="auto"/>
            </w:tcBorders>
            <w:vAlign w:val="center"/>
          </w:tcPr>
          <w:p w:rsidR="00965639" w:rsidRPr="008D2E03" w:rsidRDefault="00965639" w:rsidP="005B7DA9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8D2E03">
              <w:rPr>
                <w:rStyle w:val="23"/>
                <w:rFonts w:ascii="標楷體" w:eastAsia="標楷體" w:hAnsi="標楷體" w:hint="eastAsia"/>
              </w:rPr>
              <w:t>特種考試交通事業鐵路人員考試佐級考試</w:t>
            </w:r>
          </w:p>
        </w:tc>
        <w:tc>
          <w:tcPr>
            <w:tcW w:w="4177" w:type="dxa"/>
            <w:tcBorders>
              <w:bottom w:val="single" w:sz="4" w:space="0" w:color="auto"/>
            </w:tcBorders>
            <w:vAlign w:val="center"/>
          </w:tcPr>
          <w:p w:rsidR="00965639" w:rsidRPr="008D2E03" w:rsidRDefault="00965639" w:rsidP="005B7DA9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8D2E03">
              <w:rPr>
                <w:rStyle w:val="23"/>
                <w:rFonts w:ascii="標楷體" w:eastAsia="標楷體" w:hAnsi="標楷體" w:hint="eastAsia"/>
              </w:rPr>
              <w:t>會計</w:t>
            </w:r>
          </w:p>
        </w:tc>
      </w:tr>
      <w:tr w:rsidR="00965639" w:rsidRPr="002F3333" w:rsidTr="005B7DA9">
        <w:trPr>
          <w:cantSplit/>
          <w:trHeight w:val="529"/>
          <w:jc w:val="center"/>
        </w:trPr>
        <w:tc>
          <w:tcPr>
            <w:tcW w:w="5263" w:type="dxa"/>
            <w:gridSpan w:val="3"/>
            <w:tcBorders>
              <w:bottom w:val="single" w:sz="4" w:space="0" w:color="auto"/>
            </w:tcBorders>
            <w:vAlign w:val="center"/>
          </w:tcPr>
          <w:p w:rsidR="00965639" w:rsidRPr="008D2E03" w:rsidRDefault="00965639" w:rsidP="005B7DA9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8D2E03">
              <w:rPr>
                <w:rStyle w:val="23"/>
                <w:rFonts w:ascii="標楷體" w:eastAsia="標楷體" w:hAnsi="標楷體" w:hint="eastAsia"/>
              </w:rPr>
              <w:t>公務人員特種考試原住民族考試五等考試</w:t>
            </w:r>
          </w:p>
        </w:tc>
        <w:tc>
          <w:tcPr>
            <w:tcW w:w="4177" w:type="dxa"/>
            <w:tcBorders>
              <w:bottom w:val="single" w:sz="4" w:space="0" w:color="auto"/>
            </w:tcBorders>
            <w:vAlign w:val="center"/>
          </w:tcPr>
          <w:p w:rsidR="00965639" w:rsidRPr="008D2E03" w:rsidRDefault="00965639" w:rsidP="005B7DA9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8D2E03">
              <w:rPr>
                <w:rStyle w:val="23"/>
                <w:rFonts w:ascii="標楷體" w:eastAsia="標楷體" w:hAnsi="標楷體" w:hint="eastAsia"/>
              </w:rPr>
              <w:t>會計</w:t>
            </w:r>
          </w:p>
        </w:tc>
      </w:tr>
      <w:tr w:rsidR="00965639" w:rsidRPr="002F3333" w:rsidTr="005B7DA9">
        <w:trPr>
          <w:cantSplit/>
          <w:trHeight w:val="537"/>
          <w:jc w:val="center"/>
        </w:trPr>
        <w:tc>
          <w:tcPr>
            <w:tcW w:w="5263" w:type="dxa"/>
            <w:gridSpan w:val="3"/>
            <w:tcBorders>
              <w:bottom w:val="single" w:sz="4" w:space="0" w:color="auto"/>
            </w:tcBorders>
            <w:vAlign w:val="center"/>
          </w:tcPr>
          <w:p w:rsidR="00965639" w:rsidRPr="008D2E03" w:rsidRDefault="00965639" w:rsidP="005B7DA9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8D2E03">
              <w:rPr>
                <w:rStyle w:val="23"/>
                <w:rFonts w:ascii="標楷體" w:eastAsia="標楷體" w:hAnsi="標楷體" w:hint="eastAsia"/>
              </w:rPr>
              <w:t>特種考試地方政府公務人員考試五等考試</w:t>
            </w:r>
          </w:p>
        </w:tc>
        <w:tc>
          <w:tcPr>
            <w:tcW w:w="4177" w:type="dxa"/>
            <w:tcBorders>
              <w:bottom w:val="single" w:sz="4" w:space="0" w:color="auto"/>
            </w:tcBorders>
            <w:vAlign w:val="center"/>
          </w:tcPr>
          <w:p w:rsidR="00965639" w:rsidRPr="008D2E03" w:rsidRDefault="00965639" w:rsidP="005B7DA9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8D2E03">
              <w:rPr>
                <w:rStyle w:val="23"/>
                <w:rFonts w:ascii="標楷體" w:eastAsia="標楷體" w:hAnsi="標楷體" w:hint="eastAsia"/>
              </w:rPr>
              <w:t>會計</w:t>
            </w:r>
          </w:p>
        </w:tc>
      </w:tr>
      <w:tr w:rsidR="00965639" w:rsidRPr="002F3333" w:rsidTr="005B7DA9">
        <w:trPr>
          <w:cantSplit/>
          <w:trHeight w:val="754"/>
          <w:jc w:val="center"/>
        </w:trPr>
        <w:tc>
          <w:tcPr>
            <w:tcW w:w="5263" w:type="dxa"/>
            <w:gridSpan w:val="3"/>
            <w:tcBorders>
              <w:bottom w:val="single" w:sz="4" w:space="0" w:color="auto"/>
            </w:tcBorders>
            <w:vAlign w:val="center"/>
          </w:tcPr>
          <w:p w:rsidR="00965639" w:rsidRPr="008D2E03" w:rsidRDefault="00965639" w:rsidP="005B7DA9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8D2E03">
              <w:rPr>
                <w:rStyle w:val="23"/>
                <w:rFonts w:ascii="標楷體" w:eastAsia="標楷體" w:hAnsi="標楷體" w:hint="eastAsia"/>
              </w:rPr>
              <w:t>公務人員特種考試法務部調查局調查人員考試五等考試</w:t>
            </w:r>
          </w:p>
        </w:tc>
        <w:tc>
          <w:tcPr>
            <w:tcW w:w="4177" w:type="dxa"/>
            <w:tcBorders>
              <w:bottom w:val="single" w:sz="4" w:space="0" w:color="auto"/>
            </w:tcBorders>
            <w:vAlign w:val="center"/>
          </w:tcPr>
          <w:p w:rsidR="00965639" w:rsidRPr="008D2E03" w:rsidRDefault="00965639" w:rsidP="005B7DA9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8D2E03">
              <w:rPr>
                <w:rStyle w:val="23"/>
                <w:rFonts w:ascii="標楷體" w:eastAsia="標楷體" w:hAnsi="標楷體" w:hint="eastAsia"/>
              </w:rPr>
              <w:t>財經實務組</w:t>
            </w:r>
          </w:p>
        </w:tc>
      </w:tr>
      <w:tr w:rsidR="00965639" w:rsidRPr="002F3333" w:rsidTr="005B7DA9">
        <w:trPr>
          <w:trHeight w:val="1836"/>
          <w:jc w:val="center"/>
        </w:trPr>
        <w:tc>
          <w:tcPr>
            <w:tcW w:w="2727" w:type="dxa"/>
            <w:gridSpan w:val="2"/>
            <w:vAlign w:val="center"/>
          </w:tcPr>
          <w:p w:rsidR="00965639" w:rsidRPr="002F3333" w:rsidRDefault="00965639" w:rsidP="005B7DA9">
            <w:pPr>
              <w:jc w:val="both"/>
              <w:rPr>
                <w:rFonts w:eastAsia="標楷體"/>
                <w:bCs/>
              </w:rPr>
            </w:pPr>
            <w:r w:rsidRPr="002F3333">
              <w:rPr>
                <w:rFonts w:eastAsia="標楷體" w:hAnsi="標楷體"/>
                <w:bCs/>
              </w:rPr>
              <w:t>專業知識及核心能力</w:t>
            </w:r>
          </w:p>
        </w:tc>
        <w:tc>
          <w:tcPr>
            <w:tcW w:w="6713" w:type="dxa"/>
            <w:gridSpan w:val="2"/>
            <w:vAlign w:val="center"/>
          </w:tcPr>
          <w:p w:rsidR="00965639" w:rsidRPr="00D7243F" w:rsidRDefault="00965639" w:rsidP="005B7DA9">
            <w:pPr>
              <w:jc w:val="both"/>
              <w:rPr>
                <w:rFonts w:ascii="標楷體" w:eastAsia="標楷體" w:hAnsi="標楷體"/>
              </w:rPr>
            </w:pPr>
            <w:r w:rsidRPr="00D7243F">
              <w:rPr>
                <w:rFonts w:ascii="標楷體" w:eastAsia="標楷體" w:hAnsi="標楷體"/>
              </w:rPr>
              <w:t>一、了解會計學之基本概念。</w:t>
            </w:r>
          </w:p>
          <w:p w:rsidR="00965639" w:rsidRPr="00D7243F" w:rsidRDefault="00965639" w:rsidP="005B7DA9">
            <w:pPr>
              <w:jc w:val="both"/>
              <w:rPr>
                <w:rFonts w:ascii="標楷體" w:eastAsia="標楷體" w:hAnsi="標楷體"/>
              </w:rPr>
            </w:pPr>
            <w:r w:rsidRPr="00D7243F">
              <w:rPr>
                <w:rFonts w:ascii="標楷體" w:eastAsia="標楷體" w:hAnsi="標楷體"/>
              </w:rPr>
              <w:t>二、了解收</w:t>
            </w:r>
            <w:r w:rsidRPr="00D7243F">
              <w:rPr>
                <w:rFonts w:ascii="標楷體" w:eastAsia="標楷體" w:hAnsi="標楷體" w:hint="eastAsia"/>
              </w:rPr>
              <w:t>益</w:t>
            </w:r>
            <w:proofErr w:type="gramStart"/>
            <w:r w:rsidRPr="00D7243F">
              <w:rPr>
                <w:rFonts w:ascii="標楷體" w:eastAsia="標楷體" w:hAnsi="標楷體"/>
              </w:rPr>
              <w:t>及費損之</w:t>
            </w:r>
            <w:proofErr w:type="gramEnd"/>
            <w:r w:rsidRPr="00D7243F">
              <w:rPr>
                <w:rFonts w:ascii="標楷體" w:eastAsia="標楷體" w:hAnsi="標楷體"/>
              </w:rPr>
              <w:t>認列。</w:t>
            </w:r>
          </w:p>
          <w:p w:rsidR="00965639" w:rsidRPr="00D7243F" w:rsidRDefault="00965639" w:rsidP="005B7DA9">
            <w:pPr>
              <w:jc w:val="both"/>
              <w:rPr>
                <w:rFonts w:ascii="標楷體" w:eastAsia="標楷體" w:hAnsi="標楷體"/>
              </w:rPr>
            </w:pPr>
            <w:r w:rsidRPr="00D7243F">
              <w:rPr>
                <w:rFonts w:ascii="標楷體" w:eastAsia="標楷體" w:hAnsi="標楷體"/>
              </w:rPr>
              <w:t>三、了解資產、負債及權益</w:t>
            </w:r>
            <w:r w:rsidRPr="00D7243F">
              <w:rPr>
                <w:rFonts w:ascii="標楷體" w:eastAsia="標楷體" w:hAnsi="標楷體" w:hint="eastAsia"/>
              </w:rPr>
              <w:t>事項</w:t>
            </w:r>
            <w:r w:rsidRPr="00D7243F">
              <w:rPr>
                <w:rFonts w:ascii="標楷體" w:eastAsia="標楷體" w:hAnsi="標楷體"/>
              </w:rPr>
              <w:t>之處理。</w:t>
            </w:r>
          </w:p>
          <w:p w:rsidR="00965639" w:rsidRPr="00D7243F" w:rsidRDefault="00965639" w:rsidP="005B7DA9">
            <w:pPr>
              <w:jc w:val="both"/>
              <w:rPr>
                <w:rFonts w:ascii="標楷體" w:eastAsia="標楷體" w:hAnsi="標楷體"/>
              </w:rPr>
            </w:pPr>
            <w:r w:rsidRPr="00D7243F">
              <w:rPr>
                <w:rFonts w:ascii="標楷體" w:eastAsia="標楷體" w:hAnsi="標楷體"/>
              </w:rPr>
              <w:t>四、了解會計處理程序之實務</w:t>
            </w:r>
            <w:r w:rsidRPr="00D7243F">
              <w:rPr>
                <w:rFonts w:ascii="標楷體" w:eastAsia="標楷體" w:hAnsi="標楷體" w:hint="eastAsia"/>
              </w:rPr>
              <w:t>運</w:t>
            </w:r>
            <w:r w:rsidRPr="00D7243F">
              <w:rPr>
                <w:rFonts w:ascii="標楷體" w:eastAsia="標楷體" w:hAnsi="標楷體"/>
              </w:rPr>
              <w:t>作。</w:t>
            </w:r>
          </w:p>
          <w:p w:rsidR="00965639" w:rsidRPr="00D7243F" w:rsidRDefault="00965639" w:rsidP="005B7DA9">
            <w:pPr>
              <w:jc w:val="both"/>
              <w:rPr>
                <w:rFonts w:ascii="標楷體" w:eastAsia="標楷體" w:hAnsi="標楷體"/>
              </w:rPr>
            </w:pPr>
            <w:r w:rsidRPr="00D7243F">
              <w:rPr>
                <w:rFonts w:ascii="標楷體" w:eastAsia="標楷體" w:hAnsi="標楷體"/>
              </w:rPr>
              <w:t>五、了解會計理論的發展。</w:t>
            </w:r>
          </w:p>
        </w:tc>
      </w:tr>
      <w:tr w:rsidR="00965639" w:rsidRPr="002F3333" w:rsidTr="005B7DA9">
        <w:trPr>
          <w:cantSplit/>
          <w:trHeight w:val="545"/>
          <w:jc w:val="center"/>
        </w:trPr>
        <w:tc>
          <w:tcPr>
            <w:tcW w:w="9440" w:type="dxa"/>
            <w:gridSpan w:val="4"/>
            <w:vAlign w:val="center"/>
          </w:tcPr>
          <w:p w:rsidR="00965639" w:rsidRPr="002F3333" w:rsidRDefault="00965639" w:rsidP="005B7DA9">
            <w:pPr>
              <w:jc w:val="distribute"/>
              <w:rPr>
                <w:rFonts w:eastAsia="標楷體"/>
                <w:bCs/>
              </w:rPr>
            </w:pPr>
            <w:r w:rsidRPr="002F3333">
              <w:rPr>
                <w:rFonts w:eastAsia="標楷體" w:hAnsi="標楷體"/>
                <w:bCs/>
              </w:rPr>
              <w:t>大綱</w:t>
            </w:r>
            <w:r>
              <w:rPr>
                <w:rFonts w:eastAsia="標楷體" w:hAnsi="標楷體" w:hint="eastAsia"/>
                <w:bCs/>
              </w:rPr>
              <w:t>內容</w:t>
            </w:r>
          </w:p>
        </w:tc>
      </w:tr>
      <w:tr w:rsidR="00965639" w:rsidRPr="002F3333" w:rsidTr="005B7DA9">
        <w:trPr>
          <w:cantSplit/>
          <w:trHeight w:hRule="exact" w:val="4719"/>
          <w:jc w:val="center"/>
        </w:trPr>
        <w:tc>
          <w:tcPr>
            <w:tcW w:w="9440" w:type="dxa"/>
            <w:gridSpan w:val="4"/>
          </w:tcPr>
          <w:p w:rsidR="00965639" w:rsidRPr="00E135E1" w:rsidRDefault="00965639" w:rsidP="00965639">
            <w:pPr>
              <w:pStyle w:val="ab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/>
              </w:rPr>
              <w:t>會計處理程序</w:t>
            </w:r>
          </w:p>
          <w:p w:rsidR="00965639" w:rsidRPr="00E135E1" w:rsidRDefault="00965639" w:rsidP="005B7DA9">
            <w:pPr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 xml:space="preserve">   </w:t>
            </w:r>
            <w:r w:rsidRPr="00E135E1">
              <w:rPr>
                <w:rFonts w:ascii="標楷體" w:eastAsia="標楷體" w:hAnsi="標楷體"/>
              </w:rPr>
              <w:t>（一）會計循環</w:t>
            </w:r>
          </w:p>
          <w:p w:rsidR="00965639" w:rsidRPr="00E135E1" w:rsidRDefault="00965639" w:rsidP="005B7DA9">
            <w:pPr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 xml:space="preserve">   </w:t>
            </w:r>
            <w:r w:rsidRPr="00E135E1">
              <w:rPr>
                <w:rFonts w:ascii="標楷體" w:eastAsia="標楷體" w:hAnsi="標楷體"/>
              </w:rPr>
              <w:t>（二）分錄與日記簿</w:t>
            </w:r>
          </w:p>
          <w:p w:rsidR="00965639" w:rsidRPr="00E135E1" w:rsidRDefault="00965639" w:rsidP="005B7DA9">
            <w:pPr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 xml:space="preserve">   </w:t>
            </w:r>
            <w:r w:rsidRPr="00E135E1">
              <w:rPr>
                <w:rFonts w:ascii="標楷體" w:eastAsia="標楷體" w:hAnsi="標楷體"/>
              </w:rPr>
              <w:t>（三）過帳與</w:t>
            </w:r>
            <w:proofErr w:type="gramStart"/>
            <w:r w:rsidRPr="00E135E1">
              <w:rPr>
                <w:rFonts w:ascii="標楷體" w:eastAsia="標楷體" w:hAnsi="標楷體"/>
              </w:rPr>
              <w:t>分類帳</w:t>
            </w:r>
            <w:proofErr w:type="gramEnd"/>
          </w:p>
          <w:p w:rsidR="00965639" w:rsidRPr="00E135E1" w:rsidRDefault="00965639" w:rsidP="005B7DA9">
            <w:pPr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 xml:space="preserve">   </w:t>
            </w:r>
            <w:r w:rsidRPr="00E135E1">
              <w:rPr>
                <w:rFonts w:ascii="標楷體" w:eastAsia="標楷體" w:hAnsi="標楷體"/>
              </w:rPr>
              <w:t>（四）試算與試算表</w:t>
            </w:r>
          </w:p>
          <w:p w:rsidR="00965639" w:rsidRPr="00E135E1" w:rsidRDefault="00965639" w:rsidP="005B7DA9">
            <w:pPr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 xml:space="preserve">   </w:t>
            </w:r>
            <w:r w:rsidRPr="00E135E1">
              <w:rPr>
                <w:rFonts w:ascii="標楷體" w:eastAsia="標楷體" w:hAnsi="標楷體"/>
              </w:rPr>
              <w:t>（五）會計基礎與期末調整</w:t>
            </w:r>
          </w:p>
          <w:p w:rsidR="00965639" w:rsidRPr="00E135E1" w:rsidRDefault="00965639" w:rsidP="005B7DA9">
            <w:pPr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 xml:space="preserve">   </w:t>
            </w:r>
            <w:r w:rsidRPr="00E135E1">
              <w:rPr>
                <w:rFonts w:ascii="標楷體" w:eastAsia="標楷體" w:hAnsi="標楷體"/>
              </w:rPr>
              <w:t>（六）結帳</w:t>
            </w:r>
          </w:p>
          <w:p w:rsidR="00965639" w:rsidRPr="00E135E1" w:rsidRDefault="00965639" w:rsidP="005B7DA9">
            <w:pPr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 xml:space="preserve">   </w:t>
            </w:r>
            <w:r w:rsidRPr="00E135E1">
              <w:rPr>
                <w:rFonts w:ascii="標楷體" w:eastAsia="標楷體" w:hAnsi="標楷體"/>
              </w:rPr>
              <w:t>（七）財務報導及財務報表</w:t>
            </w:r>
          </w:p>
          <w:p w:rsidR="00965639" w:rsidRPr="00E135E1" w:rsidRDefault="00965639" w:rsidP="00965639">
            <w:pPr>
              <w:widowControl/>
              <w:numPr>
                <w:ilvl w:val="0"/>
                <w:numId w:val="19"/>
              </w:numPr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/>
              </w:rPr>
              <w:t>財務狀況表</w:t>
            </w:r>
            <w:r w:rsidRPr="00E135E1">
              <w:rPr>
                <w:rFonts w:ascii="標楷體" w:eastAsia="標楷體" w:hAnsi="標楷體" w:hint="eastAsia"/>
              </w:rPr>
              <w:t xml:space="preserve"> (資產負債表)</w:t>
            </w:r>
          </w:p>
          <w:p w:rsidR="00965639" w:rsidRPr="00E135E1" w:rsidRDefault="00965639" w:rsidP="00965639">
            <w:pPr>
              <w:widowControl/>
              <w:numPr>
                <w:ilvl w:val="0"/>
                <w:numId w:val="19"/>
              </w:numPr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/>
              </w:rPr>
              <w:t>綜合損益表</w:t>
            </w:r>
          </w:p>
          <w:p w:rsidR="00965639" w:rsidRPr="00E135E1" w:rsidRDefault="00965639" w:rsidP="00965639">
            <w:pPr>
              <w:widowControl/>
              <w:numPr>
                <w:ilvl w:val="0"/>
                <w:numId w:val="19"/>
              </w:numPr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/>
              </w:rPr>
              <w:t>權益變動表</w:t>
            </w:r>
          </w:p>
          <w:p w:rsidR="00965639" w:rsidRPr="00E135E1" w:rsidRDefault="00965639" w:rsidP="00965639">
            <w:pPr>
              <w:widowControl/>
              <w:numPr>
                <w:ilvl w:val="0"/>
                <w:numId w:val="19"/>
              </w:numPr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/>
              </w:rPr>
              <w:t>現金流量表</w:t>
            </w:r>
          </w:p>
          <w:p w:rsidR="00965639" w:rsidRDefault="00965639" w:rsidP="00965639">
            <w:pPr>
              <w:widowControl/>
              <w:numPr>
                <w:ilvl w:val="0"/>
                <w:numId w:val="19"/>
              </w:numPr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/>
              </w:rPr>
              <w:t>附註</w:t>
            </w:r>
          </w:p>
        </w:tc>
      </w:tr>
      <w:tr w:rsidR="00965639" w:rsidRPr="002F3333" w:rsidTr="005B7DA9">
        <w:trPr>
          <w:cantSplit/>
          <w:trHeight w:hRule="exact" w:val="2845"/>
          <w:jc w:val="center"/>
        </w:trPr>
        <w:tc>
          <w:tcPr>
            <w:tcW w:w="9440" w:type="dxa"/>
            <w:gridSpan w:val="4"/>
          </w:tcPr>
          <w:p w:rsidR="00965639" w:rsidRPr="00E135E1" w:rsidRDefault="00965639" w:rsidP="005B7DA9">
            <w:pPr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二</w:t>
            </w:r>
            <w:r w:rsidRPr="00E135E1">
              <w:rPr>
                <w:rFonts w:ascii="標楷體" w:eastAsia="標楷體" w:hAnsi="標楷體"/>
              </w:rPr>
              <w:t>、</w:t>
            </w:r>
            <w:r w:rsidRPr="00E135E1">
              <w:rPr>
                <w:rFonts w:ascii="標楷體" w:eastAsia="標楷體" w:hAnsi="標楷體" w:hint="eastAsia"/>
              </w:rPr>
              <w:t>現金</w:t>
            </w:r>
            <w:r w:rsidRPr="00E135E1">
              <w:rPr>
                <w:rFonts w:ascii="標楷體" w:eastAsia="標楷體" w:hAnsi="標楷體"/>
              </w:rPr>
              <w:t>及應收款</w:t>
            </w:r>
          </w:p>
          <w:p w:rsidR="00965639" w:rsidRPr="00E135E1" w:rsidRDefault="00965639" w:rsidP="005B7DA9">
            <w:pPr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 xml:space="preserve">   （一）現金之定義</w:t>
            </w:r>
          </w:p>
          <w:p w:rsidR="00965639" w:rsidRPr="00E135E1" w:rsidRDefault="00965639" w:rsidP="005B7DA9">
            <w:pPr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 xml:space="preserve">   （二）現金之控制</w:t>
            </w:r>
          </w:p>
          <w:p w:rsidR="00965639" w:rsidRPr="00E135E1" w:rsidRDefault="00965639" w:rsidP="00965639">
            <w:pPr>
              <w:pStyle w:val="ab"/>
              <w:numPr>
                <w:ilvl w:val="0"/>
                <w:numId w:val="20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銀行存款調節表</w:t>
            </w:r>
          </w:p>
          <w:p w:rsidR="00965639" w:rsidRPr="00E135E1" w:rsidRDefault="00965639" w:rsidP="00965639">
            <w:pPr>
              <w:pStyle w:val="ab"/>
              <w:numPr>
                <w:ilvl w:val="0"/>
                <w:numId w:val="20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零用金</w:t>
            </w:r>
          </w:p>
          <w:p w:rsidR="00965639" w:rsidRPr="00E135E1" w:rsidRDefault="002D666E" w:rsidP="002D666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965639" w:rsidRPr="00E135E1">
              <w:rPr>
                <w:rFonts w:ascii="標楷體" w:eastAsia="標楷體" w:hAnsi="標楷體"/>
              </w:rPr>
              <w:t>（</w:t>
            </w:r>
            <w:r w:rsidR="00965639" w:rsidRPr="00E135E1">
              <w:rPr>
                <w:rFonts w:ascii="標楷體" w:eastAsia="標楷體" w:hAnsi="標楷體" w:hint="eastAsia"/>
              </w:rPr>
              <w:t>三</w:t>
            </w:r>
            <w:r w:rsidR="00965639" w:rsidRPr="00E135E1">
              <w:rPr>
                <w:rFonts w:ascii="標楷體" w:eastAsia="標楷體" w:hAnsi="標楷體"/>
              </w:rPr>
              <w:t>）應收款之認列</w:t>
            </w:r>
          </w:p>
          <w:p w:rsidR="00965639" w:rsidRPr="00E135E1" w:rsidRDefault="002D666E" w:rsidP="002D666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965639" w:rsidRPr="00E135E1">
              <w:rPr>
                <w:rFonts w:ascii="標楷體" w:eastAsia="標楷體" w:hAnsi="標楷體"/>
              </w:rPr>
              <w:t>（</w:t>
            </w:r>
            <w:r w:rsidR="00965639" w:rsidRPr="00E135E1">
              <w:rPr>
                <w:rFonts w:ascii="標楷體" w:eastAsia="標楷體" w:hAnsi="標楷體" w:hint="eastAsia"/>
              </w:rPr>
              <w:t>四</w:t>
            </w:r>
            <w:r w:rsidR="00965639" w:rsidRPr="00E135E1">
              <w:rPr>
                <w:rFonts w:ascii="標楷體" w:eastAsia="標楷體" w:hAnsi="標楷體"/>
              </w:rPr>
              <w:t>）應收款之</w:t>
            </w:r>
            <w:r w:rsidR="00965639" w:rsidRPr="00E135E1">
              <w:rPr>
                <w:rFonts w:ascii="標楷體" w:eastAsia="標楷體" w:hAnsi="標楷體" w:hint="eastAsia"/>
              </w:rPr>
              <w:t>衡量(</w:t>
            </w:r>
            <w:proofErr w:type="gramStart"/>
            <w:r w:rsidR="00965639" w:rsidRPr="00E135E1">
              <w:rPr>
                <w:rFonts w:ascii="標楷體" w:eastAsia="標楷體" w:hAnsi="標楷體" w:hint="eastAsia"/>
              </w:rPr>
              <w:t>含減損</w:t>
            </w:r>
            <w:proofErr w:type="gramEnd"/>
            <w:r w:rsidR="00965639" w:rsidRPr="00E135E1">
              <w:rPr>
                <w:rFonts w:ascii="標楷體" w:eastAsia="標楷體" w:hAnsi="標楷體" w:hint="eastAsia"/>
              </w:rPr>
              <w:t>)</w:t>
            </w:r>
          </w:p>
          <w:p w:rsidR="00965639" w:rsidRPr="00E135E1" w:rsidRDefault="002D666E" w:rsidP="002D666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965639" w:rsidRPr="00E135E1">
              <w:rPr>
                <w:rFonts w:ascii="標楷體" w:eastAsia="標楷體" w:hAnsi="標楷體"/>
              </w:rPr>
              <w:t>（</w:t>
            </w:r>
            <w:r w:rsidR="00965639" w:rsidRPr="00E135E1">
              <w:rPr>
                <w:rFonts w:ascii="標楷體" w:eastAsia="標楷體" w:hAnsi="標楷體" w:hint="eastAsia"/>
              </w:rPr>
              <w:t>五</w:t>
            </w:r>
            <w:r w:rsidR="00965639" w:rsidRPr="00E135E1">
              <w:rPr>
                <w:rFonts w:ascii="標楷體" w:eastAsia="標楷體" w:hAnsi="標楷體"/>
              </w:rPr>
              <w:t>）應收款之除列</w:t>
            </w:r>
          </w:p>
          <w:p w:rsidR="00965639" w:rsidRPr="00E135E1" w:rsidRDefault="00965639" w:rsidP="005B7DA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65639" w:rsidRPr="002F3333" w:rsidTr="005B7DA9">
        <w:trPr>
          <w:cantSplit/>
          <w:trHeight w:hRule="exact" w:val="6103"/>
          <w:jc w:val="center"/>
        </w:trPr>
        <w:tc>
          <w:tcPr>
            <w:tcW w:w="9440" w:type="dxa"/>
            <w:gridSpan w:val="4"/>
          </w:tcPr>
          <w:p w:rsidR="00965639" w:rsidRPr="00E135E1" w:rsidRDefault="00965639" w:rsidP="005B7DA9">
            <w:pPr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/>
              </w:rPr>
              <w:lastRenderedPageBreak/>
              <w:t>三、</w:t>
            </w:r>
            <w:r w:rsidRPr="00E135E1">
              <w:rPr>
                <w:rFonts w:ascii="標楷體" w:eastAsia="標楷體" w:hAnsi="標楷體" w:hint="eastAsia"/>
              </w:rPr>
              <w:t>買賣業會計與存貨</w:t>
            </w:r>
          </w:p>
          <w:p w:rsidR="00965639" w:rsidRPr="00E135E1" w:rsidRDefault="00965639" w:rsidP="005B7DA9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（一）進貨之會計處理</w:t>
            </w:r>
          </w:p>
          <w:p w:rsidR="00965639" w:rsidRPr="00E135E1" w:rsidRDefault="00965639" w:rsidP="005B7DA9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（二）銷貨之會計處理</w:t>
            </w:r>
          </w:p>
          <w:p w:rsidR="00965639" w:rsidRPr="00E135E1" w:rsidRDefault="00965639" w:rsidP="005B7DA9">
            <w:pPr>
              <w:widowControl/>
              <w:ind w:left="480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（三）</w:t>
            </w:r>
            <w:r w:rsidRPr="00E135E1">
              <w:rPr>
                <w:rFonts w:ascii="標楷體" w:eastAsia="標楷體" w:hAnsi="標楷體"/>
              </w:rPr>
              <w:t>存貨之歸屬</w:t>
            </w:r>
          </w:p>
          <w:p w:rsidR="00965639" w:rsidRPr="00E135E1" w:rsidRDefault="00965639" w:rsidP="00965639">
            <w:pPr>
              <w:pStyle w:val="ab"/>
              <w:widowControl/>
              <w:numPr>
                <w:ilvl w:val="0"/>
                <w:numId w:val="22"/>
              </w:numPr>
              <w:ind w:leftChars="0" w:left="1168" w:hanging="283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/>
              </w:rPr>
              <w:t>在途存貨</w:t>
            </w:r>
          </w:p>
          <w:p w:rsidR="00965639" w:rsidRPr="00E135E1" w:rsidRDefault="00965639" w:rsidP="00965639">
            <w:pPr>
              <w:pStyle w:val="ab"/>
              <w:widowControl/>
              <w:numPr>
                <w:ilvl w:val="0"/>
                <w:numId w:val="22"/>
              </w:numPr>
              <w:ind w:leftChars="0" w:left="1168" w:hanging="283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/>
              </w:rPr>
              <w:t>寄銷品</w:t>
            </w:r>
          </w:p>
          <w:p w:rsidR="00965639" w:rsidRPr="00E135E1" w:rsidRDefault="00965639" w:rsidP="005B7DA9">
            <w:pPr>
              <w:ind w:left="480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（四）存貨盤存制度</w:t>
            </w:r>
          </w:p>
          <w:p w:rsidR="00965639" w:rsidRPr="00E135E1" w:rsidRDefault="00965639" w:rsidP="00965639">
            <w:pPr>
              <w:pStyle w:val="ab"/>
              <w:numPr>
                <w:ilvl w:val="0"/>
                <w:numId w:val="21"/>
              </w:numPr>
              <w:tabs>
                <w:tab w:val="num" w:pos="1494"/>
              </w:tabs>
              <w:ind w:leftChars="0" w:left="1168" w:hanging="283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定期盤存制</w:t>
            </w:r>
          </w:p>
          <w:p w:rsidR="00965639" w:rsidRPr="00E135E1" w:rsidRDefault="00965639" w:rsidP="00965639">
            <w:pPr>
              <w:pStyle w:val="ab"/>
              <w:numPr>
                <w:ilvl w:val="0"/>
                <w:numId w:val="21"/>
              </w:numPr>
              <w:tabs>
                <w:tab w:val="num" w:pos="1494"/>
              </w:tabs>
              <w:ind w:leftChars="0" w:left="1168" w:hanging="283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永續盤存制</w:t>
            </w:r>
          </w:p>
          <w:p w:rsidR="00965639" w:rsidRPr="00E135E1" w:rsidRDefault="00965639" w:rsidP="005B7DA9">
            <w:pPr>
              <w:ind w:left="480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（五）存貨成本公式</w:t>
            </w:r>
          </w:p>
          <w:p w:rsidR="00965639" w:rsidRPr="00E135E1" w:rsidRDefault="00965639" w:rsidP="00965639">
            <w:pPr>
              <w:pStyle w:val="ab"/>
              <w:numPr>
                <w:ilvl w:val="0"/>
                <w:numId w:val="23"/>
              </w:numPr>
              <w:ind w:leftChars="0" w:left="1168" w:hanging="283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個別認定法</w:t>
            </w:r>
          </w:p>
          <w:p w:rsidR="00965639" w:rsidRPr="00E135E1" w:rsidRDefault="00965639" w:rsidP="00965639">
            <w:pPr>
              <w:pStyle w:val="ab"/>
              <w:numPr>
                <w:ilvl w:val="0"/>
                <w:numId w:val="23"/>
              </w:numPr>
              <w:ind w:leftChars="0" w:left="1168" w:hanging="283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先進先出法</w:t>
            </w:r>
          </w:p>
          <w:p w:rsidR="00965639" w:rsidRPr="00E135E1" w:rsidRDefault="00965639" w:rsidP="00965639">
            <w:pPr>
              <w:pStyle w:val="ab"/>
              <w:numPr>
                <w:ilvl w:val="0"/>
                <w:numId w:val="23"/>
              </w:numPr>
              <w:ind w:leftChars="0" w:left="1168" w:hanging="283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加權平均法</w:t>
            </w:r>
          </w:p>
          <w:p w:rsidR="00965639" w:rsidRPr="00E135E1" w:rsidRDefault="00965639" w:rsidP="005B7DA9">
            <w:pPr>
              <w:ind w:leftChars="191" w:left="1164" w:hangingChars="294" w:hanging="706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（六）存貨之成本</w:t>
            </w:r>
            <w:proofErr w:type="gramStart"/>
            <w:r w:rsidRPr="00E135E1">
              <w:rPr>
                <w:rFonts w:ascii="標楷體" w:eastAsia="標楷體" w:hAnsi="標楷體" w:hint="eastAsia"/>
              </w:rPr>
              <w:t>與淨變現</w:t>
            </w:r>
            <w:proofErr w:type="gramEnd"/>
            <w:r w:rsidRPr="00E135E1">
              <w:rPr>
                <w:rFonts w:ascii="標楷體" w:eastAsia="標楷體" w:hAnsi="標楷體" w:hint="eastAsia"/>
              </w:rPr>
              <w:t>價值孰低法</w:t>
            </w:r>
          </w:p>
          <w:p w:rsidR="00965639" w:rsidRPr="00E135E1" w:rsidRDefault="00965639" w:rsidP="005B7DA9">
            <w:pPr>
              <w:ind w:left="480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（七）存貨之估計</w:t>
            </w:r>
          </w:p>
          <w:p w:rsidR="00965639" w:rsidRDefault="00965639" w:rsidP="00965639">
            <w:pPr>
              <w:pStyle w:val="ab"/>
              <w:numPr>
                <w:ilvl w:val="0"/>
                <w:numId w:val="24"/>
              </w:numPr>
              <w:ind w:leftChars="0" w:left="1168" w:hanging="283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毛利法</w:t>
            </w:r>
          </w:p>
          <w:p w:rsidR="00965639" w:rsidRDefault="00965639" w:rsidP="00965639">
            <w:pPr>
              <w:pStyle w:val="ab"/>
              <w:numPr>
                <w:ilvl w:val="0"/>
                <w:numId w:val="24"/>
              </w:numPr>
              <w:ind w:leftChars="0" w:left="1168" w:hanging="283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零售價法</w:t>
            </w:r>
          </w:p>
        </w:tc>
      </w:tr>
      <w:tr w:rsidR="00965639" w:rsidRPr="002F3333" w:rsidTr="005B7DA9">
        <w:trPr>
          <w:cantSplit/>
          <w:trHeight w:hRule="exact" w:val="1825"/>
          <w:jc w:val="center"/>
        </w:trPr>
        <w:tc>
          <w:tcPr>
            <w:tcW w:w="9440" w:type="dxa"/>
            <w:gridSpan w:val="4"/>
          </w:tcPr>
          <w:p w:rsidR="00965639" w:rsidRPr="00E135E1" w:rsidRDefault="00965639" w:rsidP="005B7DA9">
            <w:pPr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 xml:space="preserve">四、金融資產                </w:t>
            </w:r>
          </w:p>
          <w:p w:rsidR="00965639" w:rsidRPr="00E135E1" w:rsidRDefault="00965639" w:rsidP="005B7DA9">
            <w:pPr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 xml:space="preserve">   （一）金融資產之認列</w:t>
            </w:r>
          </w:p>
          <w:p w:rsidR="00965639" w:rsidRPr="00E135E1" w:rsidRDefault="00965639" w:rsidP="005B7DA9">
            <w:pPr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 xml:space="preserve">   （二）金融資產之衡量(</w:t>
            </w:r>
            <w:proofErr w:type="gramStart"/>
            <w:r w:rsidRPr="00E135E1">
              <w:rPr>
                <w:rFonts w:ascii="標楷體" w:eastAsia="標楷體" w:hAnsi="標楷體" w:hint="eastAsia"/>
              </w:rPr>
              <w:t>含減損</w:t>
            </w:r>
            <w:proofErr w:type="gramEnd"/>
            <w:r w:rsidRPr="00E135E1">
              <w:rPr>
                <w:rFonts w:ascii="標楷體" w:eastAsia="標楷體" w:hAnsi="標楷體" w:hint="eastAsia"/>
              </w:rPr>
              <w:t>)</w:t>
            </w:r>
          </w:p>
          <w:p w:rsidR="00965639" w:rsidRPr="00E135E1" w:rsidRDefault="00965639" w:rsidP="005B7DA9">
            <w:pPr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 xml:space="preserve">   （三）金融資產之除列</w:t>
            </w:r>
          </w:p>
          <w:p w:rsidR="00965639" w:rsidRPr="00E135E1" w:rsidRDefault="00965639" w:rsidP="005B7DA9">
            <w:pPr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 xml:space="preserve">   （四）採用權益法之投資</w:t>
            </w:r>
          </w:p>
        </w:tc>
      </w:tr>
      <w:tr w:rsidR="00965639" w:rsidRPr="002F3333" w:rsidTr="005B7DA9">
        <w:trPr>
          <w:cantSplit/>
          <w:trHeight w:hRule="exact" w:val="2276"/>
          <w:jc w:val="center"/>
        </w:trPr>
        <w:tc>
          <w:tcPr>
            <w:tcW w:w="9440" w:type="dxa"/>
            <w:gridSpan w:val="4"/>
          </w:tcPr>
          <w:p w:rsidR="00965639" w:rsidRPr="00E135E1" w:rsidRDefault="00965639" w:rsidP="005B7DA9">
            <w:pPr>
              <w:widowControl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五、不動產、廠房及設備、遞耗資產（天然資源）及無形資產</w:t>
            </w:r>
          </w:p>
          <w:p w:rsidR="00965639" w:rsidRPr="00E135E1" w:rsidRDefault="00965639" w:rsidP="005B7DA9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（一）不動產、廠房及設備之認列</w:t>
            </w:r>
          </w:p>
          <w:p w:rsidR="00965639" w:rsidRPr="00E135E1" w:rsidRDefault="00965639" w:rsidP="005B7DA9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（二）不動產、廠房及設備之折舊</w:t>
            </w:r>
          </w:p>
          <w:p w:rsidR="00965639" w:rsidRPr="00E135E1" w:rsidRDefault="00965639" w:rsidP="005B7DA9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（三）不動產、廠房及設備之處分</w:t>
            </w:r>
          </w:p>
          <w:p w:rsidR="00965639" w:rsidRPr="00E135E1" w:rsidRDefault="00965639" w:rsidP="005B7DA9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（四）遞耗資產之會計處理</w:t>
            </w:r>
          </w:p>
          <w:p w:rsidR="00965639" w:rsidRPr="00E135E1" w:rsidRDefault="00965639" w:rsidP="005B7DA9">
            <w:pPr>
              <w:ind w:firstLineChars="200" w:firstLine="480"/>
              <w:jc w:val="both"/>
              <w:rPr>
                <w:rFonts w:ascii="標楷體" w:eastAsia="標楷體" w:hAnsi="標楷體"/>
                <w:bCs/>
                <w:szCs w:val="28"/>
              </w:rPr>
            </w:pPr>
            <w:r w:rsidRPr="00E135E1">
              <w:rPr>
                <w:rFonts w:ascii="標楷體" w:eastAsia="標楷體" w:hAnsi="標楷體" w:hint="eastAsia"/>
              </w:rPr>
              <w:t>（五）無形資產之會計處理</w:t>
            </w:r>
          </w:p>
        </w:tc>
      </w:tr>
      <w:tr w:rsidR="00965639" w:rsidRPr="002F3333" w:rsidTr="005B7DA9">
        <w:trPr>
          <w:cantSplit/>
          <w:trHeight w:hRule="exact" w:val="2137"/>
          <w:jc w:val="center"/>
        </w:trPr>
        <w:tc>
          <w:tcPr>
            <w:tcW w:w="9440" w:type="dxa"/>
            <w:gridSpan w:val="4"/>
          </w:tcPr>
          <w:p w:rsidR="00965639" w:rsidRPr="00E135E1" w:rsidRDefault="00965639" w:rsidP="005B7DA9">
            <w:pPr>
              <w:widowControl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六、投資性不動產</w:t>
            </w:r>
          </w:p>
          <w:p w:rsidR="00965639" w:rsidRPr="00E135E1" w:rsidRDefault="00965639" w:rsidP="005B7DA9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（一）投資性不動產之認列</w:t>
            </w:r>
          </w:p>
          <w:p w:rsidR="00965639" w:rsidRPr="00E135E1" w:rsidRDefault="00965639" w:rsidP="005B7DA9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（二）投資性不動產之衡量</w:t>
            </w:r>
          </w:p>
          <w:p w:rsidR="00965639" w:rsidRPr="00E135E1" w:rsidRDefault="00965639" w:rsidP="00965639">
            <w:pPr>
              <w:pStyle w:val="ab"/>
              <w:numPr>
                <w:ilvl w:val="0"/>
                <w:numId w:val="25"/>
              </w:numPr>
              <w:ind w:leftChars="0" w:left="1452" w:hanging="283"/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原始衡量</w:t>
            </w:r>
          </w:p>
          <w:p w:rsidR="00965639" w:rsidRPr="00E135E1" w:rsidRDefault="00965639" w:rsidP="00965639">
            <w:pPr>
              <w:pStyle w:val="ab"/>
              <w:numPr>
                <w:ilvl w:val="0"/>
                <w:numId w:val="25"/>
              </w:numPr>
              <w:ind w:leftChars="0" w:left="1452" w:hanging="283"/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成本模式與公允價值模式</w:t>
            </w:r>
          </w:p>
          <w:p w:rsidR="00965639" w:rsidRPr="00E135E1" w:rsidRDefault="00965639" w:rsidP="005B7DA9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（三）投資性不動產之處分</w:t>
            </w:r>
          </w:p>
        </w:tc>
      </w:tr>
      <w:tr w:rsidR="00965639" w:rsidRPr="002F3333" w:rsidTr="005B7DA9">
        <w:trPr>
          <w:cantSplit/>
          <w:trHeight w:hRule="exact" w:val="1853"/>
          <w:jc w:val="center"/>
        </w:trPr>
        <w:tc>
          <w:tcPr>
            <w:tcW w:w="9440" w:type="dxa"/>
            <w:gridSpan w:val="4"/>
          </w:tcPr>
          <w:p w:rsidR="00965639" w:rsidRPr="00E135E1" w:rsidRDefault="00965639" w:rsidP="005B7DA9">
            <w:pPr>
              <w:widowControl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七、生物資產與農業產品</w:t>
            </w:r>
          </w:p>
          <w:p w:rsidR="00965639" w:rsidRPr="00E135E1" w:rsidRDefault="00965639" w:rsidP="005B7DA9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（一）生物資產之認列</w:t>
            </w:r>
          </w:p>
          <w:p w:rsidR="00965639" w:rsidRPr="00E135E1" w:rsidRDefault="00965639" w:rsidP="005B7DA9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（二）生物資產之衡量</w:t>
            </w:r>
          </w:p>
          <w:p w:rsidR="00965639" w:rsidRPr="00E135E1" w:rsidRDefault="00965639" w:rsidP="005B7DA9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（三）生物資產之處分</w:t>
            </w:r>
          </w:p>
          <w:p w:rsidR="00965639" w:rsidRPr="00E135E1" w:rsidRDefault="00965639" w:rsidP="005B7DA9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（四）農業產品之會計處理</w:t>
            </w:r>
          </w:p>
        </w:tc>
      </w:tr>
      <w:tr w:rsidR="00965639" w:rsidRPr="002F3333" w:rsidTr="005B7DA9">
        <w:trPr>
          <w:cantSplit/>
          <w:trHeight w:hRule="exact" w:val="2545"/>
          <w:jc w:val="center"/>
        </w:trPr>
        <w:tc>
          <w:tcPr>
            <w:tcW w:w="9440" w:type="dxa"/>
            <w:gridSpan w:val="4"/>
          </w:tcPr>
          <w:p w:rsidR="00965639" w:rsidRPr="00E135E1" w:rsidRDefault="00965639" w:rsidP="005B7DA9">
            <w:pPr>
              <w:widowControl/>
              <w:ind w:leftChars="1" w:left="458" w:hangingChars="190" w:hanging="456"/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lastRenderedPageBreak/>
              <w:t>八</w:t>
            </w:r>
            <w:r w:rsidRPr="00E135E1">
              <w:rPr>
                <w:rFonts w:ascii="標楷體" w:eastAsia="標楷體" w:hAnsi="標楷體"/>
              </w:rPr>
              <w:t>、流動負債</w:t>
            </w:r>
            <w:r w:rsidRPr="00E135E1">
              <w:rPr>
                <w:rFonts w:ascii="標楷體" w:eastAsia="標楷體" w:hAnsi="標楷體" w:hint="eastAsia"/>
              </w:rPr>
              <w:t>、負債準備、</w:t>
            </w:r>
            <w:r w:rsidRPr="00E135E1">
              <w:rPr>
                <w:rFonts w:ascii="標楷體" w:eastAsia="標楷體" w:hAnsi="標楷體"/>
              </w:rPr>
              <w:t>或有</w:t>
            </w:r>
            <w:r w:rsidRPr="00E135E1">
              <w:rPr>
                <w:rFonts w:ascii="標楷體" w:eastAsia="標楷體" w:hAnsi="標楷體" w:hint="eastAsia"/>
              </w:rPr>
              <w:t>負債及或有資產</w:t>
            </w:r>
          </w:p>
          <w:p w:rsidR="00965639" w:rsidRPr="00E135E1" w:rsidRDefault="00965639" w:rsidP="005B7DA9">
            <w:pPr>
              <w:ind w:firstLineChars="191" w:firstLine="458"/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/>
              </w:rPr>
              <w:t>（</w:t>
            </w:r>
            <w:r w:rsidRPr="00E135E1">
              <w:rPr>
                <w:rFonts w:ascii="標楷體" w:eastAsia="標楷體" w:hAnsi="標楷體" w:hint="eastAsia"/>
              </w:rPr>
              <w:t>一</w:t>
            </w:r>
            <w:r w:rsidRPr="00E135E1">
              <w:rPr>
                <w:rFonts w:ascii="標楷體" w:eastAsia="標楷體" w:hAnsi="標楷體"/>
              </w:rPr>
              <w:t>）</w:t>
            </w:r>
            <w:r w:rsidRPr="00E135E1">
              <w:rPr>
                <w:rFonts w:ascii="標楷體" w:eastAsia="標楷體" w:hAnsi="標楷體" w:hint="eastAsia"/>
              </w:rPr>
              <w:t>流動負債之會計處理</w:t>
            </w:r>
          </w:p>
          <w:p w:rsidR="00965639" w:rsidRPr="00E135E1" w:rsidRDefault="00965639" w:rsidP="005B7DA9">
            <w:pPr>
              <w:ind w:leftChars="192" w:left="1167" w:hangingChars="294" w:hanging="706"/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/>
              </w:rPr>
              <w:t>（</w:t>
            </w:r>
            <w:r w:rsidRPr="00E135E1">
              <w:rPr>
                <w:rFonts w:ascii="標楷體" w:eastAsia="標楷體" w:hAnsi="標楷體" w:hint="eastAsia"/>
              </w:rPr>
              <w:t>二</w:t>
            </w:r>
            <w:r w:rsidRPr="00E135E1">
              <w:rPr>
                <w:rFonts w:ascii="標楷體" w:eastAsia="標楷體" w:hAnsi="標楷體"/>
              </w:rPr>
              <w:t>）</w:t>
            </w:r>
            <w:r w:rsidRPr="00E135E1">
              <w:rPr>
                <w:rFonts w:ascii="標楷體" w:eastAsia="標楷體" w:hAnsi="標楷體" w:hint="eastAsia"/>
              </w:rPr>
              <w:t>負債準備、</w:t>
            </w:r>
            <w:r w:rsidRPr="00E135E1">
              <w:rPr>
                <w:rFonts w:ascii="標楷體" w:eastAsia="標楷體" w:hAnsi="標楷體"/>
              </w:rPr>
              <w:t>或有</w:t>
            </w:r>
            <w:r w:rsidRPr="00E135E1">
              <w:rPr>
                <w:rFonts w:ascii="標楷體" w:eastAsia="標楷體" w:hAnsi="標楷體" w:hint="eastAsia"/>
              </w:rPr>
              <w:t>負債及或有資產之定義</w:t>
            </w:r>
          </w:p>
          <w:p w:rsidR="00965639" w:rsidRPr="00E135E1" w:rsidRDefault="00965639" w:rsidP="005B7DA9">
            <w:pPr>
              <w:ind w:firstLineChars="191" w:firstLine="458"/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/>
              </w:rPr>
              <w:t>（</w:t>
            </w:r>
            <w:r w:rsidRPr="00E135E1">
              <w:rPr>
                <w:rFonts w:ascii="標楷體" w:eastAsia="標楷體" w:hAnsi="標楷體" w:hint="eastAsia"/>
              </w:rPr>
              <w:t>三</w:t>
            </w:r>
            <w:r w:rsidRPr="00E135E1">
              <w:rPr>
                <w:rFonts w:ascii="標楷體" w:eastAsia="標楷體" w:hAnsi="標楷體"/>
              </w:rPr>
              <w:t>）</w:t>
            </w:r>
            <w:r w:rsidRPr="00E135E1">
              <w:rPr>
                <w:rFonts w:ascii="標楷體" w:eastAsia="標楷體" w:hAnsi="標楷體" w:hint="eastAsia"/>
              </w:rPr>
              <w:t>負債準備之認列</w:t>
            </w:r>
          </w:p>
          <w:p w:rsidR="00965639" w:rsidRPr="00E135E1" w:rsidRDefault="00965639" w:rsidP="005B7DA9">
            <w:pPr>
              <w:ind w:firstLineChars="191" w:firstLine="458"/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/>
              </w:rPr>
              <w:t>（</w:t>
            </w:r>
            <w:r w:rsidRPr="00E135E1">
              <w:rPr>
                <w:rFonts w:ascii="標楷體" w:eastAsia="標楷體" w:hAnsi="標楷體" w:hint="eastAsia"/>
              </w:rPr>
              <w:t>四</w:t>
            </w:r>
            <w:r w:rsidRPr="00E135E1">
              <w:rPr>
                <w:rFonts w:ascii="標楷體" w:eastAsia="標楷體" w:hAnsi="標楷體"/>
              </w:rPr>
              <w:t>）</w:t>
            </w:r>
            <w:r w:rsidRPr="00E135E1">
              <w:rPr>
                <w:rFonts w:ascii="標楷體" w:eastAsia="標楷體" w:hAnsi="標楷體" w:hint="eastAsia"/>
              </w:rPr>
              <w:t>負債準備之衡量</w:t>
            </w:r>
          </w:p>
          <w:p w:rsidR="00965639" w:rsidRPr="00E135E1" w:rsidRDefault="00965639" w:rsidP="005B7DA9">
            <w:pPr>
              <w:ind w:firstLineChars="191" w:firstLine="458"/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/>
              </w:rPr>
              <w:t>（</w:t>
            </w:r>
            <w:r w:rsidRPr="00E135E1">
              <w:rPr>
                <w:rFonts w:ascii="標楷體" w:eastAsia="標楷體" w:hAnsi="標楷體" w:hint="eastAsia"/>
              </w:rPr>
              <w:t>五</w:t>
            </w:r>
            <w:r w:rsidRPr="00E135E1">
              <w:rPr>
                <w:rFonts w:ascii="標楷體" w:eastAsia="標楷體" w:hAnsi="標楷體"/>
              </w:rPr>
              <w:t>）或有</w:t>
            </w:r>
            <w:r w:rsidRPr="00E135E1">
              <w:rPr>
                <w:rFonts w:ascii="標楷體" w:eastAsia="標楷體" w:hAnsi="標楷體" w:hint="eastAsia"/>
              </w:rPr>
              <w:t>負債之會計處理</w:t>
            </w:r>
          </w:p>
          <w:p w:rsidR="00965639" w:rsidRPr="00E135E1" w:rsidRDefault="00965639" w:rsidP="005B7DA9">
            <w:pPr>
              <w:ind w:firstLineChars="191" w:firstLine="458"/>
              <w:jc w:val="both"/>
              <w:rPr>
                <w:rFonts w:ascii="標楷體" w:eastAsia="標楷體" w:hAnsi="標楷體"/>
                <w:bCs/>
                <w:szCs w:val="28"/>
              </w:rPr>
            </w:pPr>
            <w:r w:rsidRPr="00E135E1">
              <w:rPr>
                <w:rFonts w:ascii="標楷體" w:eastAsia="標楷體" w:hAnsi="標楷體"/>
              </w:rPr>
              <w:t>（</w:t>
            </w:r>
            <w:r w:rsidRPr="00E135E1">
              <w:rPr>
                <w:rFonts w:ascii="標楷體" w:eastAsia="標楷體" w:hAnsi="標楷體" w:hint="eastAsia"/>
              </w:rPr>
              <w:t>六</w:t>
            </w:r>
            <w:r w:rsidRPr="00E135E1">
              <w:rPr>
                <w:rFonts w:ascii="標楷體" w:eastAsia="標楷體" w:hAnsi="標楷體"/>
              </w:rPr>
              <w:t>）或有</w:t>
            </w:r>
            <w:r w:rsidRPr="00E135E1">
              <w:rPr>
                <w:rFonts w:ascii="標楷體" w:eastAsia="標楷體" w:hAnsi="標楷體" w:hint="eastAsia"/>
              </w:rPr>
              <w:t>資產之會計處理</w:t>
            </w:r>
          </w:p>
        </w:tc>
      </w:tr>
      <w:tr w:rsidR="00965639" w:rsidRPr="002F3333" w:rsidTr="005B7DA9">
        <w:trPr>
          <w:cantSplit/>
          <w:trHeight w:hRule="exact" w:val="1406"/>
          <w:jc w:val="center"/>
        </w:trPr>
        <w:tc>
          <w:tcPr>
            <w:tcW w:w="9440" w:type="dxa"/>
            <w:gridSpan w:val="4"/>
          </w:tcPr>
          <w:p w:rsidR="00965639" w:rsidRPr="00E135E1" w:rsidRDefault="00965639" w:rsidP="005B7DA9">
            <w:pPr>
              <w:widowControl/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九</w:t>
            </w:r>
            <w:r w:rsidRPr="00E135E1">
              <w:rPr>
                <w:rFonts w:ascii="標楷體" w:eastAsia="標楷體" w:hAnsi="標楷體"/>
              </w:rPr>
              <w:t>、</w:t>
            </w:r>
            <w:r w:rsidRPr="00E135E1">
              <w:rPr>
                <w:rFonts w:ascii="標楷體" w:eastAsia="標楷體" w:hAnsi="標楷體" w:hint="eastAsia"/>
              </w:rPr>
              <w:t>金融</w:t>
            </w:r>
            <w:r w:rsidRPr="00E135E1">
              <w:rPr>
                <w:rFonts w:ascii="標楷體" w:eastAsia="標楷體" w:hAnsi="標楷體"/>
              </w:rPr>
              <w:t>負債</w:t>
            </w:r>
          </w:p>
          <w:p w:rsidR="00965639" w:rsidRPr="00E135E1" w:rsidRDefault="00965639" w:rsidP="005B7DA9">
            <w:pPr>
              <w:widowControl/>
              <w:ind w:firstLineChars="191" w:firstLine="458"/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/>
              </w:rPr>
              <w:t>（</w:t>
            </w:r>
            <w:r w:rsidRPr="00E135E1">
              <w:rPr>
                <w:rFonts w:ascii="標楷體" w:eastAsia="標楷體" w:hAnsi="標楷體" w:hint="eastAsia"/>
              </w:rPr>
              <w:t>一</w:t>
            </w:r>
            <w:r w:rsidRPr="00E135E1">
              <w:rPr>
                <w:rFonts w:ascii="標楷體" w:eastAsia="標楷體" w:hAnsi="標楷體"/>
              </w:rPr>
              <w:t>）</w:t>
            </w:r>
            <w:r w:rsidRPr="00E135E1">
              <w:rPr>
                <w:rFonts w:ascii="標楷體" w:eastAsia="標楷體" w:hAnsi="標楷體" w:hint="eastAsia"/>
              </w:rPr>
              <w:t>金融</w:t>
            </w:r>
            <w:r w:rsidRPr="00E135E1">
              <w:rPr>
                <w:rFonts w:ascii="標楷體" w:eastAsia="標楷體" w:hAnsi="標楷體"/>
              </w:rPr>
              <w:t>負債</w:t>
            </w:r>
            <w:r w:rsidRPr="00E135E1">
              <w:rPr>
                <w:rFonts w:ascii="標楷體" w:eastAsia="標楷體" w:hAnsi="標楷體" w:hint="eastAsia"/>
              </w:rPr>
              <w:t>之認列</w:t>
            </w:r>
          </w:p>
          <w:p w:rsidR="00965639" w:rsidRPr="00E135E1" w:rsidRDefault="00965639" w:rsidP="005B7DA9">
            <w:pPr>
              <w:widowControl/>
              <w:ind w:firstLineChars="191" w:firstLine="458"/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/>
              </w:rPr>
              <w:t>（</w:t>
            </w:r>
            <w:r w:rsidRPr="00E135E1">
              <w:rPr>
                <w:rFonts w:ascii="標楷體" w:eastAsia="標楷體" w:hAnsi="標楷體" w:hint="eastAsia"/>
              </w:rPr>
              <w:t>二</w:t>
            </w:r>
            <w:r w:rsidRPr="00E135E1">
              <w:rPr>
                <w:rFonts w:ascii="標楷體" w:eastAsia="標楷體" w:hAnsi="標楷體"/>
              </w:rPr>
              <w:t>）</w:t>
            </w:r>
            <w:r w:rsidRPr="00E135E1">
              <w:rPr>
                <w:rFonts w:ascii="標楷體" w:eastAsia="標楷體" w:hAnsi="標楷體" w:hint="eastAsia"/>
              </w:rPr>
              <w:t>金融</w:t>
            </w:r>
            <w:r w:rsidRPr="00E135E1">
              <w:rPr>
                <w:rFonts w:ascii="標楷體" w:eastAsia="標楷體" w:hAnsi="標楷體"/>
              </w:rPr>
              <w:t>負債</w:t>
            </w:r>
            <w:r w:rsidRPr="00E135E1">
              <w:rPr>
                <w:rFonts w:ascii="標楷體" w:eastAsia="標楷體" w:hAnsi="標楷體" w:hint="eastAsia"/>
              </w:rPr>
              <w:t>之衡量</w:t>
            </w:r>
          </w:p>
          <w:p w:rsidR="00965639" w:rsidRPr="00E135E1" w:rsidRDefault="00965639" w:rsidP="005B7DA9">
            <w:pPr>
              <w:widowControl/>
              <w:ind w:firstLineChars="191" w:firstLine="458"/>
              <w:jc w:val="both"/>
              <w:rPr>
                <w:rFonts w:ascii="標楷體" w:eastAsia="標楷體" w:hAnsi="標楷體"/>
                <w:bCs/>
                <w:szCs w:val="28"/>
              </w:rPr>
            </w:pPr>
            <w:r w:rsidRPr="00E135E1">
              <w:rPr>
                <w:rFonts w:ascii="標楷體" w:eastAsia="標楷體" w:hAnsi="標楷體"/>
              </w:rPr>
              <w:t>（</w:t>
            </w:r>
            <w:r w:rsidRPr="00E135E1">
              <w:rPr>
                <w:rFonts w:ascii="標楷體" w:eastAsia="標楷體" w:hAnsi="標楷體" w:hint="eastAsia"/>
              </w:rPr>
              <w:t>三</w:t>
            </w:r>
            <w:r w:rsidRPr="00E135E1">
              <w:rPr>
                <w:rFonts w:ascii="標楷體" w:eastAsia="標楷體" w:hAnsi="標楷體"/>
              </w:rPr>
              <w:t>）</w:t>
            </w:r>
            <w:r w:rsidRPr="00E135E1">
              <w:rPr>
                <w:rFonts w:ascii="標楷體" w:eastAsia="標楷體" w:hAnsi="標楷體" w:hint="eastAsia"/>
              </w:rPr>
              <w:t>金融</w:t>
            </w:r>
            <w:r w:rsidRPr="00E135E1">
              <w:rPr>
                <w:rFonts w:ascii="標楷體" w:eastAsia="標楷體" w:hAnsi="標楷體"/>
              </w:rPr>
              <w:t>負債</w:t>
            </w:r>
            <w:r w:rsidRPr="00E135E1">
              <w:rPr>
                <w:rFonts w:ascii="標楷體" w:eastAsia="標楷體" w:hAnsi="標楷體" w:hint="eastAsia"/>
              </w:rPr>
              <w:t>之除列</w:t>
            </w:r>
          </w:p>
        </w:tc>
      </w:tr>
      <w:tr w:rsidR="00965639" w:rsidRPr="002F3333" w:rsidTr="005B7DA9">
        <w:trPr>
          <w:cantSplit/>
          <w:trHeight w:hRule="exact" w:val="3255"/>
          <w:jc w:val="center"/>
        </w:trPr>
        <w:tc>
          <w:tcPr>
            <w:tcW w:w="9440" w:type="dxa"/>
            <w:gridSpan w:val="4"/>
          </w:tcPr>
          <w:p w:rsidR="00965639" w:rsidRPr="00E135E1" w:rsidRDefault="00965639" w:rsidP="005B7DA9">
            <w:pPr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十</w:t>
            </w:r>
            <w:r w:rsidRPr="00E135E1">
              <w:rPr>
                <w:rFonts w:ascii="標楷體" w:eastAsia="標楷體" w:hAnsi="標楷體"/>
              </w:rPr>
              <w:t>、</w:t>
            </w:r>
            <w:r w:rsidRPr="00E135E1">
              <w:rPr>
                <w:rFonts w:ascii="標楷體" w:eastAsia="標楷體" w:hAnsi="標楷體" w:hint="eastAsia"/>
              </w:rPr>
              <w:t>權益</w:t>
            </w:r>
          </w:p>
          <w:p w:rsidR="00965639" w:rsidRPr="00E135E1" w:rsidRDefault="00965639" w:rsidP="005B7DA9">
            <w:pPr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 xml:space="preserve">    （一）權益之內容</w:t>
            </w:r>
          </w:p>
          <w:p w:rsidR="00965639" w:rsidRPr="00E135E1" w:rsidRDefault="00965639" w:rsidP="005B7DA9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（二）股份之種類與發行</w:t>
            </w:r>
          </w:p>
          <w:p w:rsidR="00965639" w:rsidRPr="00E135E1" w:rsidRDefault="00965639" w:rsidP="005B7DA9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（三）保留盈餘</w:t>
            </w:r>
          </w:p>
          <w:p w:rsidR="00965639" w:rsidRPr="00E135E1" w:rsidRDefault="00965639" w:rsidP="005B7DA9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（四）其他權益</w:t>
            </w:r>
          </w:p>
          <w:p w:rsidR="00965639" w:rsidRPr="00E135E1" w:rsidRDefault="00965639" w:rsidP="005B7DA9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（五）庫藏股票</w:t>
            </w:r>
          </w:p>
          <w:p w:rsidR="00965639" w:rsidRPr="00E135E1" w:rsidRDefault="00965639" w:rsidP="005B7DA9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（六）股利之種類及會計處理</w:t>
            </w:r>
          </w:p>
          <w:p w:rsidR="00965639" w:rsidRPr="00E135E1" w:rsidRDefault="00965639" w:rsidP="005B7DA9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（七）股票分割</w:t>
            </w:r>
          </w:p>
          <w:p w:rsidR="00965639" w:rsidRDefault="00965639" w:rsidP="005B7DA9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（八）每股盈餘</w:t>
            </w:r>
          </w:p>
        </w:tc>
      </w:tr>
      <w:tr w:rsidR="00965639" w:rsidRPr="002F3333" w:rsidTr="005B7DA9">
        <w:trPr>
          <w:cantSplit/>
          <w:trHeight w:hRule="exact" w:val="1857"/>
          <w:jc w:val="center"/>
        </w:trPr>
        <w:tc>
          <w:tcPr>
            <w:tcW w:w="9440" w:type="dxa"/>
            <w:gridSpan w:val="4"/>
          </w:tcPr>
          <w:p w:rsidR="00965639" w:rsidRPr="00E135E1" w:rsidRDefault="00965639" w:rsidP="005B7DA9">
            <w:pPr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十一</w:t>
            </w:r>
            <w:r w:rsidRPr="00E135E1">
              <w:rPr>
                <w:rFonts w:ascii="標楷體" w:eastAsia="標楷體" w:hAnsi="標楷體"/>
              </w:rPr>
              <w:t>、</w:t>
            </w:r>
            <w:r w:rsidRPr="00E135E1">
              <w:rPr>
                <w:rFonts w:ascii="標楷體" w:eastAsia="標楷體" w:hAnsi="標楷體" w:hint="eastAsia"/>
              </w:rPr>
              <w:t>現金流量表</w:t>
            </w:r>
          </w:p>
          <w:p w:rsidR="00965639" w:rsidRPr="00E135E1" w:rsidRDefault="00965639" w:rsidP="005B7DA9">
            <w:pPr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 xml:space="preserve">   （一）現金流量表之</w:t>
            </w:r>
            <w:r w:rsidRPr="00E135E1">
              <w:rPr>
                <w:rFonts w:ascii="標楷體" w:eastAsia="標楷體" w:hAnsi="標楷體"/>
              </w:rPr>
              <w:t>意義與目的</w:t>
            </w:r>
          </w:p>
          <w:p w:rsidR="00965639" w:rsidRPr="00E135E1" w:rsidRDefault="00965639" w:rsidP="005B7DA9">
            <w:pPr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 xml:space="preserve">   （二）現金流量表之編製</w:t>
            </w:r>
          </w:p>
          <w:p w:rsidR="00965639" w:rsidRPr="008B5871" w:rsidRDefault="00965639" w:rsidP="00965639">
            <w:pPr>
              <w:pStyle w:val="ab"/>
              <w:numPr>
                <w:ilvl w:val="0"/>
                <w:numId w:val="26"/>
              </w:numPr>
              <w:ind w:leftChars="0" w:left="1168" w:hanging="283"/>
              <w:rPr>
                <w:rFonts w:ascii="標楷體" w:eastAsia="標楷體" w:hAnsi="標楷體"/>
              </w:rPr>
            </w:pPr>
            <w:r w:rsidRPr="008B5871">
              <w:rPr>
                <w:rFonts w:ascii="標楷體" w:eastAsia="標楷體" w:hAnsi="標楷體" w:hint="eastAsia"/>
              </w:rPr>
              <w:t>直接法</w:t>
            </w:r>
          </w:p>
          <w:p w:rsidR="00965639" w:rsidRPr="008B5871" w:rsidRDefault="00965639" w:rsidP="00965639">
            <w:pPr>
              <w:pStyle w:val="ab"/>
              <w:numPr>
                <w:ilvl w:val="0"/>
                <w:numId w:val="26"/>
              </w:numPr>
              <w:ind w:leftChars="0" w:left="1168" w:hanging="283"/>
              <w:jc w:val="both"/>
              <w:rPr>
                <w:rFonts w:ascii="標楷體" w:eastAsia="標楷體" w:hAnsi="標楷體"/>
              </w:rPr>
            </w:pPr>
            <w:r w:rsidRPr="008B5871">
              <w:rPr>
                <w:rFonts w:ascii="標楷體" w:eastAsia="標楷體" w:hAnsi="標楷體" w:hint="eastAsia"/>
              </w:rPr>
              <w:t>間接法</w:t>
            </w:r>
          </w:p>
        </w:tc>
      </w:tr>
      <w:tr w:rsidR="00965639" w:rsidRPr="002F3333" w:rsidTr="005B7DA9">
        <w:trPr>
          <w:cantSplit/>
          <w:trHeight w:hRule="exact" w:val="2279"/>
          <w:jc w:val="center"/>
        </w:trPr>
        <w:tc>
          <w:tcPr>
            <w:tcW w:w="9440" w:type="dxa"/>
            <w:gridSpan w:val="4"/>
          </w:tcPr>
          <w:p w:rsidR="00965639" w:rsidRPr="00E135E1" w:rsidRDefault="00965639" w:rsidP="005B7DA9">
            <w:pPr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十二、財務報表分析</w:t>
            </w:r>
          </w:p>
          <w:p w:rsidR="00965639" w:rsidRPr="00E135E1" w:rsidRDefault="00965639" w:rsidP="005B7DA9">
            <w:pPr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 xml:space="preserve">   （一）財務報表分析之意義</w:t>
            </w:r>
          </w:p>
          <w:p w:rsidR="00965639" w:rsidRPr="00E135E1" w:rsidRDefault="00965639" w:rsidP="005B7DA9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（二）水平分析</w:t>
            </w:r>
          </w:p>
          <w:p w:rsidR="00965639" w:rsidRPr="00E135E1" w:rsidRDefault="00965639" w:rsidP="005B7DA9">
            <w:pPr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 xml:space="preserve">   （三）垂直分析</w:t>
            </w:r>
          </w:p>
          <w:p w:rsidR="00965639" w:rsidRPr="00E135E1" w:rsidRDefault="00965639" w:rsidP="005B7DA9">
            <w:pPr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 xml:space="preserve">   （四）比率分析</w:t>
            </w:r>
          </w:p>
          <w:p w:rsidR="00965639" w:rsidRPr="00E135E1" w:rsidRDefault="00965639" w:rsidP="005B7DA9">
            <w:pPr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 xml:space="preserve">   （五）財務報表分析之限制</w:t>
            </w:r>
          </w:p>
        </w:tc>
      </w:tr>
      <w:tr w:rsidR="00965639" w:rsidRPr="002F3333" w:rsidTr="005B7DA9">
        <w:trPr>
          <w:cantSplit/>
          <w:trHeight w:hRule="exact" w:val="3129"/>
          <w:jc w:val="center"/>
        </w:trPr>
        <w:tc>
          <w:tcPr>
            <w:tcW w:w="980" w:type="dxa"/>
            <w:vAlign w:val="center"/>
          </w:tcPr>
          <w:p w:rsidR="00965639" w:rsidRPr="002F3333" w:rsidRDefault="00965639" w:rsidP="005B7DA9">
            <w:pPr>
              <w:jc w:val="center"/>
              <w:rPr>
                <w:rFonts w:eastAsia="標楷體"/>
              </w:rPr>
            </w:pPr>
            <w:r w:rsidRPr="002F3333">
              <w:rPr>
                <w:rFonts w:eastAsia="標楷體" w:hAnsi="標楷體"/>
              </w:rPr>
              <w:t>備註</w:t>
            </w:r>
          </w:p>
        </w:tc>
        <w:tc>
          <w:tcPr>
            <w:tcW w:w="8460" w:type="dxa"/>
            <w:gridSpan w:val="3"/>
            <w:vAlign w:val="center"/>
          </w:tcPr>
          <w:p w:rsidR="00965639" w:rsidRPr="00E135E1" w:rsidRDefault="00965639" w:rsidP="005B7DA9">
            <w:pPr>
              <w:pStyle w:val="a3"/>
              <w:snapToGrid w:val="0"/>
              <w:ind w:left="480" w:hanging="480"/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一、</w:t>
            </w:r>
            <w:r w:rsidRPr="00E135E1">
              <w:rPr>
                <w:rFonts w:ascii="標楷體" w:eastAsia="標楷體" w:hAnsi="標楷體"/>
              </w:rPr>
              <w:t>表列命題大綱為考試命題範圍之例示，惟實際試題並不完全以此為限，仍</w:t>
            </w:r>
            <w:proofErr w:type="gramStart"/>
            <w:r w:rsidRPr="00E135E1">
              <w:rPr>
                <w:rFonts w:ascii="標楷體" w:eastAsia="標楷體" w:hAnsi="標楷體"/>
              </w:rPr>
              <w:t>可命擬相關</w:t>
            </w:r>
            <w:proofErr w:type="gramEnd"/>
            <w:r w:rsidRPr="00E135E1">
              <w:rPr>
                <w:rFonts w:ascii="標楷體" w:eastAsia="標楷體" w:hAnsi="標楷體"/>
              </w:rPr>
              <w:t>之綜合性試題。</w:t>
            </w:r>
          </w:p>
          <w:p w:rsidR="00965639" w:rsidRPr="00E135E1" w:rsidRDefault="00965639" w:rsidP="005B7DA9">
            <w:pPr>
              <w:pStyle w:val="a3"/>
              <w:snapToGrid w:val="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二、</w:t>
            </w:r>
            <w:r w:rsidRPr="00E135E1">
              <w:rPr>
                <w:rFonts w:ascii="標楷體" w:eastAsia="標楷體" w:hAnsi="標楷體"/>
              </w:rPr>
              <w:t>試題作答以當次考試</w:t>
            </w:r>
            <w:r w:rsidRPr="00E135E1">
              <w:rPr>
                <w:rFonts w:ascii="標楷體" w:eastAsia="標楷體" w:hAnsi="標楷體" w:hint="eastAsia"/>
              </w:rPr>
              <w:t>當</w:t>
            </w:r>
            <w:r w:rsidRPr="00E135E1">
              <w:rPr>
                <w:rFonts w:ascii="標楷體" w:eastAsia="標楷體" w:hAnsi="標楷體"/>
              </w:rPr>
              <w:t>年度經金融監督管理委員會認可之國際財務報導準則正體中文版〔包括財務報表編製及表達之架構（Framework for the Preparation and Presentation of Financial Statements）、國際財務報導準則（IFRS）、國際會計準則（IAS）、國際財務報導解釋（IFRIC）及解釋公告（SIC）等〕之規定為</w:t>
            </w:r>
            <w:proofErr w:type="gramStart"/>
            <w:r w:rsidRPr="00E135E1">
              <w:rPr>
                <w:rFonts w:ascii="標楷體" w:eastAsia="標楷體" w:hAnsi="標楷體"/>
              </w:rPr>
              <w:t>準</w:t>
            </w:r>
            <w:proofErr w:type="gramEnd"/>
            <w:r w:rsidRPr="00E135E1">
              <w:rPr>
                <w:rFonts w:ascii="標楷體" w:eastAsia="標楷體" w:hAnsi="標楷體" w:hint="eastAsia"/>
              </w:rPr>
              <w:t>。</w:t>
            </w:r>
          </w:p>
          <w:p w:rsidR="00965639" w:rsidRPr="002F3333" w:rsidRDefault="00965639" w:rsidP="005B7DA9">
            <w:pPr>
              <w:ind w:left="480" w:hangingChars="200" w:hanging="480"/>
              <w:jc w:val="both"/>
              <w:rPr>
                <w:rFonts w:eastAsia="標楷體"/>
              </w:rPr>
            </w:pPr>
            <w:r w:rsidRPr="00E135E1">
              <w:rPr>
                <w:rFonts w:ascii="標楷體" w:eastAsia="標楷體" w:hAnsi="標楷體" w:hint="eastAsia"/>
              </w:rPr>
              <w:t>三、</w:t>
            </w:r>
            <w:r w:rsidRPr="00E135E1">
              <w:rPr>
                <w:rFonts w:ascii="標楷體" w:eastAsia="標楷體" w:hAnsi="標楷體"/>
              </w:rPr>
              <w:t>IFRS9</w:t>
            </w:r>
            <w:r w:rsidRPr="00E135E1">
              <w:rPr>
                <w:rFonts w:ascii="標楷體" w:eastAsia="標楷體" w:hAnsi="標楷體" w:hint="eastAsia"/>
              </w:rPr>
              <w:t>「金融工具」及</w:t>
            </w:r>
            <w:r w:rsidRPr="00E135E1">
              <w:rPr>
                <w:rFonts w:ascii="標楷體" w:eastAsia="標楷體" w:hAnsi="標楷體"/>
              </w:rPr>
              <w:t>IFRS15</w:t>
            </w:r>
            <w:r w:rsidRPr="00E135E1">
              <w:rPr>
                <w:rFonts w:ascii="標楷體" w:eastAsia="標楷體" w:hAnsi="標楷體" w:hint="eastAsia"/>
              </w:rPr>
              <w:t>｢客戶合約之收入」列入考試命題範圍。</w:t>
            </w:r>
          </w:p>
        </w:tc>
      </w:tr>
    </w:tbl>
    <w:p w:rsidR="00191F76" w:rsidRPr="00965639" w:rsidRDefault="00191F76">
      <w:pPr>
        <w:ind w:leftChars="-300" w:left="-240" w:hangingChars="200" w:hanging="480"/>
        <w:rPr>
          <w:rFonts w:eastAsia="標楷體"/>
        </w:rPr>
        <w:sectPr w:rsidR="00191F76" w:rsidRPr="00965639" w:rsidSect="000C1B7C">
          <w:pgSz w:w="11906" w:h="16838"/>
          <w:pgMar w:top="851" w:right="1134" w:bottom="567" w:left="1134" w:header="851" w:footer="992" w:gutter="284"/>
          <w:cols w:space="425"/>
          <w:docGrid w:linePitch="360"/>
        </w:sectPr>
      </w:pPr>
    </w:p>
    <w:p w:rsidR="00191F76" w:rsidRPr="002F3333" w:rsidRDefault="00191F76">
      <w:pPr>
        <w:pStyle w:val="1"/>
        <w:spacing w:before="0" w:after="120" w:line="240" w:lineRule="auto"/>
        <w:jc w:val="center"/>
        <w:rPr>
          <w:rFonts w:ascii="Times New Roman" w:eastAsia="標楷體" w:hAnsi="Times New Roman"/>
          <w:sz w:val="36"/>
        </w:rPr>
      </w:pPr>
      <w:bookmarkStart w:id="34" w:name="_Toc199227857"/>
      <w:bookmarkStart w:id="35" w:name="_Toc166846657"/>
      <w:r w:rsidRPr="002F3333">
        <w:rPr>
          <w:rFonts w:ascii="Times New Roman" w:eastAsia="標楷體" w:hAnsi="標楷體"/>
          <w:sz w:val="36"/>
        </w:rPr>
        <w:lastRenderedPageBreak/>
        <w:t>一七、</w:t>
      </w:r>
      <w:bookmarkEnd w:id="34"/>
      <w:r w:rsidR="007908DE">
        <w:rPr>
          <w:rFonts w:ascii="Times New Roman" w:eastAsia="標楷體" w:hAnsi="標楷體" w:hint="eastAsia"/>
          <w:sz w:val="36"/>
        </w:rPr>
        <w:t>會計審計法規大意</w:t>
      </w:r>
      <w:bookmarkEnd w:id="35"/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1297"/>
        <w:gridCol w:w="3013"/>
        <w:gridCol w:w="4023"/>
      </w:tblGrid>
      <w:tr w:rsidR="00191F76" w:rsidRPr="002F3333">
        <w:trPr>
          <w:cantSplit/>
          <w:trHeight w:val="567"/>
          <w:jc w:val="center"/>
        </w:trPr>
        <w:tc>
          <w:tcPr>
            <w:tcW w:w="547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適用考試名稱</w:t>
            </w:r>
          </w:p>
        </w:tc>
        <w:tc>
          <w:tcPr>
            <w:tcW w:w="402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適用考試類科</w:t>
            </w:r>
          </w:p>
        </w:tc>
      </w:tr>
      <w:tr w:rsidR="00DF59C7" w:rsidRPr="002F3333">
        <w:trPr>
          <w:cantSplit/>
          <w:trHeight w:hRule="exact" w:val="454"/>
          <w:jc w:val="center"/>
        </w:trPr>
        <w:tc>
          <w:tcPr>
            <w:tcW w:w="5470" w:type="dxa"/>
            <w:gridSpan w:val="3"/>
            <w:tcBorders>
              <w:bottom w:val="single" w:sz="4" w:space="0" w:color="auto"/>
            </w:tcBorders>
            <w:vAlign w:val="center"/>
          </w:tcPr>
          <w:p w:rsidR="00DF59C7" w:rsidRPr="00CC67EF" w:rsidRDefault="00DF59C7" w:rsidP="00D824BE">
            <w:pPr>
              <w:jc w:val="both"/>
              <w:rPr>
                <w:rFonts w:eastAsia="標楷體"/>
                <w:bCs/>
                <w:szCs w:val="32"/>
              </w:rPr>
            </w:pPr>
            <w:r w:rsidRPr="00CC67EF">
              <w:rPr>
                <w:rFonts w:eastAsia="標楷體" w:hint="eastAsia"/>
                <w:bCs/>
                <w:szCs w:val="36"/>
              </w:rPr>
              <w:t>公務人員</w:t>
            </w:r>
            <w:r w:rsidR="00F9463D">
              <w:rPr>
                <w:rFonts w:eastAsia="標楷體" w:hAnsi="標楷體" w:hint="eastAsia"/>
                <w:bCs/>
                <w:szCs w:val="36"/>
              </w:rPr>
              <w:t>初等</w:t>
            </w:r>
            <w:r w:rsidRPr="00CC67EF">
              <w:rPr>
                <w:rFonts w:eastAsia="標楷體" w:hint="eastAsia"/>
                <w:bCs/>
                <w:szCs w:val="36"/>
              </w:rPr>
              <w:t>考試</w:t>
            </w:r>
          </w:p>
        </w:tc>
        <w:tc>
          <w:tcPr>
            <w:tcW w:w="4023" w:type="dxa"/>
            <w:tcBorders>
              <w:bottom w:val="single" w:sz="4" w:space="0" w:color="auto"/>
            </w:tcBorders>
            <w:vAlign w:val="center"/>
          </w:tcPr>
          <w:p w:rsidR="00DF59C7" w:rsidRPr="00CC67EF" w:rsidRDefault="00450994" w:rsidP="00310D70">
            <w:pPr>
              <w:jc w:val="both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</w:rPr>
              <w:t>會計</w:t>
            </w:r>
          </w:p>
        </w:tc>
      </w:tr>
      <w:tr w:rsidR="00C2696B" w:rsidRPr="002F3333">
        <w:trPr>
          <w:cantSplit/>
          <w:trHeight w:hRule="exact" w:val="454"/>
          <w:jc w:val="center"/>
        </w:trPr>
        <w:tc>
          <w:tcPr>
            <w:tcW w:w="5470" w:type="dxa"/>
            <w:gridSpan w:val="3"/>
            <w:tcBorders>
              <w:bottom w:val="single" w:sz="4" w:space="0" w:color="auto"/>
            </w:tcBorders>
            <w:vAlign w:val="center"/>
          </w:tcPr>
          <w:p w:rsidR="00C2696B" w:rsidRPr="009B79E6" w:rsidRDefault="00C2696B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9B79E6">
              <w:rPr>
                <w:rStyle w:val="23"/>
                <w:rFonts w:ascii="標楷體" w:eastAsia="標楷體" w:hAnsi="標楷體" w:hint="eastAsia"/>
              </w:rPr>
              <w:t>公務人員特種考試身心障礙人員考試五等考試</w:t>
            </w:r>
          </w:p>
        </w:tc>
        <w:tc>
          <w:tcPr>
            <w:tcW w:w="4023" w:type="dxa"/>
            <w:tcBorders>
              <w:bottom w:val="single" w:sz="4" w:space="0" w:color="auto"/>
            </w:tcBorders>
            <w:vAlign w:val="center"/>
          </w:tcPr>
          <w:p w:rsidR="00C2696B" w:rsidRPr="009B79E6" w:rsidRDefault="00C2696B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9B79E6">
              <w:rPr>
                <w:rStyle w:val="23"/>
                <w:rFonts w:ascii="標楷體" w:eastAsia="標楷體" w:hAnsi="標楷體" w:hint="eastAsia"/>
              </w:rPr>
              <w:t>會計</w:t>
            </w:r>
          </w:p>
        </w:tc>
      </w:tr>
      <w:tr w:rsidR="00C2696B" w:rsidRPr="002F3333">
        <w:trPr>
          <w:cantSplit/>
          <w:trHeight w:hRule="exact" w:val="454"/>
          <w:jc w:val="center"/>
        </w:trPr>
        <w:tc>
          <w:tcPr>
            <w:tcW w:w="5470" w:type="dxa"/>
            <w:gridSpan w:val="3"/>
            <w:tcBorders>
              <w:bottom w:val="single" w:sz="4" w:space="0" w:color="auto"/>
            </w:tcBorders>
            <w:vAlign w:val="center"/>
          </w:tcPr>
          <w:p w:rsidR="00C2696B" w:rsidRPr="009B79E6" w:rsidRDefault="00C2696B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9B79E6">
              <w:rPr>
                <w:rStyle w:val="23"/>
                <w:rFonts w:ascii="標楷體" w:eastAsia="標楷體" w:hAnsi="標楷體" w:hint="eastAsia"/>
              </w:rPr>
              <w:t>特種考試交通事業鐵路人員考試佐級考試</w:t>
            </w:r>
          </w:p>
        </w:tc>
        <w:tc>
          <w:tcPr>
            <w:tcW w:w="4023" w:type="dxa"/>
            <w:tcBorders>
              <w:bottom w:val="single" w:sz="4" w:space="0" w:color="auto"/>
            </w:tcBorders>
            <w:vAlign w:val="center"/>
          </w:tcPr>
          <w:p w:rsidR="00C2696B" w:rsidRPr="009B79E6" w:rsidRDefault="00C2696B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9B79E6">
              <w:rPr>
                <w:rStyle w:val="23"/>
                <w:rFonts w:ascii="標楷體" w:eastAsia="標楷體" w:hAnsi="標楷體" w:hint="eastAsia"/>
              </w:rPr>
              <w:t>會計</w:t>
            </w:r>
          </w:p>
        </w:tc>
      </w:tr>
      <w:tr w:rsidR="00C2696B" w:rsidRPr="002F3333">
        <w:trPr>
          <w:cantSplit/>
          <w:trHeight w:hRule="exact" w:val="454"/>
          <w:jc w:val="center"/>
        </w:trPr>
        <w:tc>
          <w:tcPr>
            <w:tcW w:w="5470" w:type="dxa"/>
            <w:gridSpan w:val="3"/>
            <w:tcBorders>
              <w:bottom w:val="single" w:sz="4" w:space="0" w:color="auto"/>
            </w:tcBorders>
            <w:vAlign w:val="center"/>
          </w:tcPr>
          <w:p w:rsidR="00C2696B" w:rsidRPr="009B79E6" w:rsidRDefault="00C2696B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9B79E6">
              <w:rPr>
                <w:rStyle w:val="23"/>
                <w:rFonts w:ascii="標楷體" w:eastAsia="標楷體" w:hAnsi="標楷體" w:hint="eastAsia"/>
              </w:rPr>
              <w:t>公務人員特種考試原住民族考試五等考試</w:t>
            </w:r>
          </w:p>
        </w:tc>
        <w:tc>
          <w:tcPr>
            <w:tcW w:w="4023" w:type="dxa"/>
            <w:tcBorders>
              <w:bottom w:val="single" w:sz="4" w:space="0" w:color="auto"/>
            </w:tcBorders>
            <w:vAlign w:val="center"/>
          </w:tcPr>
          <w:p w:rsidR="00C2696B" w:rsidRPr="009B79E6" w:rsidRDefault="00C2696B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9B79E6">
              <w:rPr>
                <w:rStyle w:val="23"/>
                <w:rFonts w:ascii="標楷體" w:eastAsia="標楷體" w:hAnsi="標楷體" w:hint="eastAsia"/>
              </w:rPr>
              <w:t>會計</w:t>
            </w:r>
          </w:p>
        </w:tc>
      </w:tr>
      <w:tr w:rsidR="00C2696B" w:rsidRPr="002F3333">
        <w:trPr>
          <w:cantSplit/>
          <w:trHeight w:hRule="exact" w:val="454"/>
          <w:jc w:val="center"/>
        </w:trPr>
        <w:tc>
          <w:tcPr>
            <w:tcW w:w="5470" w:type="dxa"/>
            <w:gridSpan w:val="3"/>
            <w:tcBorders>
              <w:bottom w:val="single" w:sz="4" w:space="0" w:color="auto"/>
            </w:tcBorders>
            <w:vAlign w:val="center"/>
          </w:tcPr>
          <w:p w:rsidR="00C2696B" w:rsidRPr="009B79E6" w:rsidRDefault="00C2696B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9B79E6">
              <w:rPr>
                <w:rStyle w:val="23"/>
                <w:rFonts w:ascii="標楷體" w:eastAsia="標楷體" w:hAnsi="標楷體" w:hint="eastAsia"/>
              </w:rPr>
              <w:t>特種考試地方政府公務人員考試五等考試</w:t>
            </w:r>
          </w:p>
        </w:tc>
        <w:tc>
          <w:tcPr>
            <w:tcW w:w="4023" w:type="dxa"/>
            <w:tcBorders>
              <w:bottom w:val="single" w:sz="4" w:space="0" w:color="auto"/>
            </w:tcBorders>
            <w:vAlign w:val="center"/>
          </w:tcPr>
          <w:p w:rsidR="00C2696B" w:rsidRPr="009B79E6" w:rsidRDefault="00C2696B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9B79E6">
              <w:rPr>
                <w:rStyle w:val="23"/>
                <w:rFonts w:ascii="標楷體" w:eastAsia="標楷體" w:hAnsi="標楷體" w:hint="eastAsia"/>
              </w:rPr>
              <w:t>會計</w:t>
            </w:r>
          </w:p>
        </w:tc>
      </w:tr>
      <w:tr w:rsidR="00C2696B" w:rsidRPr="002F3333">
        <w:trPr>
          <w:jc w:val="center"/>
        </w:trPr>
        <w:tc>
          <w:tcPr>
            <w:tcW w:w="2457" w:type="dxa"/>
            <w:gridSpan w:val="2"/>
            <w:vAlign w:val="center"/>
          </w:tcPr>
          <w:p w:rsidR="00C2696B" w:rsidRPr="002F3333" w:rsidRDefault="00C2696B">
            <w:pPr>
              <w:jc w:val="both"/>
              <w:rPr>
                <w:rFonts w:eastAsia="標楷體"/>
                <w:bCs/>
              </w:rPr>
            </w:pPr>
            <w:r w:rsidRPr="002F3333">
              <w:rPr>
                <w:rFonts w:eastAsia="標楷體" w:hAnsi="標楷體"/>
                <w:bCs/>
              </w:rPr>
              <w:t>專業知識及核心能力</w:t>
            </w:r>
          </w:p>
        </w:tc>
        <w:tc>
          <w:tcPr>
            <w:tcW w:w="7036" w:type="dxa"/>
            <w:gridSpan w:val="2"/>
          </w:tcPr>
          <w:p w:rsidR="00C2696B" w:rsidRPr="000377FD" w:rsidRDefault="00C2696B" w:rsidP="000377F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377FD">
              <w:rPr>
                <w:rFonts w:ascii="標楷體" w:eastAsia="標楷體" w:hAnsi="標楷體" w:hint="eastAsia"/>
              </w:rPr>
              <w:t>一、</w:t>
            </w:r>
            <w:r w:rsidRPr="000377FD">
              <w:rPr>
                <w:rFonts w:ascii="標楷體" w:eastAsia="標楷體" w:hAnsi="標楷體"/>
              </w:rPr>
              <w:t>了解預算法及相關法令與實務</w:t>
            </w:r>
            <w:r w:rsidRPr="000377FD">
              <w:rPr>
                <w:rFonts w:ascii="標楷體" w:eastAsia="標楷體" w:hAnsi="標楷體" w:hint="eastAsia"/>
              </w:rPr>
              <w:t>。</w:t>
            </w:r>
          </w:p>
          <w:p w:rsidR="00C2696B" w:rsidRPr="000377FD" w:rsidRDefault="00C2696B" w:rsidP="000377F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377FD">
              <w:rPr>
                <w:rFonts w:ascii="標楷體" w:eastAsia="標楷體" w:hAnsi="標楷體" w:hint="eastAsia"/>
              </w:rPr>
              <w:t>二、</w:t>
            </w:r>
            <w:r w:rsidRPr="000377FD">
              <w:rPr>
                <w:rFonts w:ascii="標楷體" w:eastAsia="標楷體" w:hAnsi="標楷體"/>
              </w:rPr>
              <w:t>了解會計法及相關法令與實務</w:t>
            </w:r>
            <w:r w:rsidRPr="000377FD">
              <w:rPr>
                <w:rFonts w:ascii="標楷體" w:eastAsia="標楷體" w:hAnsi="標楷體" w:hint="eastAsia"/>
              </w:rPr>
              <w:t>。</w:t>
            </w:r>
          </w:p>
          <w:p w:rsidR="00C2696B" w:rsidRPr="000377FD" w:rsidRDefault="00C2696B" w:rsidP="000377F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377FD">
              <w:rPr>
                <w:rFonts w:ascii="標楷體" w:eastAsia="標楷體" w:hAnsi="標楷體" w:hint="eastAsia"/>
              </w:rPr>
              <w:t>三、</w:t>
            </w:r>
            <w:r w:rsidRPr="000377FD">
              <w:rPr>
                <w:rFonts w:ascii="標楷體" w:eastAsia="標楷體" w:hAnsi="標楷體"/>
              </w:rPr>
              <w:t>了解決算法及相關法令與實務</w:t>
            </w:r>
            <w:r w:rsidRPr="000377FD">
              <w:rPr>
                <w:rFonts w:ascii="標楷體" w:eastAsia="標楷體" w:hAnsi="標楷體" w:hint="eastAsia"/>
              </w:rPr>
              <w:t>。</w:t>
            </w:r>
          </w:p>
          <w:p w:rsidR="00C2696B" w:rsidRPr="002F3333" w:rsidRDefault="00C2696B" w:rsidP="000377FD">
            <w:pPr>
              <w:rPr>
                <w:rFonts w:eastAsia="標楷體"/>
              </w:rPr>
            </w:pPr>
            <w:r w:rsidRPr="000377FD">
              <w:rPr>
                <w:rFonts w:ascii="標楷體" w:eastAsia="標楷體" w:hAnsi="標楷體" w:hint="eastAsia"/>
              </w:rPr>
              <w:t>四、</w:t>
            </w:r>
            <w:r w:rsidRPr="000377FD">
              <w:rPr>
                <w:rFonts w:ascii="標楷體" w:eastAsia="標楷體" w:hAnsi="標楷體"/>
              </w:rPr>
              <w:t>了解審計法及相關法令與實務</w:t>
            </w:r>
            <w:r w:rsidRPr="000377FD">
              <w:rPr>
                <w:rFonts w:ascii="標楷體" w:eastAsia="標楷體" w:hAnsi="標楷體" w:hint="eastAsia"/>
              </w:rPr>
              <w:t>。</w:t>
            </w:r>
          </w:p>
        </w:tc>
      </w:tr>
      <w:tr w:rsidR="00C2696B" w:rsidRPr="002F3333">
        <w:trPr>
          <w:cantSplit/>
          <w:trHeight w:val="430"/>
          <w:jc w:val="center"/>
        </w:trPr>
        <w:tc>
          <w:tcPr>
            <w:tcW w:w="9493" w:type="dxa"/>
            <w:gridSpan w:val="4"/>
            <w:vAlign w:val="center"/>
          </w:tcPr>
          <w:p w:rsidR="00C2696B" w:rsidRPr="002F3333" w:rsidRDefault="00C2696B" w:rsidP="00AE1D07">
            <w:pPr>
              <w:jc w:val="distribute"/>
              <w:rPr>
                <w:rFonts w:eastAsia="標楷體"/>
                <w:bCs/>
              </w:rPr>
            </w:pPr>
            <w:r w:rsidRPr="002F3333">
              <w:rPr>
                <w:rFonts w:eastAsia="標楷體" w:hAnsi="標楷體"/>
                <w:bCs/>
              </w:rPr>
              <w:t>大綱</w:t>
            </w:r>
            <w:r>
              <w:rPr>
                <w:rFonts w:eastAsia="標楷體" w:hAnsi="標楷體" w:hint="eastAsia"/>
                <w:bCs/>
              </w:rPr>
              <w:t>內容</w:t>
            </w:r>
          </w:p>
        </w:tc>
      </w:tr>
      <w:tr w:rsidR="00C2696B" w:rsidRPr="002F3333">
        <w:trPr>
          <w:cantSplit/>
          <w:trHeight w:hRule="exact" w:val="2609"/>
          <w:jc w:val="center"/>
        </w:trPr>
        <w:tc>
          <w:tcPr>
            <w:tcW w:w="9493" w:type="dxa"/>
            <w:gridSpan w:val="4"/>
          </w:tcPr>
          <w:p w:rsidR="00C2696B" w:rsidRPr="000377FD" w:rsidRDefault="00C2696B" w:rsidP="00AE1D07">
            <w:pPr>
              <w:ind w:left="-111" w:firstLine="120"/>
              <w:jc w:val="both"/>
              <w:rPr>
                <w:rFonts w:ascii="標楷體" w:eastAsia="標楷體" w:hAnsi="標楷體"/>
              </w:rPr>
            </w:pPr>
            <w:r w:rsidRPr="000377FD">
              <w:rPr>
                <w:rFonts w:ascii="標楷體" w:eastAsia="標楷體" w:hAnsi="標楷體"/>
              </w:rPr>
              <w:t>一、預算法</w:t>
            </w:r>
          </w:p>
          <w:p w:rsidR="00C2696B" w:rsidRPr="000377FD" w:rsidRDefault="00C2696B" w:rsidP="00AE1D07">
            <w:pPr>
              <w:jc w:val="both"/>
              <w:rPr>
                <w:rFonts w:ascii="標楷體" w:eastAsia="標楷體" w:hAnsi="標楷體"/>
              </w:rPr>
            </w:pPr>
            <w:r w:rsidRPr="000377FD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377FD">
              <w:rPr>
                <w:rFonts w:ascii="標楷體" w:eastAsia="標楷體" w:hAnsi="標楷體" w:hint="eastAsia"/>
              </w:rPr>
              <w:t>（一）</w:t>
            </w:r>
            <w:r w:rsidRPr="000377FD">
              <w:rPr>
                <w:rFonts w:ascii="標楷體" w:eastAsia="標楷體" w:hAnsi="標楷體"/>
              </w:rPr>
              <w:t>預算之定義、範圍與種類</w:t>
            </w:r>
          </w:p>
          <w:p w:rsidR="00C2696B" w:rsidRPr="000377FD" w:rsidRDefault="00C2696B" w:rsidP="00AE1D07">
            <w:pPr>
              <w:jc w:val="both"/>
              <w:rPr>
                <w:rFonts w:ascii="標楷體" w:eastAsia="標楷體" w:hAnsi="標楷體"/>
              </w:rPr>
            </w:pPr>
            <w:r w:rsidRPr="000377FD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377FD">
              <w:rPr>
                <w:rFonts w:ascii="標楷體" w:eastAsia="標楷體" w:hAnsi="標楷體" w:hint="eastAsia"/>
              </w:rPr>
              <w:t xml:space="preserve"> （二）</w:t>
            </w:r>
            <w:r w:rsidRPr="000377FD">
              <w:rPr>
                <w:rFonts w:ascii="標楷體" w:eastAsia="標楷體" w:hAnsi="標楷體"/>
              </w:rPr>
              <w:t>基金之定義、範圍與種類</w:t>
            </w:r>
          </w:p>
          <w:p w:rsidR="00C2696B" w:rsidRPr="000377FD" w:rsidRDefault="00C2696B" w:rsidP="00AE1D07">
            <w:pPr>
              <w:jc w:val="both"/>
              <w:rPr>
                <w:rFonts w:ascii="標楷體" w:eastAsia="標楷體" w:hAnsi="標楷體"/>
              </w:rPr>
            </w:pPr>
            <w:r w:rsidRPr="000377FD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377FD">
              <w:rPr>
                <w:rFonts w:ascii="標楷體" w:eastAsia="標楷體" w:hAnsi="標楷體" w:hint="eastAsia"/>
              </w:rPr>
              <w:t>（三）</w:t>
            </w:r>
            <w:r w:rsidRPr="000377FD">
              <w:rPr>
                <w:rFonts w:ascii="標楷體" w:eastAsia="標楷體" w:hAnsi="標楷體"/>
              </w:rPr>
              <w:t>預算之籌劃與擬編</w:t>
            </w:r>
          </w:p>
          <w:p w:rsidR="00C2696B" w:rsidRPr="000377FD" w:rsidRDefault="00C2696B" w:rsidP="00AE1D07">
            <w:pPr>
              <w:jc w:val="both"/>
              <w:rPr>
                <w:rFonts w:ascii="標楷體" w:eastAsia="標楷體" w:hAnsi="標楷體"/>
              </w:rPr>
            </w:pPr>
            <w:r w:rsidRPr="000377FD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377FD">
              <w:rPr>
                <w:rFonts w:ascii="標楷體" w:eastAsia="標楷體" w:hAnsi="標楷體" w:hint="eastAsia"/>
              </w:rPr>
              <w:t>（四）</w:t>
            </w:r>
            <w:r w:rsidRPr="000377FD">
              <w:rPr>
                <w:rFonts w:ascii="標楷體" w:eastAsia="標楷體" w:hAnsi="標楷體"/>
              </w:rPr>
              <w:t>預算之審議</w:t>
            </w:r>
          </w:p>
          <w:p w:rsidR="00C2696B" w:rsidRPr="000377FD" w:rsidRDefault="00C2696B" w:rsidP="00AE1D07">
            <w:pPr>
              <w:jc w:val="both"/>
              <w:rPr>
                <w:rFonts w:ascii="標楷體" w:eastAsia="標楷體" w:hAnsi="標楷體"/>
              </w:rPr>
            </w:pPr>
            <w:r w:rsidRPr="000377FD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377FD">
              <w:rPr>
                <w:rFonts w:ascii="標楷體" w:eastAsia="標楷體" w:hAnsi="標楷體" w:hint="eastAsia"/>
              </w:rPr>
              <w:t>（五）</w:t>
            </w:r>
            <w:r w:rsidRPr="000377FD">
              <w:rPr>
                <w:rFonts w:ascii="標楷體" w:eastAsia="標楷體" w:hAnsi="標楷體"/>
              </w:rPr>
              <w:t>預算之執行</w:t>
            </w:r>
          </w:p>
          <w:p w:rsidR="00C2696B" w:rsidRPr="000377FD" w:rsidRDefault="00C2696B" w:rsidP="00AE1D07">
            <w:pPr>
              <w:jc w:val="both"/>
              <w:rPr>
                <w:rFonts w:ascii="標楷體" w:eastAsia="標楷體" w:hAnsi="標楷體"/>
              </w:rPr>
            </w:pPr>
            <w:r w:rsidRPr="000377FD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377FD">
              <w:rPr>
                <w:rFonts w:ascii="標楷體" w:eastAsia="標楷體" w:hAnsi="標楷體" w:hint="eastAsia"/>
              </w:rPr>
              <w:t xml:space="preserve"> （六）</w:t>
            </w:r>
            <w:r w:rsidRPr="000377FD">
              <w:rPr>
                <w:rFonts w:ascii="標楷體" w:eastAsia="標楷體" w:hAnsi="標楷體"/>
              </w:rPr>
              <w:t>追加預算及特別預算</w:t>
            </w:r>
          </w:p>
          <w:p w:rsidR="00C2696B" w:rsidRPr="002F3333" w:rsidRDefault="00C2696B" w:rsidP="00AE1D07">
            <w:pPr>
              <w:pStyle w:val="a3"/>
              <w:jc w:val="both"/>
              <w:rPr>
                <w:rFonts w:eastAsia="標楷體"/>
                <w:bCs/>
              </w:rPr>
            </w:pPr>
            <w:r w:rsidRPr="000377FD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377FD">
              <w:rPr>
                <w:rFonts w:ascii="標楷體" w:eastAsia="標楷體" w:hAnsi="標楷體" w:hint="eastAsia"/>
              </w:rPr>
              <w:t>（七）</w:t>
            </w:r>
            <w:r w:rsidRPr="000377FD">
              <w:rPr>
                <w:rFonts w:ascii="標楷體" w:eastAsia="標楷體" w:hAnsi="標楷體"/>
              </w:rPr>
              <w:t>附屬單位預算</w:t>
            </w:r>
          </w:p>
        </w:tc>
      </w:tr>
      <w:tr w:rsidR="00C2696B" w:rsidRPr="002F3333">
        <w:trPr>
          <w:cantSplit/>
          <w:trHeight w:hRule="exact" w:val="1970"/>
          <w:jc w:val="center"/>
        </w:trPr>
        <w:tc>
          <w:tcPr>
            <w:tcW w:w="9493" w:type="dxa"/>
            <w:gridSpan w:val="4"/>
          </w:tcPr>
          <w:p w:rsidR="00C2696B" w:rsidRPr="000377FD" w:rsidRDefault="00C2696B" w:rsidP="00AE1D07">
            <w:pPr>
              <w:ind w:leftChars="-45" w:left="-108" w:firstLine="120"/>
              <w:jc w:val="both"/>
              <w:rPr>
                <w:rFonts w:ascii="標楷體" w:eastAsia="標楷體" w:hAnsi="標楷體"/>
              </w:rPr>
            </w:pPr>
            <w:r w:rsidRPr="000377FD">
              <w:rPr>
                <w:rFonts w:ascii="標楷體" w:eastAsia="標楷體" w:hAnsi="標楷體"/>
              </w:rPr>
              <w:t>二、</w:t>
            </w:r>
            <w:r w:rsidRPr="000377FD">
              <w:rPr>
                <w:rFonts w:ascii="標楷體" w:eastAsia="標楷體" w:hAnsi="標楷體"/>
                <w:bCs/>
              </w:rPr>
              <w:t>會計法</w:t>
            </w:r>
          </w:p>
          <w:p w:rsidR="00C2696B" w:rsidRPr="000377FD" w:rsidRDefault="00C2696B" w:rsidP="00AE1D07">
            <w:pPr>
              <w:jc w:val="both"/>
              <w:rPr>
                <w:rFonts w:ascii="標楷體" w:eastAsia="標楷體" w:hAnsi="標楷體"/>
              </w:rPr>
            </w:pPr>
            <w:r w:rsidRPr="000377FD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377FD">
              <w:rPr>
                <w:rFonts w:ascii="標楷體" w:eastAsia="標楷體" w:hAnsi="標楷體" w:hint="eastAsia"/>
              </w:rPr>
              <w:t>（一）</w:t>
            </w:r>
            <w:r w:rsidRPr="000377FD">
              <w:rPr>
                <w:rFonts w:ascii="標楷體" w:eastAsia="標楷體" w:hAnsi="標楷體"/>
              </w:rPr>
              <w:t>政府會計之範圍、種類及內容</w:t>
            </w:r>
          </w:p>
          <w:p w:rsidR="00C2696B" w:rsidRPr="000377FD" w:rsidRDefault="00C2696B" w:rsidP="00AE1D07">
            <w:pPr>
              <w:jc w:val="both"/>
              <w:rPr>
                <w:rFonts w:ascii="標楷體" w:eastAsia="標楷體" w:hAnsi="標楷體"/>
              </w:rPr>
            </w:pPr>
            <w:r w:rsidRPr="000377FD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377FD">
              <w:rPr>
                <w:rFonts w:ascii="標楷體" w:eastAsia="標楷體" w:hAnsi="標楷體" w:hint="eastAsia"/>
              </w:rPr>
              <w:t>（二）</w:t>
            </w:r>
            <w:r w:rsidRPr="000377FD">
              <w:rPr>
                <w:rFonts w:ascii="標楷體" w:eastAsia="標楷體" w:hAnsi="標楷體"/>
              </w:rPr>
              <w:t>會計制度</w:t>
            </w:r>
          </w:p>
          <w:p w:rsidR="00C2696B" w:rsidRPr="000377FD" w:rsidRDefault="00C2696B" w:rsidP="00AE1D07">
            <w:pPr>
              <w:jc w:val="both"/>
              <w:rPr>
                <w:rFonts w:ascii="標楷體" w:eastAsia="標楷體" w:hAnsi="標楷體"/>
              </w:rPr>
            </w:pPr>
            <w:r w:rsidRPr="000377FD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377FD">
              <w:rPr>
                <w:rFonts w:ascii="標楷體" w:eastAsia="標楷體" w:hAnsi="標楷體" w:hint="eastAsia"/>
              </w:rPr>
              <w:t>（三）</w:t>
            </w:r>
            <w:r w:rsidRPr="000377FD">
              <w:rPr>
                <w:rFonts w:ascii="標楷體" w:eastAsia="標楷體" w:hAnsi="標楷體"/>
              </w:rPr>
              <w:t>會計事務程序</w:t>
            </w:r>
          </w:p>
          <w:p w:rsidR="00C2696B" w:rsidRPr="000377FD" w:rsidRDefault="00C2696B" w:rsidP="00AE1D07">
            <w:pPr>
              <w:jc w:val="both"/>
              <w:rPr>
                <w:rFonts w:ascii="標楷體" w:eastAsia="標楷體" w:hAnsi="標楷體"/>
              </w:rPr>
            </w:pPr>
            <w:r w:rsidRPr="000377FD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377FD">
              <w:rPr>
                <w:rFonts w:ascii="標楷體" w:eastAsia="標楷體" w:hAnsi="標楷體" w:hint="eastAsia"/>
              </w:rPr>
              <w:t>（四）</w:t>
            </w:r>
            <w:r w:rsidRPr="000377FD">
              <w:rPr>
                <w:rFonts w:ascii="標楷體" w:eastAsia="標楷體" w:hAnsi="標楷體"/>
              </w:rPr>
              <w:t>內部審核</w:t>
            </w:r>
          </w:p>
          <w:p w:rsidR="00C2696B" w:rsidRPr="002F3333" w:rsidRDefault="00C2696B" w:rsidP="00AE1D07">
            <w:pPr>
              <w:jc w:val="both"/>
              <w:rPr>
                <w:rFonts w:eastAsia="標楷體"/>
                <w:bCs/>
              </w:rPr>
            </w:pPr>
            <w:r w:rsidRPr="000377FD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377FD">
              <w:rPr>
                <w:rFonts w:ascii="標楷體" w:eastAsia="標楷體" w:hAnsi="標楷體" w:hint="eastAsia"/>
              </w:rPr>
              <w:t>（五）</w:t>
            </w:r>
            <w:r w:rsidRPr="000377FD">
              <w:rPr>
                <w:rFonts w:ascii="標楷體" w:eastAsia="標楷體" w:hAnsi="標楷體"/>
              </w:rPr>
              <w:t>會計人員</w:t>
            </w:r>
          </w:p>
        </w:tc>
      </w:tr>
      <w:tr w:rsidR="00C2696B" w:rsidRPr="002F3333">
        <w:trPr>
          <w:cantSplit/>
          <w:trHeight w:hRule="exact" w:val="1259"/>
          <w:jc w:val="center"/>
        </w:trPr>
        <w:tc>
          <w:tcPr>
            <w:tcW w:w="9493" w:type="dxa"/>
            <w:gridSpan w:val="4"/>
          </w:tcPr>
          <w:p w:rsidR="00C2696B" w:rsidRPr="000377FD" w:rsidRDefault="00C2696B" w:rsidP="00AE1D07">
            <w:pPr>
              <w:ind w:left="-108" w:firstLine="108"/>
              <w:jc w:val="both"/>
              <w:rPr>
                <w:rFonts w:ascii="標楷體" w:eastAsia="標楷體" w:hAnsi="標楷體"/>
              </w:rPr>
            </w:pPr>
            <w:r w:rsidRPr="000377FD">
              <w:rPr>
                <w:rFonts w:ascii="標楷體" w:eastAsia="標楷體" w:hAnsi="標楷體"/>
              </w:rPr>
              <w:t>三、決算法</w:t>
            </w:r>
          </w:p>
          <w:p w:rsidR="00C2696B" w:rsidRPr="000377FD" w:rsidRDefault="00C2696B" w:rsidP="00AE1D07">
            <w:pPr>
              <w:jc w:val="both"/>
              <w:rPr>
                <w:rFonts w:ascii="標楷體" w:eastAsia="標楷體" w:hAnsi="標楷體"/>
              </w:rPr>
            </w:pPr>
            <w:r w:rsidRPr="000377FD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377FD">
              <w:rPr>
                <w:rFonts w:ascii="標楷體" w:eastAsia="標楷體" w:hAnsi="標楷體" w:hint="eastAsia"/>
              </w:rPr>
              <w:t>（一）</w:t>
            </w:r>
            <w:r w:rsidRPr="000377FD">
              <w:rPr>
                <w:rFonts w:ascii="標楷體" w:eastAsia="標楷體" w:hAnsi="標楷體"/>
              </w:rPr>
              <w:t>政府決算之種類及期限</w:t>
            </w:r>
          </w:p>
          <w:p w:rsidR="00C2696B" w:rsidRPr="000377FD" w:rsidRDefault="00C2696B" w:rsidP="00AE1D07">
            <w:pPr>
              <w:jc w:val="both"/>
              <w:rPr>
                <w:rFonts w:ascii="標楷體" w:eastAsia="標楷體" w:hAnsi="標楷體"/>
              </w:rPr>
            </w:pPr>
            <w:r w:rsidRPr="000377FD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377FD">
              <w:rPr>
                <w:rFonts w:ascii="標楷體" w:eastAsia="標楷體" w:hAnsi="標楷體" w:hint="eastAsia"/>
              </w:rPr>
              <w:t>（二）</w:t>
            </w:r>
            <w:r w:rsidRPr="000377FD">
              <w:rPr>
                <w:rFonts w:ascii="標楷體" w:eastAsia="標楷體" w:hAnsi="標楷體"/>
              </w:rPr>
              <w:t>決算之編造</w:t>
            </w:r>
          </w:p>
          <w:p w:rsidR="00C2696B" w:rsidRPr="002F3333" w:rsidRDefault="00C2696B" w:rsidP="00AE1D07">
            <w:pPr>
              <w:jc w:val="both"/>
              <w:rPr>
                <w:rFonts w:eastAsia="標楷體"/>
                <w:bCs/>
              </w:rPr>
            </w:pPr>
            <w:r w:rsidRPr="000377FD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377FD">
              <w:rPr>
                <w:rFonts w:ascii="標楷體" w:eastAsia="標楷體" w:hAnsi="標楷體" w:hint="eastAsia"/>
              </w:rPr>
              <w:t>（三）</w:t>
            </w:r>
            <w:r w:rsidRPr="000377FD">
              <w:rPr>
                <w:rFonts w:ascii="標楷體" w:eastAsia="標楷體" w:hAnsi="標楷體"/>
              </w:rPr>
              <w:t>決算之審核</w:t>
            </w:r>
          </w:p>
        </w:tc>
      </w:tr>
      <w:tr w:rsidR="00C2696B" w:rsidRPr="002F3333">
        <w:trPr>
          <w:cantSplit/>
          <w:trHeight w:val="2317"/>
          <w:jc w:val="center"/>
        </w:trPr>
        <w:tc>
          <w:tcPr>
            <w:tcW w:w="9493" w:type="dxa"/>
            <w:gridSpan w:val="4"/>
            <w:tcBorders>
              <w:bottom w:val="single" w:sz="4" w:space="0" w:color="auto"/>
            </w:tcBorders>
          </w:tcPr>
          <w:p w:rsidR="00C2696B" w:rsidRPr="000377FD" w:rsidRDefault="00C2696B" w:rsidP="00AE1D07">
            <w:pPr>
              <w:ind w:leftChars="-45" w:left="-108" w:firstLine="108"/>
              <w:jc w:val="both"/>
              <w:rPr>
                <w:rFonts w:ascii="標楷體" w:eastAsia="標楷體" w:hAnsi="標楷體"/>
              </w:rPr>
            </w:pPr>
            <w:r w:rsidRPr="000377FD">
              <w:rPr>
                <w:rFonts w:ascii="標楷體" w:eastAsia="標楷體" w:hAnsi="標楷體"/>
              </w:rPr>
              <w:t>四、審計法</w:t>
            </w:r>
          </w:p>
          <w:p w:rsidR="00C2696B" w:rsidRPr="000377FD" w:rsidRDefault="00C2696B" w:rsidP="00AE1D07">
            <w:pPr>
              <w:jc w:val="both"/>
              <w:rPr>
                <w:rFonts w:ascii="標楷體" w:eastAsia="標楷體" w:hAnsi="標楷體"/>
              </w:rPr>
            </w:pPr>
            <w:r w:rsidRPr="000377FD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377FD">
              <w:rPr>
                <w:rFonts w:ascii="標楷體" w:eastAsia="標楷體" w:hAnsi="標楷體" w:hint="eastAsia"/>
              </w:rPr>
              <w:t>（一）</w:t>
            </w:r>
            <w:r w:rsidRPr="000377FD">
              <w:rPr>
                <w:rFonts w:ascii="標楷體" w:eastAsia="標楷體" w:hAnsi="標楷體"/>
              </w:rPr>
              <w:t>審計之職權與審計案件之處理</w:t>
            </w:r>
          </w:p>
          <w:p w:rsidR="00C2696B" w:rsidRPr="000377FD" w:rsidRDefault="00C2696B" w:rsidP="00AE1D07">
            <w:pPr>
              <w:jc w:val="both"/>
              <w:rPr>
                <w:rFonts w:ascii="標楷體" w:eastAsia="標楷體" w:hAnsi="標楷體"/>
              </w:rPr>
            </w:pPr>
            <w:r w:rsidRPr="000377FD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377FD">
              <w:rPr>
                <w:rFonts w:ascii="標楷體" w:eastAsia="標楷體" w:hAnsi="標楷體" w:hint="eastAsia"/>
              </w:rPr>
              <w:t>（二）</w:t>
            </w:r>
            <w:r w:rsidRPr="000377FD">
              <w:rPr>
                <w:rFonts w:ascii="標楷體" w:eastAsia="標楷體" w:hAnsi="標楷體"/>
              </w:rPr>
              <w:t>公務審計</w:t>
            </w:r>
          </w:p>
          <w:p w:rsidR="00C2696B" w:rsidRPr="000377FD" w:rsidRDefault="00C2696B" w:rsidP="00AE1D07">
            <w:pPr>
              <w:jc w:val="both"/>
              <w:rPr>
                <w:rFonts w:ascii="標楷體" w:eastAsia="標楷體" w:hAnsi="標楷體"/>
              </w:rPr>
            </w:pPr>
            <w:r w:rsidRPr="000377FD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377FD">
              <w:rPr>
                <w:rFonts w:ascii="標楷體" w:eastAsia="標楷體" w:hAnsi="標楷體" w:hint="eastAsia"/>
              </w:rPr>
              <w:t>（三）</w:t>
            </w:r>
            <w:r w:rsidRPr="000377FD">
              <w:rPr>
                <w:rFonts w:ascii="標楷體" w:eastAsia="標楷體" w:hAnsi="標楷體"/>
              </w:rPr>
              <w:t>公有營業及公有事業審計</w:t>
            </w:r>
          </w:p>
          <w:p w:rsidR="00C2696B" w:rsidRPr="000377FD" w:rsidRDefault="00C2696B" w:rsidP="00AE1D07">
            <w:pPr>
              <w:jc w:val="both"/>
              <w:rPr>
                <w:rFonts w:ascii="標楷體" w:eastAsia="標楷體" w:hAnsi="標楷體"/>
              </w:rPr>
            </w:pPr>
            <w:r w:rsidRPr="000377FD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377FD">
              <w:rPr>
                <w:rFonts w:ascii="標楷體" w:eastAsia="標楷體" w:hAnsi="標楷體" w:hint="eastAsia"/>
              </w:rPr>
              <w:t>（四）</w:t>
            </w:r>
            <w:r w:rsidRPr="000377FD">
              <w:rPr>
                <w:rFonts w:ascii="標楷體" w:eastAsia="標楷體" w:hAnsi="標楷體"/>
              </w:rPr>
              <w:t>財物審計</w:t>
            </w:r>
          </w:p>
          <w:p w:rsidR="00C2696B" w:rsidRPr="000377FD" w:rsidRDefault="00C2696B" w:rsidP="00AE1D07">
            <w:pPr>
              <w:jc w:val="both"/>
              <w:rPr>
                <w:rFonts w:ascii="標楷體" w:eastAsia="標楷體" w:hAnsi="標楷體"/>
              </w:rPr>
            </w:pPr>
            <w:r w:rsidRPr="000377FD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377FD">
              <w:rPr>
                <w:rFonts w:ascii="標楷體" w:eastAsia="標楷體" w:hAnsi="標楷體" w:hint="eastAsia"/>
              </w:rPr>
              <w:t>（五）</w:t>
            </w:r>
            <w:r w:rsidRPr="000377FD">
              <w:rPr>
                <w:rFonts w:ascii="標楷體" w:eastAsia="標楷體" w:hAnsi="標楷體"/>
              </w:rPr>
              <w:t>財務效能之考核</w:t>
            </w:r>
          </w:p>
          <w:p w:rsidR="00C2696B" w:rsidRPr="002F3333" w:rsidRDefault="00C2696B" w:rsidP="00AE1D07">
            <w:pPr>
              <w:widowControl/>
              <w:jc w:val="both"/>
              <w:rPr>
                <w:rFonts w:eastAsia="標楷體"/>
                <w:b/>
              </w:rPr>
            </w:pPr>
            <w:r w:rsidRPr="000377FD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377FD">
              <w:rPr>
                <w:rFonts w:ascii="標楷體" w:eastAsia="標楷體" w:hAnsi="標楷體" w:hint="eastAsia"/>
              </w:rPr>
              <w:t>（六）</w:t>
            </w:r>
            <w:r w:rsidRPr="000377FD">
              <w:rPr>
                <w:rFonts w:ascii="標楷體" w:eastAsia="標楷體" w:hAnsi="標楷體"/>
              </w:rPr>
              <w:t>財務責任之核定</w:t>
            </w:r>
          </w:p>
        </w:tc>
      </w:tr>
      <w:tr w:rsidR="00C2696B" w:rsidRPr="002F3333">
        <w:trPr>
          <w:cantSplit/>
          <w:trHeight w:hRule="exact" w:val="1269"/>
          <w:jc w:val="center"/>
        </w:trPr>
        <w:tc>
          <w:tcPr>
            <w:tcW w:w="1160" w:type="dxa"/>
            <w:vAlign w:val="center"/>
          </w:tcPr>
          <w:p w:rsidR="00C2696B" w:rsidRPr="002F3333" w:rsidRDefault="00C2696B">
            <w:pPr>
              <w:jc w:val="center"/>
              <w:rPr>
                <w:rFonts w:eastAsia="標楷體"/>
              </w:rPr>
            </w:pPr>
            <w:r w:rsidRPr="002F3333">
              <w:rPr>
                <w:rFonts w:eastAsia="標楷體" w:hAnsi="標楷體"/>
              </w:rPr>
              <w:t>備註</w:t>
            </w:r>
          </w:p>
        </w:tc>
        <w:tc>
          <w:tcPr>
            <w:tcW w:w="8333" w:type="dxa"/>
            <w:gridSpan w:val="3"/>
            <w:vAlign w:val="center"/>
          </w:tcPr>
          <w:p w:rsidR="00C2696B" w:rsidRPr="006B37ED" w:rsidRDefault="00C2696B" w:rsidP="000377FD">
            <w:pPr>
              <w:pStyle w:val="a3"/>
              <w:snapToGrid w:val="0"/>
              <w:spacing w:line="0" w:lineRule="atLeast"/>
              <w:ind w:left="482" w:hanging="482"/>
              <w:jc w:val="both"/>
              <w:rPr>
                <w:rFonts w:eastAsia="標楷體"/>
              </w:rPr>
            </w:pPr>
            <w:r w:rsidRPr="006B37ED">
              <w:rPr>
                <w:rFonts w:eastAsia="標楷體" w:hint="eastAsia"/>
              </w:rPr>
              <w:t>一、表列命題大綱為考試命題範圍之例示，惟實際試題並不完全以此為限，仍</w:t>
            </w:r>
            <w:proofErr w:type="gramStart"/>
            <w:r w:rsidRPr="006B37ED">
              <w:rPr>
                <w:rFonts w:eastAsia="標楷體" w:hint="eastAsia"/>
              </w:rPr>
              <w:t>可命擬相關</w:t>
            </w:r>
            <w:proofErr w:type="gramEnd"/>
            <w:r w:rsidRPr="006B37ED">
              <w:rPr>
                <w:rFonts w:eastAsia="標楷體" w:hint="eastAsia"/>
              </w:rPr>
              <w:t>之綜合性試題。</w:t>
            </w:r>
          </w:p>
          <w:p w:rsidR="00C2696B" w:rsidRPr="002F3333" w:rsidRDefault="00C2696B" w:rsidP="000377FD">
            <w:pPr>
              <w:jc w:val="both"/>
              <w:rPr>
                <w:rFonts w:eastAsia="標楷體"/>
              </w:rPr>
            </w:pPr>
            <w:r w:rsidRPr="006B37ED">
              <w:rPr>
                <w:rFonts w:eastAsia="標楷體" w:hint="eastAsia"/>
              </w:rPr>
              <w:t>二、考試範圍包括上述法規之相關施行細則。</w:t>
            </w:r>
          </w:p>
        </w:tc>
      </w:tr>
    </w:tbl>
    <w:p w:rsidR="00191F76" w:rsidRPr="002F3333" w:rsidRDefault="00191F76">
      <w:pPr>
        <w:adjustRightInd w:val="0"/>
        <w:snapToGrid w:val="0"/>
        <w:ind w:leftChars="-300" w:left="1" w:hangingChars="200" w:hanging="721"/>
        <w:rPr>
          <w:rFonts w:eastAsia="標楷體"/>
          <w:b/>
          <w:bCs/>
          <w:sz w:val="36"/>
        </w:rPr>
        <w:sectPr w:rsidR="00191F76" w:rsidRPr="002F3333" w:rsidSect="000C1B7C">
          <w:pgSz w:w="11906" w:h="16838"/>
          <w:pgMar w:top="851" w:right="1134" w:bottom="567" w:left="1134" w:header="851" w:footer="992" w:gutter="284"/>
          <w:cols w:space="425"/>
          <w:docGrid w:linePitch="360"/>
        </w:sectPr>
      </w:pPr>
    </w:p>
    <w:p w:rsidR="009B3A03" w:rsidRPr="002F3333" w:rsidRDefault="009B3A03" w:rsidP="009B3A03">
      <w:pPr>
        <w:pStyle w:val="1"/>
        <w:spacing w:before="0" w:after="120" w:line="240" w:lineRule="auto"/>
        <w:jc w:val="center"/>
        <w:rPr>
          <w:rFonts w:ascii="Times New Roman" w:eastAsia="標楷體" w:hAnsi="Times New Roman"/>
          <w:sz w:val="36"/>
        </w:rPr>
      </w:pPr>
      <w:bookmarkStart w:id="36" w:name="_Toc199227858"/>
      <w:bookmarkStart w:id="37" w:name="_Toc166846658"/>
      <w:r w:rsidRPr="002F3333">
        <w:rPr>
          <w:rFonts w:ascii="Times New Roman" w:eastAsia="標楷體" w:hAnsi="標楷體"/>
          <w:sz w:val="36"/>
        </w:rPr>
        <w:lastRenderedPageBreak/>
        <w:t>一八、</w:t>
      </w:r>
      <w:bookmarkEnd w:id="36"/>
      <w:r>
        <w:rPr>
          <w:rFonts w:ascii="Times New Roman" w:eastAsia="標楷體" w:hAnsi="標楷體" w:hint="eastAsia"/>
          <w:sz w:val="36"/>
        </w:rPr>
        <w:t>經濟學大意</w:t>
      </w:r>
      <w:bookmarkEnd w:id="37"/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1747"/>
        <w:gridCol w:w="2535"/>
        <w:gridCol w:w="4178"/>
      </w:tblGrid>
      <w:tr w:rsidR="009B3A03" w:rsidRPr="002F3333" w:rsidTr="005B7DA9">
        <w:trPr>
          <w:cantSplit/>
          <w:trHeight w:val="567"/>
          <w:jc w:val="center"/>
        </w:trPr>
        <w:tc>
          <w:tcPr>
            <w:tcW w:w="5262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B3A03" w:rsidRPr="002F3333" w:rsidRDefault="009B3A03" w:rsidP="005B7DA9">
            <w:pPr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適用考試名稱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B3A03" w:rsidRPr="002F3333" w:rsidRDefault="009B3A03" w:rsidP="005B7DA9">
            <w:pPr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適用考試類科</w:t>
            </w:r>
          </w:p>
        </w:tc>
      </w:tr>
      <w:tr w:rsidR="009B3A03" w:rsidRPr="002F3333" w:rsidTr="005B7DA9">
        <w:trPr>
          <w:cantSplit/>
          <w:trHeight w:val="567"/>
          <w:jc w:val="center"/>
        </w:trPr>
        <w:tc>
          <w:tcPr>
            <w:tcW w:w="5262" w:type="dxa"/>
            <w:gridSpan w:val="3"/>
            <w:tcBorders>
              <w:bottom w:val="single" w:sz="4" w:space="0" w:color="auto"/>
            </w:tcBorders>
            <w:vAlign w:val="center"/>
          </w:tcPr>
          <w:p w:rsidR="009B3A03" w:rsidRPr="002F3333" w:rsidRDefault="009B3A03" w:rsidP="005B7DA9">
            <w:pPr>
              <w:jc w:val="both"/>
              <w:rPr>
                <w:rFonts w:eastAsia="標楷體"/>
                <w:bCs/>
                <w:szCs w:val="32"/>
              </w:rPr>
            </w:pPr>
            <w:r w:rsidRPr="002F3333">
              <w:rPr>
                <w:rFonts w:eastAsia="標楷體" w:hAnsi="標楷體"/>
                <w:bCs/>
                <w:szCs w:val="36"/>
              </w:rPr>
              <w:t>公務人員</w:t>
            </w:r>
            <w:r>
              <w:rPr>
                <w:rFonts w:eastAsia="標楷體" w:hAnsi="標楷體" w:hint="eastAsia"/>
                <w:bCs/>
                <w:szCs w:val="36"/>
              </w:rPr>
              <w:t>初等</w:t>
            </w:r>
            <w:r w:rsidRPr="002F3333">
              <w:rPr>
                <w:rFonts w:eastAsia="標楷體" w:hAnsi="標楷體"/>
                <w:bCs/>
                <w:szCs w:val="36"/>
              </w:rPr>
              <w:t>考試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vAlign w:val="center"/>
          </w:tcPr>
          <w:p w:rsidR="009B3A03" w:rsidRPr="002F3333" w:rsidRDefault="009B3A03" w:rsidP="005B7DA9">
            <w:pPr>
              <w:jc w:val="both"/>
              <w:rPr>
                <w:rFonts w:eastAsia="標楷體"/>
                <w:szCs w:val="32"/>
              </w:rPr>
            </w:pPr>
            <w:r>
              <w:rPr>
                <w:rFonts w:eastAsia="標楷體" w:hAnsi="標楷體" w:hint="eastAsia"/>
              </w:rPr>
              <w:t>經建</w:t>
            </w:r>
            <w:r w:rsidRPr="002F3333">
              <w:rPr>
                <w:rFonts w:eastAsia="標楷體" w:hAnsi="標楷體"/>
              </w:rPr>
              <w:t>行政</w:t>
            </w:r>
          </w:p>
        </w:tc>
      </w:tr>
      <w:tr w:rsidR="009B3A03" w:rsidRPr="002F3333" w:rsidTr="005B7DA9">
        <w:trPr>
          <w:cantSplit/>
          <w:trHeight w:val="567"/>
          <w:jc w:val="center"/>
        </w:trPr>
        <w:tc>
          <w:tcPr>
            <w:tcW w:w="5262" w:type="dxa"/>
            <w:gridSpan w:val="3"/>
            <w:tcBorders>
              <w:bottom w:val="single" w:sz="4" w:space="0" w:color="auto"/>
            </w:tcBorders>
            <w:vAlign w:val="center"/>
          </w:tcPr>
          <w:p w:rsidR="009B3A03" w:rsidRPr="00843079" w:rsidRDefault="009B3A03" w:rsidP="005B7DA9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843079">
              <w:rPr>
                <w:rStyle w:val="23"/>
                <w:rFonts w:ascii="標楷體" w:eastAsia="標楷體" w:hAnsi="標楷體" w:hint="eastAsia"/>
              </w:rPr>
              <w:t>公務人員特種考試身心障礙人員考試五等考試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vAlign w:val="center"/>
          </w:tcPr>
          <w:p w:rsidR="009B3A03" w:rsidRPr="00843079" w:rsidRDefault="009B3A03" w:rsidP="005B7DA9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843079">
              <w:rPr>
                <w:rStyle w:val="23"/>
                <w:rFonts w:ascii="標楷體" w:eastAsia="標楷體" w:hAnsi="標楷體" w:hint="eastAsia"/>
              </w:rPr>
              <w:t>經建行政</w:t>
            </w:r>
          </w:p>
        </w:tc>
      </w:tr>
      <w:tr w:rsidR="009B3A03" w:rsidRPr="002F3333" w:rsidTr="005B7DA9">
        <w:trPr>
          <w:cantSplit/>
          <w:trHeight w:val="567"/>
          <w:jc w:val="center"/>
        </w:trPr>
        <w:tc>
          <w:tcPr>
            <w:tcW w:w="5262" w:type="dxa"/>
            <w:gridSpan w:val="3"/>
            <w:tcBorders>
              <w:bottom w:val="single" w:sz="4" w:space="0" w:color="auto"/>
            </w:tcBorders>
            <w:vAlign w:val="center"/>
          </w:tcPr>
          <w:p w:rsidR="009B3A03" w:rsidRPr="00843079" w:rsidRDefault="009B3A03" w:rsidP="005B7DA9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843079">
              <w:rPr>
                <w:rStyle w:val="23"/>
                <w:rFonts w:ascii="標楷體" w:eastAsia="標楷體" w:hAnsi="標楷體" w:hint="eastAsia"/>
              </w:rPr>
              <w:t>公務人員特種考試原住民族考試五等考試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vAlign w:val="center"/>
          </w:tcPr>
          <w:p w:rsidR="009B3A03" w:rsidRPr="00843079" w:rsidRDefault="009B3A03" w:rsidP="005B7DA9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843079">
              <w:rPr>
                <w:rStyle w:val="23"/>
                <w:rFonts w:ascii="標楷體" w:eastAsia="標楷體" w:hAnsi="標楷體" w:hint="eastAsia"/>
              </w:rPr>
              <w:t>經建行政</w:t>
            </w:r>
          </w:p>
        </w:tc>
      </w:tr>
      <w:tr w:rsidR="009B3A03" w:rsidRPr="002F3333" w:rsidTr="005B7DA9">
        <w:trPr>
          <w:cantSplit/>
          <w:trHeight w:val="567"/>
          <w:jc w:val="center"/>
        </w:trPr>
        <w:tc>
          <w:tcPr>
            <w:tcW w:w="5262" w:type="dxa"/>
            <w:gridSpan w:val="3"/>
            <w:tcBorders>
              <w:bottom w:val="single" w:sz="4" w:space="0" w:color="auto"/>
            </w:tcBorders>
            <w:vAlign w:val="center"/>
          </w:tcPr>
          <w:p w:rsidR="009B3A03" w:rsidRPr="00843079" w:rsidRDefault="009B3A03" w:rsidP="005B7DA9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843079">
              <w:rPr>
                <w:rStyle w:val="23"/>
                <w:rFonts w:ascii="標楷體" w:eastAsia="標楷體" w:hAnsi="標楷體" w:hint="eastAsia"/>
              </w:rPr>
              <w:t>特種考試地方政府公務人員考試五等考試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vAlign w:val="center"/>
          </w:tcPr>
          <w:p w:rsidR="009B3A03" w:rsidRPr="00843079" w:rsidRDefault="009B3A03" w:rsidP="005B7DA9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843079">
              <w:rPr>
                <w:rStyle w:val="23"/>
                <w:rFonts w:ascii="標楷體" w:eastAsia="標楷體" w:hAnsi="標楷體" w:hint="eastAsia"/>
              </w:rPr>
              <w:t>經建行政</w:t>
            </w:r>
          </w:p>
        </w:tc>
      </w:tr>
      <w:tr w:rsidR="009B3A03" w:rsidRPr="002F3333" w:rsidTr="005B7DA9">
        <w:trPr>
          <w:cantSplit/>
          <w:trHeight w:val="567"/>
          <w:jc w:val="center"/>
        </w:trPr>
        <w:tc>
          <w:tcPr>
            <w:tcW w:w="5262" w:type="dxa"/>
            <w:gridSpan w:val="3"/>
            <w:tcBorders>
              <w:bottom w:val="single" w:sz="4" w:space="0" w:color="auto"/>
            </w:tcBorders>
            <w:vAlign w:val="center"/>
          </w:tcPr>
          <w:p w:rsidR="009B3A03" w:rsidRPr="00426DE5" w:rsidRDefault="009B3A03" w:rsidP="005B7DA9">
            <w:pPr>
              <w:jc w:val="both"/>
              <w:rPr>
                <w:rStyle w:val="23"/>
                <w:rFonts w:ascii="標楷體" w:eastAsia="標楷體" w:hAnsi="標楷體"/>
                <w:color w:val="0000FF"/>
              </w:rPr>
            </w:pPr>
            <w:r w:rsidRPr="00426DE5">
              <w:rPr>
                <w:rStyle w:val="23"/>
                <w:rFonts w:ascii="標楷體" w:eastAsia="標楷體" w:hAnsi="標楷體" w:hint="eastAsia"/>
                <w:color w:val="0000FF"/>
              </w:rPr>
              <w:t>公務人員特種考試法務部調查局調查人員考試五等考試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vAlign w:val="center"/>
          </w:tcPr>
          <w:p w:rsidR="009B3A03" w:rsidRPr="00426DE5" w:rsidRDefault="009B3A03" w:rsidP="005B7DA9">
            <w:pPr>
              <w:jc w:val="both"/>
              <w:rPr>
                <w:rStyle w:val="23"/>
                <w:rFonts w:ascii="標楷體" w:eastAsia="標楷體" w:hAnsi="標楷體"/>
                <w:color w:val="0000FF"/>
              </w:rPr>
            </w:pPr>
            <w:r w:rsidRPr="00426DE5">
              <w:rPr>
                <w:rStyle w:val="23"/>
                <w:rFonts w:ascii="標楷體" w:eastAsia="標楷體" w:hAnsi="標楷體" w:hint="eastAsia"/>
                <w:color w:val="0000FF"/>
              </w:rPr>
              <w:t>財經實務組</w:t>
            </w:r>
          </w:p>
        </w:tc>
      </w:tr>
      <w:tr w:rsidR="009B3A03" w:rsidRPr="002F3333" w:rsidTr="005B7DA9">
        <w:trPr>
          <w:trHeight w:val="1669"/>
          <w:jc w:val="center"/>
        </w:trPr>
        <w:tc>
          <w:tcPr>
            <w:tcW w:w="2727" w:type="dxa"/>
            <w:gridSpan w:val="2"/>
            <w:vAlign w:val="center"/>
          </w:tcPr>
          <w:p w:rsidR="009B3A03" w:rsidRPr="002F3333" w:rsidRDefault="009B3A03" w:rsidP="005B7DA9">
            <w:pPr>
              <w:jc w:val="both"/>
              <w:rPr>
                <w:rFonts w:eastAsia="標楷體"/>
                <w:bCs/>
              </w:rPr>
            </w:pPr>
            <w:r w:rsidRPr="002F3333">
              <w:rPr>
                <w:rFonts w:eastAsia="標楷體" w:hAnsi="標楷體"/>
                <w:bCs/>
              </w:rPr>
              <w:t>專業知識及核心能力</w:t>
            </w:r>
          </w:p>
        </w:tc>
        <w:tc>
          <w:tcPr>
            <w:tcW w:w="6713" w:type="dxa"/>
            <w:gridSpan w:val="2"/>
          </w:tcPr>
          <w:p w:rsidR="009B3A03" w:rsidRPr="000D693F" w:rsidRDefault="009B3A03" w:rsidP="005B7DA9">
            <w:pPr>
              <w:ind w:leftChars="-8" w:left="420" w:hangingChars="183" w:hanging="439"/>
              <w:jc w:val="both"/>
              <w:rPr>
                <w:rFonts w:ascii="標楷體" w:eastAsia="標楷體" w:hAnsi="標楷體"/>
              </w:rPr>
            </w:pPr>
            <w:r w:rsidRPr="000D693F">
              <w:rPr>
                <w:rFonts w:ascii="標楷體" w:eastAsia="標楷體" w:hAnsi="標楷體" w:hint="eastAsia"/>
              </w:rPr>
              <w:t>一、了解現代社會經濟體系的架構、運作與基本原理。</w:t>
            </w:r>
          </w:p>
          <w:p w:rsidR="009B3A03" w:rsidRPr="000D693F" w:rsidRDefault="009B3A03" w:rsidP="005B7DA9">
            <w:pPr>
              <w:ind w:leftChars="-8" w:left="468" w:hangingChars="203" w:hanging="487"/>
              <w:jc w:val="both"/>
              <w:rPr>
                <w:rFonts w:ascii="標楷體" w:eastAsia="標楷體" w:hAnsi="標楷體"/>
              </w:rPr>
            </w:pPr>
            <w:r w:rsidRPr="000D693F">
              <w:rPr>
                <w:rFonts w:ascii="標楷體" w:eastAsia="標楷體" w:hAnsi="標楷體" w:hint="eastAsia"/>
              </w:rPr>
              <w:t>二、了解個體單位決策的依據、不同市場結構的均衡決定、公共資源的特性等。</w:t>
            </w:r>
          </w:p>
          <w:p w:rsidR="009B3A03" w:rsidRPr="00F40588" w:rsidRDefault="009B3A03" w:rsidP="005B7DA9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0D693F">
              <w:rPr>
                <w:rFonts w:ascii="標楷體" w:eastAsia="標楷體" w:hAnsi="標楷體" w:hint="eastAsia"/>
              </w:rPr>
              <w:t>三、了解開放總體經濟體系下的重要課題、及解決問題的相關政策工具。</w:t>
            </w:r>
          </w:p>
        </w:tc>
      </w:tr>
      <w:tr w:rsidR="009B3A03" w:rsidRPr="002F3333" w:rsidTr="005B7DA9">
        <w:trPr>
          <w:cantSplit/>
          <w:trHeight w:val="545"/>
          <w:jc w:val="center"/>
        </w:trPr>
        <w:tc>
          <w:tcPr>
            <w:tcW w:w="9440" w:type="dxa"/>
            <w:gridSpan w:val="4"/>
            <w:vAlign w:val="center"/>
          </w:tcPr>
          <w:p w:rsidR="009B3A03" w:rsidRPr="002F3333" w:rsidRDefault="009B3A03" w:rsidP="005B7DA9">
            <w:pPr>
              <w:spacing w:line="400" w:lineRule="exact"/>
              <w:jc w:val="distribute"/>
              <w:rPr>
                <w:rFonts w:eastAsia="標楷體"/>
              </w:rPr>
            </w:pPr>
            <w:r w:rsidRPr="002F3333">
              <w:rPr>
                <w:rFonts w:eastAsia="標楷體" w:hAnsi="標楷體"/>
                <w:bCs/>
              </w:rPr>
              <w:t>大綱</w:t>
            </w:r>
            <w:r>
              <w:rPr>
                <w:rFonts w:eastAsia="標楷體" w:hAnsi="標楷體" w:hint="eastAsia"/>
                <w:bCs/>
              </w:rPr>
              <w:t>內容</w:t>
            </w:r>
          </w:p>
        </w:tc>
      </w:tr>
      <w:tr w:rsidR="009B3A03" w:rsidRPr="002F3333" w:rsidTr="005B7DA9">
        <w:trPr>
          <w:cantSplit/>
          <w:trHeight w:hRule="exact" w:val="1463"/>
          <w:jc w:val="center"/>
        </w:trPr>
        <w:tc>
          <w:tcPr>
            <w:tcW w:w="9440" w:type="dxa"/>
            <w:gridSpan w:val="4"/>
          </w:tcPr>
          <w:p w:rsidR="009B3A03" w:rsidRPr="00655B61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655B61">
              <w:rPr>
                <w:rFonts w:ascii="標楷體" w:eastAsia="標楷體" w:hAnsi="標楷體"/>
              </w:rPr>
              <w:t>一、</w:t>
            </w:r>
            <w:r w:rsidRPr="000D693F">
              <w:rPr>
                <w:rFonts w:ascii="標楷體" w:eastAsia="標楷體" w:hAnsi="標楷體" w:hint="eastAsia"/>
              </w:rPr>
              <w:t>基本概念</w:t>
            </w:r>
          </w:p>
          <w:p w:rsidR="009B3A03" w:rsidRDefault="009B3A03" w:rsidP="005B7DA9">
            <w:pPr>
              <w:spacing w:line="276" w:lineRule="auto"/>
              <w:ind w:firstLineChars="150"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（一）</w:t>
            </w:r>
            <w:r w:rsidRPr="000D693F">
              <w:rPr>
                <w:rFonts w:ascii="標楷體" w:eastAsia="標楷體" w:hAnsi="標楷體" w:hint="eastAsia"/>
              </w:rPr>
              <w:t>經濟學的意義</w:t>
            </w:r>
          </w:p>
          <w:p w:rsidR="009B3A03" w:rsidRDefault="009B3A03" w:rsidP="005B7DA9">
            <w:pPr>
              <w:spacing w:line="276" w:lineRule="auto"/>
              <w:ind w:firstLineChars="150"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（二）</w:t>
            </w:r>
            <w:r w:rsidRPr="000D693F">
              <w:rPr>
                <w:rFonts w:ascii="標楷體" w:eastAsia="標楷體" w:hAnsi="標楷體" w:hint="eastAsia"/>
                <w:lang w:eastAsia="zh-HK"/>
              </w:rPr>
              <w:t>機會成本與</w:t>
            </w:r>
            <w:r w:rsidRPr="000D693F">
              <w:rPr>
                <w:rFonts w:ascii="標楷體" w:eastAsia="標楷體" w:hAnsi="標楷體" w:hint="eastAsia"/>
              </w:rPr>
              <w:t>生產可能曲</w:t>
            </w:r>
            <w:r w:rsidRPr="000D693F">
              <w:rPr>
                <w:rFonts w:ascii="標楷體" w:eastAsia="標楷體" w:hAnsi="標楷體" w:hint="eastAsia"/>
                <w:lang w:eastAsia="zh-HK"/>
              </w:rPr>
              <w:t>線</w:t>
            </w:r>
          </w:p>
          <w:p w:rsidR="009B3A03" w:rsidRPr="00655B61" w:rsidRDefault="009B3A03" w:rsidP="005B7DA9">
            <w:pPr>
              <w:spacing w:line="276" w:lineRule="auto"/>
              <w:ind w:firstLineChars="150"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（三）</w:t>
            </w:r>
            <w:r w:rsidRPr="000D693F">
              <w:rPr>
                <w:rFonts w:ascii="標楷體" w:eastAsia="標楷體" w:hAnsi="標楷體" w:hint="eastAsia"/>
                <w:lang w:eastAsia="zh-HK"/>
              </w:rPr>
              <w:t>比較利益與國際貿易</w:t>
            </w:r>
          </w:p>
        </w:tc>
      </w:tr>
      <w:tr w:rsidR="009B3A03" w:rsidRPr="002F3333" w:rsidTr="005B7DA9">
        <w:trPr>
          <w:cantSplit/>
          <w:trHeight w:hRule="exact" w:val="1994"/>
          <w:jc w:val="center"/>
        </w:trPr>
        <w:tc>
          <w:tcPr>
            <w:tcW w:w="9440" w:type="dxa"/>
            <w:gridSpan w:val="4"/>
          </w:tcPr>
          <w:p w:rsidR="009B3A03" w:rsidRPr="00655B61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655B61">
              <w:rPr>
                <w:rFonts w:ascii="標楷體" w:eastAsia="標楷體" w:hAnsi="標楷體" w:hint="eastAsia"/>
              </w:rPr>
              <w:t>二、</w:t>
            </w:r>
            <w:r w:rsidRPr="000D693F">
              <w:rPr>
                <w:rFonts w:ascii="標楷體" w:eastAsia="標楷體" w:hAnsi="標楷體" w:hint="eastAsia"/>
              </w:rPr>
              <w:t>供給、需求與市場均衡</w:t>
            </w:r>
          </w:p>
          <w:p w:rsidR="009B3A03" w:rsidRPr="00655B61" w:rsidRDefault="009B3A03" w:rsidP="005B7DA9">
            <w:pPr>
              <w:widowControl/>
              <w:adjustRightInd w:val="0"/>
              <w:snapToGrid w:val="0"/>
              <w:ind w:leftChars="62" w:left="149" w:firstLineChars="59" w:firstLine="142"/>
              <w:rPr>
                <w:rFonts w:ascii="標楷體" w:eastAsia="標楷體" w:hAnsi="標楷體"/>
              </w:rPr>
            </w:pPr>
            <w:r w:rsidRPr="00655B61">
              <w:rPr>
                <w:rFonts w:ascii="標楷體" w:eastAsia="標楷體" w:hAnsi="標楷體" w:hint="eastAsia"/>
              </w:rPr>
              <w:t>（一）</w:t>
            </w:r>
            <w:r w:rsidRPr="00A30F03">
              <w:rPr>
                <w:rFonts w:ascii="標楷體" w:eastAsia="標楷體" w:hAnsi="標楷體" w:hint="eastAsia"/>
              </w:rPr>
              <w:t>供給與需求的概念</w:t>
            </w:r>
          </w:p>
          <w:p w:rsidR="009B3A03" w:rsidRDefault="009B3A03" w:rsidP="005B7DA9">
            <w:pPr>
              <w:widowControl/>
              <w:adjustRightInd w:val="0"/>
              <w:snapToGrid w:val="0"/>
              <w:ind w:leftChars="62" w:left="149" w:firstLineChars="59" w:firstLine="142"/>
              <w:rPr>
                <w:rFonts w:ascii="標楷體" w:eastAsia="標楷體" w:hAnsi="標楷體"/>
              </w:rPr>
            </w:pPr>
            <w:r w:rsidRPr="00655B61">
              <w:rPr>
                <w:rFonts w:ascii="標楷體" w:eastAsia="標楷體" w:hAnsi="標楷體" w:hint="eastAsia"/>
              </w:rPr>
              <w:t>（二）</w:t>
            </w:r>
            <w:r w:rsidRPr="000D693F">
              <w:rPr>
                <w:rFonts w:ascii="標楷體" w:eastAsia="標楷體" w:hAnsi="標楷體" w:hint="eastAsia"/>
              </w:rPr>
              <w:t>供給彈性與需求彈性</w:t>
            </w:r>
          </w:p>
          <w:p w:rsidR="009B3A03" w:rsidRDefault="009B3A03" w:rsidP="005B7DA9">
            <w:pPr>
              <w:widowControl/>
              <w:adjustRightInd w:val="0"/>
              <w:snapToGrid w:val="0"/>
              <w:ind w:leftChars="62" w:left="149" w:firstLineChars="59" w:firstLine="142"/>
              <w:rPr>
                <w:rFonts w:ascii="標楷體" w:eastAsia="標楷體" w:hAnsi="標楷體"/>
              </w:rPr>
            </w:pPr>
            <w:r w:rsidRPr="00655B61">
              <w:rPr>
                <w:rFonts w:ascii="標楷體" w:eastAsia="標楷體" w:hAnsi="標楷體" w:hint="eastAsia"/>
              </w:rPr>
              <w:t>（三）</w:t>
            </w:r>
            <w:r w:rsidRPr="000D693F">
              <w:rPr>
                <w:rFonts w:ascii="標楷體" w:eastAsia="標楷體" w:hAnsi="標楷體" w:hint="eastAsia"/>
              </w:rPr>
              <w:t>市場均衡與失衡的變動</w:t>
            </w:r>
          </w:p>
          <w:p w:rsidR="009B3A03" w:rsidRDefault="009B3A03" w:rsidP="005B7DA9">
            <w:pPr>
              <w:widowControl/>
              <w:adjustRightInd w:val="0"/>
              <w:snapToGrid w:val="0"/>
              <w:ind w:leftChars="62" w:left="149" w:firstLineChars="59" w:firstLine="142"/>
              <w:rPr>
                <w:rFonts w:ascii="標楷體" w:eastAsia="標楷體" w:hAnsi="標楷體"/>
              </w:rPr>
            </w:pPr>
            <w:r w:rsidRPr="00655B61">
              <w:rPr>
                <w:rFonts w:ascii="標楷體" w:eastAsia="標楷體" w:hAnsi="標楷體" w:hint="eastAsia"/>
              </w:rPr>
              <w:t>（四）</w:t>
            </w:r>
            <w:r w:rsidRPr="000D693F">
              <w:rPr>
                <w:rFonts w:ascii="標楷體" w:eastAsia="標楷體" w:hAnsi="標楷體" w:hint="eastAsia"/>
              </w:rPr>
              <w:t>市場機能、經濟效率與福利</w:t>
            </w:r>
          </w:p>
          <w:p w:rsidR="009B3A03" w:rsidRPr="00655B61" w:rsidRDefault="009B3A03" w:rsidP="005B7DA9">
            <w:pPr>
              <w:widowControl/>
              <w:adjustRightInd w:val="0"/>
              <w:snapToGrid w:val="0"/>
              <w:ind w:leftChars="62" w:left="149" w:firstLineChars="59" w:firstLine="142"/>
              <w:rPr>
                <w:rFonts w:ascii="標楷體" w:eastAsia="標楷體" w:hAnsi="標楷體"/>
              </w:rPr>
            </w:pPr>
            <w:r w:rsidRPr="00655B61">
              <w:rPr>
                <w:rFonts w:ascii="標楷體" w:eastAsia="標楷體" w:hAnsi="標楷體" w:hint="eastAsia"/>
              </w:rPr>
              <w:t>（五）</w:t>
            </w:r>
            <w:r w:rsidRPr="000D693F">
              <w:rPr>
                <w:rFonts w:ascii="標楷體" w:eastAsia="標楷體" w:hAnsi="標楷體" w:hint="eastAsia"/>
              </w:rPr>
              <w:t>政府管制與效率損失</w:t>
            </w:r>
          </w:p>
        </w:tc>
      </w:tr>
      <w:tr w:rsidR="009B3A03" w:rsidRPr="002F3333" w:rsidTr="005B7DA9">
        <w:trPr>
          <w:cantSplit/>
          <w:trHeight w:hRule="exact" w:val="1752"/>
          <w:jc w:val="center"/>
        </w:trPr>
        <w:tc>
          <w:tcPr>
            <w:tcW w:w="9440" w:type="dxa"/>
            <w:gridSpan w:val="4"/>
          </w:tcPr>
          <w:p w:rsidR="009B3A03" w:rsidRPr="00594D7A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594D7A">
              <w:rPr>
                <w:rFonts w:ascii="標楷體" w:eastAsia="標楷體" w:hAnsi="標楷體" w:hint="eastAsia"/>
              </w:rPr>
              <w:t>三、消費者理論</w:t>
            </w:r>
          </w:p>
          <w:p w:rsidR="009B3A03" w:rsidRPr="00594D7A" w:rsidRDefault="009B3A03" w:rsidP="005B7DA9">
            <w:pPr>
              <w:widowControl/>
              <w:tabs>
                <w:tab w:val="left" w:pos="492"/>
              </w:tabs>
              <w:adjustRightInd w:val="0"/>
              <w:snapToGrid w:val="0"/>
              <w:ind w:left="432" w:hangingChars="180" w:hanging="432"/>
              <w:rPr>
                <w:rFonts w:ascii="標楷體" w:eastAsia="標楷體" w:hAnsi="標楷體"/>
              </w:rPr>
            </w:pPr>
            <w:r w:rsidRPr="00594D7A">
              <w:rPr>
                <w:rFonts w:ascii="標楷體" w:eastAsia="標楷體" w:hAnsi="標楷體" w:hint="eastAsia"/>
              </w:rPr>
              <w:t xml:space="preserve">   （一）效用、總效用與邊際效用</w:t>
            </w:r>
          </w:p>
          <w:p w:rsidR="009B3A03" w:rsidRPr="00594D7A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594D7A">
              <w:rPr>
                <w:rFonts w:ascii="標楷體" w:eastAsia="標楷體" w:hAnsi="標楷體" w:hint="eastAsia"/>
              </w:rPr>
              <w:t xml:space="preserve">   （二）邊際效用遞減法則</w:t>
            </w:r>
          </w:p>
          <w:p w:rsidR="009B3A03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594D7A">
              <w:rPr>
                <w:rFonts w:ascii="標楷體" w:eastAsia="標楷體" w:hAnsi="標楷體" w:hint="eastAsia"/>
              </w:rPr>
              <w:t xml:space="preserve">   （三）預算限制下，效用極大化條件</w:t>
            </w:r>
          </w:p>
          <w:p w:rsidR="009B3A03" w:rsidRPr="00594D7A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594D7A">
              <w:rPr>
                <w:rFonts w:ascii="標楷體" w:eastAsia="標楷體" w:hAnsi="標楷體" w:hint="eastAsia"/>
              </w:rPr>
              <w:t xml:space="preserve">   （四）需求曲線與消費者剩餘</w:t>
            </w:r>
          </w:p>
        </w:tc>
      </w:tr>
      <w:tr w:rsidR="009B3A03" w:rsidRPr="002F3333" w:rsidTr="005B7DA9">
        <w:trPr>
          <w:cantSplit/>
          <w:trHeight w:val="1686"/>
          <w:jc w:val="center"/>
        </w:trPr>
        <w:tc>
          <w:tcPr>
            <w:tcW w:w="9440" w:type="dxa"/>
            <w:gridSpan w:val="4"/>
            <w:tcBorders>
              <w:bottom w:val="single" w:sz="4" w:space="0" w:color="auto"/>
            </w:tcBorders>
          </w:tcPr>
          <w:p w:rsidR="009B3A03" w:rsidRPr="00594D7A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594D7A">
              <w:rPr>
                <w:rFonts w:ascii="標楷體" w:eastAsia="標楷體" w:hAnsi="標楷體" w:hint="eastAsia"/>
              </w:rPr>
              <w:t>四、生產及成本分析</w:t>
            </w:r>
          </w:p>
          <w:p w:rsidR="009B3A03" w:rsidRPr="00594D7A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594D7A">
              <w:rPr>
                <w:rFonts w:ascii="標楷體" w:eastAsia="標楷體" w:hAnsi="標楷體" w:hint="eastAsia"/>
              </w:rPr>
              <w:t xml:space="preserve">   （一）生產理論</w:t>
            </w:r>
          </w:p>
          <w:p w:rsidR="009B3A03" w:rsidRPr="00594D7A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594D7A">
              <w:rPr>
                <w:rFonts w:ascii="標楷體" w:eastAsia="標楷體" w:hAnsi="標楷體" w:hint="eastAsia"/>
              </w:rPr>
              <w:t xml:space="preserve">   （二）短期成本</w:t>
            </w:r>
          </w:p>
          <w:p w:rsidR="009B3A03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594D7A">
              <w:rPr>
                <w:rFonts w:ascii="標楷體" w:eastAsia="標楷體" w:hAnsi="標楷體" w:hint="eastAsia"/>
              </w:rPr>
              <w:t xml:space="preserve">   （三）長期成本</w:t>
            </w:r>
          </w:p>
          <w:p w:rsidR="009B3A03" w:rsidRPr="00594D7A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594D7A">
              <w:rPr>
                <w:rFonts w:ascii="標楷體" w:eastAsia="標楷體" w:hAnsi="標楷體" w:hint="eastAsia"/>
              </w:rPr>
              <w:t xml:space="preserve">   （四）固定成本、變動成本、平均成本、邊際成本</w:t>
            </w:r>
          </w:p>
        </w:tc>
      </w:tr>
      <w:tr w:rsidR="009B3A03" w:rsidRPr="002F3333" w:rsidTr="005B7DA9">
        <w:trPr>
          <w:cantSplit/>
          <w:trHeight w:val="2402"/>
          <w:jc w:val="center"/>
        </w:trPr>
        <w:tc>
          <w:tcPr>
            <w:tcW w:w="9440" w:type="dxa"/>
            <w:gridSpan w:val="4"/>
            <w:tcBorders>
              <w:bottom w:val="single" w:sz="4" w:space="0" w:color="auto"/>
            </w:tcBorders>
          </w:tcPr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lastRenderedPageBreak/>
              <w:t>五、市場結構</w:t>
            </w:r>
          </w:p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 xml:space="preserve">   （一）完全競爭市場</w:t>
            </w:r>
          </w:p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 xml:space="preserve">   （二）供給曲線與生產者剩餘</w:t>
            </w:r>
            <w:r w:rsidRPr="00F42205">
              <w:rPr>
                <w:rFonts w:ascii="標楷體" w:eastAsia="標楷體" w:hAnsi="標楷體" w:hint="eastAsia"/>
              </w:rPr>
              <w:tab/>
            </w:r>
          </w:p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 xml:space="preserve">   （三）獨占與自然獨占</w:t>
            </w:r>
          </w:p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 xml:space="preserve">   （四）寡占市場</w:t>
            </w:r>
          </w:p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 xml:space="preserve">   （五）獨占性競爭市場</w:t>
            </w:r>
          </w:p>
          <w:p w:rsidR="009B3A03" w:rsidRPr="00F42205" w:rsidRDefault="009B3A03" w:rsidP="005B7DA9">
            <w:pPr>
              <w:widowControl/>
              <w:adjustRightInd w:val="0"/>
              <w:snapToGrid w:val="0"/>
              <w:ind w:left="1106" w:hangingChars="461" w:hanging="1106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 xml:space="preserve">   （六）不完全競爭市場之效率損失</w:t>
            </w:r>
          </w:p>
        </w:tc>
      </w:tr>
      <w:tr w:rsidR="009B3A03" w:rsidRPr="002F3333" w:rsidTr="005B7DA9">
        <w:trPr>
          <w:cantSplit/>
          <w:trHeight w:val="1068"/>
          <w:jc w:val="center"/>
        </w:trPr>
        <w:tc>
          <w:tcPr>
            <w:tcW w:w="9440" w:type="dxa"/>
            <w:gridSpan w:val="4"/>
            <w:tcBorders>
              <w:bottom w:val="single" w:sz="4" w:space="0" w:color="auto"/>
            </w:tcBorders>
          </w:tcPr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>六、要素市場</w:t>
            </w:r>
          </w:p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 xml:space="preserve">   （一）要素的需求</w:t>
            </w:r>
          </w:p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 xml:space="preserve">   （二）勞動需求、勞動供給與勞動市場均衡</w:t>
            </w:r>
          </w:p>
        </w:tc>
      </w:tr>
      <w:tr w:rsidR="009B3A03" w:rsidRPr="002F3333" w:rsidTr="005B7DA9">
        <w:trPr>
          <w:cantSplit/>
          <w:trHeight w:val="1430"/>
          <w:jc w:val="center"/>
        </w:trPr>
        <w:tc>
          <w:tcPr>
            <w:tcW w:w="9440" w:type="dxa"/>
            <w:gridSpan w:val="4"/>
            <w:tcBorders>
              <w:bottom w:val="single" w:sz="4" w:space="0" w:color="auto"/>
            </w:tcBorders>
          </w:tcPr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>七、市場失靈</w:t>
            </w:r>
          </w:p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 xml:space="preserve">   （一）公共財</w:t>
            </w:r>
          </w:p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 xml:space="preserve">   （二）外部性</w:t>
            </w:r>
          </w:p>
          <w:p w:rsidR="009B3A03" w:rsidRPr="00F42205" w:rsidRDefault="009B3A03" w:rsidP="005B7DA9">
            <w:pPr>
              <w:widowControl/>
              <w:adjustRightInd w:val="0"/>
              <w:snapToGrid w:val="0"/>
              <w:ind w:leftChars="3" w:left="717" w:hangingChars="296" w:hanging="71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 xml:space="preserve">   （三）政府職能</w:t>
            </w:r>
          </w:p>
        </w:tc>
      </w:tr>
      <w:tr w:rsidR="009B3A03" w:rsidRPr="002F3333" w:rsidTr="005B7DA9">
        <w:trPr>
          <w:cantSplit/>
          <w:trHeight w:val="1785"/>
          <w:jc w:val="center"/>
        </w:trPr>
        <w:tc>
          <w:tcPr>
            <w:tcW w:w="9440" w:type="dxa"/>
            <w:gridSpan w:val="4"/>
            <w:tcBorders>
              <w:bottom w:val="single" w:sz="4" w:space="0" w:color="auto"/>
            </w:tcBorders>
          </w:tcPr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>八、國民所得會計與總體經濟活動指標</w:t>
            </w:r>
          </w:p>
          <w:p w:rsidR="009B3A03" w:rsidRPr="00F42205" w:rsidRDefault="009B3A03" w:rsidP="005B7DA9">
            <w:pPr>
              <w:widowControl/>
              <w:adjustRightInd w:val="0"/>
              <w:snapToGrid w:val="0"/>
              <w:ind w:leftChars="6" w:left="1077" w:hangingChars="443" w:hanging="1063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 xml:space="preserve">   （一）國民所得的定義、計算與國民所得帳</w:t>
            </w:r>
          </w:p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 xml:space="preserve">   （二）失業的意義與計算</w:t>
            </w:r>
          </w:p>
          <w:p w:rsidR="009B3A03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 xml:space="preserve">   （三）物價與通貨膨脹</w:t>
            </w:r>
          </w:p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</w:t>
            </w:r>
            <w:r w:rsidRPr="00F42205"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 w:hint="eastAsia"/>
              </w:rPr>
              <w:t>）</w:t>
            </w:r>
            <w:r w:rsidRPr="00F42205">
              <w:rPr>
                <w:rFonts w:ascii="標楷體" w:eastAsia="標楷體" w:hAnsi="標楷體" w:hint="eastAsia"/>
              </w:rPr>
              <w:t>實質產出、失業與通貨膨脹的關係</w:t>
            </w:r>
          </w:p>
        </w:tc>
      </w:tr>
      <w:tr w:rsidR="009B3A03" w:rsidRPr="002F3333" w:rsidTr="005B7DA9">
        <w:trPr>
          <w:cantSplit/>
          <w:trHeight w:val="2056"/>
          <w:jc w:val="center"/>
        </w:trPr>
        <w:tc>
          <w:tcPr>
            <w:tcW w:w="9440" w:type="dxa"/>
            <w:gridSpan w:val="4"/>
            <w:tcBorders>
              <w:bottom w:val="single" w:sz="4" w:space="0" w:color="auto"/>
            </w:tcBorders>
          </w:tcPr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>九、景氣循環與經濟成長</w:t>
            </w:r>
          </w:p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 xml:space="preserve">   （一）經濟波動的成因</w:t>
            </w:r>
          </w:p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 xml:space="preserve">   （二）景氣循環類型</w:t>
            </w:r>
          </w:p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 xml:space="preserve">   （三）反景氣波動政策</w:t>
            </w:r>
          </w:p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 xml:space="preserve">   （四）經濟成長的概念與意義</w:t>
            </w:r>
          </w:p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 xml:space="preserve">   （五）經濟成長的影響因素</w:t>
            </w:r>
          </w:p>
        </w:tc>
      </w:tr>
      <w:tr w:rsidR="009B3A03" w:rsidRPr="002F3333" w:rsidTr="005B7DA9">
        <w:trPr>
          <w:cantSplit/>
          <w:trHeight w:val="1974"/>
          <w:jc w:val="center"/>
        </w:trPr>
        <w:tc>
          <w:tcPr>
            <w:tcW w:w="9440" w:type="dxa"/>
            <w:gridSpan w:val="4"/>
            <w:tcBorders>
              <w:bottom w:val="single" w:sz="4" w:space="0" w:color="auto"/>
            </w:tcBorders>
          </w:tcPr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>十、國際金融與國際收支</w:t>
            </w:r>
          </w:p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 xml:space="preserve">   （一）匯率概念與意義</w:t>
            </w:r>
          </w:p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 xml:space="preserve">   （二）國際收支與經常帳</w:t>
            </w:r>
          </w:p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 xml:space="preserve">   （三）匯率水準的決定</w:t>
            </w:r>
          </w:p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 xml:space="preserve">   （四）購買力平價關係</w:t>
            </w:r>
          </w:p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 xml:space="preserve">   （五）匯率制度</w:t>
            </w:r>
          </w:p>
        </w:tc>
      </w:tr>
      <w:tr w:rsidR="009B3A03" w:rsidRPr="002F3333" w:rsidTr="005B7DA9">
        <w:trPr>
          <w:cantSplit/>
          <w:trHeight w:val="2399"/>
          <w:jc w:val="center"/>
        </w:trPr>
        <w:tc>
          <w:tcPr>
            <w:tcW w:w="9440" w:type="dxa"/>
            <w:gridSpan w:val="4"/>
            <w:tcBorders>
              <w:bottom w:val="single" w:sz="4" w:space="0" w:color="auto"/>
            </w:tcBorders>
          </w:tcPr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>十一、長、短期下均衡國民所得水準的決定</w:t>
            </w:r>
          </w:p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 xml:space="preserve">   （一）簡單凱因斯模型下，消費理論、投資理論與總合支出（AE）的決定</w:t>
            </w:r>
          </w:p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42205">
              <w:rPr>
                <w:rFonts w:ascii="標楷體" w:eastAsia="標楷體" w:hAnsi="標楷體" w:hint="eastAsia"/>
              </w:rPr>
              <w:t>（二）計畫支出、實際支出與均衡的調整</w:t>
            </w:r>
          </w:p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 xml:space="preserve">   （三）乘數效果與AE的斜率</w:t>
            </w:r>
          </w:p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 xml:space="preserve">   （四）總合供給的概念、長期及短期總合供給</w:t>
            </w:r>
          </w:p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 xml:space="preserve">   （五）總合供給與總合需求（短期及長期總體經濟均衡的意義與分析）</w:t>
            </w:r>
          </w:p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F42205">
              <w:rPr>
                <w:rFonts w:ascii="標楷體" w:eastAsia="標楷體" w:hAnsi="標楷體" w:hint="eastAsia"/>
              </w:rPr>
              <w:t>（六）總體經濟政策（財政政策及貨幣政策）與長、短期總體經濟均衡的調整</w:t>
            </w:r>
          </w:p>
        </w:tc>
      </w:tr>
      <w:tr w:rsidR="009B3A03" w:rsidRPr="002F3333" w:rsidTr="005B7DA9">
        <w:trPr>
          <w:cantSplit/>
          <w:trHeight w:val="1410"/>
          <w:jc w:val="center"/>
        </w:trPr>
        <w:tc>
          <w:tcPr>
            <w:tcW w:w="9440" w:type="dxa"/>
            <w:gridSpan w:val="4"/>
            <w:tcBorders>
              <w:bottom w:val="single" w:sz="4" w:space="0" w:color="auto"/>
            </w:tcBorders>
          </w:tcPr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>十二、貨幣市場與貨幣政策</w:t>
            </w:r>
          </w:p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 xml:space="preserve">   （一）貨幣需求</w:t>
            </w:r>
          </w:p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 xml:space="preserve">   （二）貨幣供給</w:t>
            </w:r>
          </w:p>
          <w:p w:rsidR="009B3A03" w:rsidRPr="00F42205" w:rsidRDefault="009B3A03" w:rsidP="005B7DA9">
            <w:pPr>
              <w:widowControl/>
              <w:adjustRightInd w:val="0"/>
              <w:snapToGrid w:val="0"/>
              <w:ind w:leftChars="151" w:left="362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>（三）貨幣政策</w:t>
            </w:r>
          </w:p>
        </w:tc>
      </w:tr>
      <w:tr w:rsidR="009B3A03" w:rsidRPr="002F3333" w:rsidTr="005B7DA9">
        <w:trPr>
          <w:cantSplit/>
          <w:trHeight w:val="1693"/>
          <w:jc w:val="center"/>
        </w:trPr>
        <w:tc>
          <w:tcPr>
            <w:tcW w:w="9440" w:type="dxa"/>
            <w:gridSpan w:val="4"/>
            <w:tcBorders>
              <w:bottom w:val="single" w:sz="4" w:space="0" w:color="auto"/>
            </w:tcBorders>
          </w:tcPr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lastRenderedPageBreak/>
              <w:t>十三、財政政策</w:t>
            </w:r>
          </w:p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 xml:space="preserve">   （一）政府支出與租稅的乘數效果</w:t>
            </w:r>
          </w:p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 xml:space="preserve">   （二）支出融資工具</w:t>
            </w:r>
          </w:p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 xml:space="preserve">   （三）平衡預算與政府債務</w:t>
            </w:r>
          </w:p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 xml:space="preserve">   （四）稅收與拉佛曲線</w:t>
            </w:r>
          </w:p>
        </w:tc>
      </w:tr>
      <w:tr w:rsidR="009B3A03" w:rsidRPr="002F3333" w:rsidTr="005B7DA9">
        <w:trPr>
          <w:cantSplit/>
          <w:trHeight w:hRule="exact" w:val="699"/>
          <w:jc w:val="center"/>
        </w:trPr>
        <w:tc>
          <w:tcPr>
            <w:tcW w:w="980" w:type="dxa"/>
            <w:vAlign w:val="center"/>
          </w:tcPr>
          <w:p w:rsidR="009B3A03" w:rsidRPr="002F3333" w:rsidRDefault="009B3A03" w:rsidP="005B7DA9">
            <w:pPr>
              <w:jc w:val="center"/>
              <w:rPr>
                <w:rFonts w:eastAsia="標楷體"/>
              </w:rPr>
            </w:pPr>
            <w:r w:rsidRPr="002F3333">
              <w:rPr>
                <w:rFonts w:eastAsia="標楷體" w:hAnsi="標楷體"/>
              </w:rPr>
              <w:t>備註</w:t>
            </w:r>
          </w:p>
        </w:tc>
        <w:tc>
          <w:tcPr>
            <w:tcW w:w="8460" w:type="dxa"/>
            <w:gridSpan w:val="3"/>
            <w:vAlign w:val="center"/>
          </w:tcPr>
          <w:p w:rsidR="009B3A03" w:rsidRPr="002F3333" w:rsidRDefault="009B3A03" w:rsidP="005B7DA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表列命題大綱為考試命題範圍之例示，惟實際試題並不完全以此為限，仍</w:t>
            </w:r>
            <w:proofErr w:type="gramStart"/>
            <w:r>
              <w:rPr>
                <w:rFonts w:eastAsia="標楷體" w:hint="eastAsia"/>
              </w:rPr>
              <w:t>可命擬相關</w:t>
            </w:r>
            <w:proofErr w:type="gramEnd"/>
            <w:r>
              <w:rPr>
                <w:rFonts w:eastAsia="標楷體" w:hint="eastAsia"/>
              </w:rPr>
              <w:t>之綜合性試題。</w:t>
            </w:r>
          </w:p>
        </w:tc>
      </w:tr>
    </w:tbl>
    <w:p w:rsidR="00191F76" w:rsidRPr="009B3A03" w:rsidRDefault="00191F76">
      <w:pPr>
        <w:ind w:leftChars="-300" w:left="-240" w:hangingChars="200" w:hanging="480"/>
        <w:rPr>
          <w:rFonts w:eastAsia="標楷體"/>
        </w:rPr>
        <w:sectPr w:rsidR="00191F76" w:rsidRPr="009B3A03" w:rsidSect="000C1B7C">
          <w:pgSz w:w="11906" w:h="16838"/>
          <w:pgMar w:top="851" w:right="1134" w:bottom="567" w:left="1134" w:header="851" w:footer="992" w:gutter="284"/>
          <w:cols w:space="425"/>
          <w:docGrid w:linePitch="360"/>
        </w:sectPr>
      </w:pPr>
    </w:p>
    <w:p w:rsidR="00191F76" w:rsidRPr="002F3333" w:rsidRDefault="00191F76">
      <w:pPr>
        <w:pStyle w:val="1"/>
        <w:spacing w:before="0" w:after="120" w:line="240" w:lineRule="auto"/>
        <w:jc w:val="center"/>
        <w:rPr>
          <w:rFonts w:ascii="Times New Roman" w:eastAsia="標楷體" w:hAnsi="Times New Roman"/>
          <w:sz w:val="36"/>
        </w:rPr>
      </w:pPr>
      <w:bookmarkStart w:id="38" w:name="_Toc199227859"/>
      <w:bookmarkStart w:id="39" w:name="_Toc166846659"/>
      <w:r w:rsidRPr="002F3333">
        <w:rPr>
          <w:rFonts w:ascii="Times New Roman" w:eastAsia="標楷體" w:hAnsi="標楷體"/>
          <w:sz w:val="36"/>
        </w:rPr>
        <w:lastRenderedPageBreak/>
        <w:t>一九、</w:t>
      </w:r>
      <w:bookmarkEnd w:id="38"/>
      <w:r w:rsidR="007908DE">
        <w:rPr>
          <w:rFonts w:ascii="Times New Roman" w:eastAsia="標楷體" w:hAnsi="標楷體" w:hint="eastAsia"/>
          <w:sz w:val="36"/>
        </w:rPr>
        <w:t>土地行政大意</w:t>
      </w:r>
      <w:bookmarkEnd w:id="39"/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1567"/>
        <w:gridCol w:w="2715"/>
        <w:gridCol w:w="4178"/>
      </w:tblGrid>
      <w:tr w:rsidR="00191F76" w:rsidRPr="002F3333">
        <w:trPr>
          <w:cantSplit/>
          <w:trHeight w:val="567"/>
          <w:jc w:val="center"/>
        </w:trPr>
        <w:tc>
          <w:tcPr>
            <w:tcW w:w="5262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適用考試名稱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適用考試類科</w:t>
            </w:r>
          </w:p>
        </w:tc>
      </w:tr>
      <w:tr w:rsidR="00191F76" w:rsidRPr="002F3333">
        <w:trPr>
          <w:cantSplit/>
          <w:trHeight w:val="567"/>
          <w:jc w:val="center"/>
        </w:trPr>
        <w:tc>
          <w:tcPr>
            <w:tcW w:w="5262" w:type="dxa"/>
            <w:gridSpan w:val="3"/>
            <w:tcBorders>
              <w:bottom w:val="single" w:sz="4" w:space="0" w:color="auto"/>
            </w:tcBorders>
            <w:vAlign w:val="center"/>
          </w:tcPr>
          <w:p w:rsidR="00191F76" w:rsidRPr="002F3333" w:rsidRDefault="00191F76" w:rsidP="00D824BE">
            <w:pPr>
              <w:jc w:val="both"/>
              <w:rPr>
                <w:rFonts w:eastAsia="標楷體"/>
                <w:bCs/>
                <w:szCs w:val="32"/>
              </w:rPr>
            </w:pPr>
            <w:r w:rsidRPr="002F3333">
              <w:rPr>
                <w:rFonts w:eastAsia="標楷體" w:hAnsi="標楷體"/>
                <w:bCs/>
                <w:szCs w:val="36"/>
              </w:rPr>
              <w:t>公務人員</w:t>
            </w:r>
            <w:r w:rsidR="00F9463D">
              <w:rPr>
                <w:rFonts w:eastAsia="標楷體" w:hAnsi="標楷體" w:hint="eastAsia"/>
                <w:bCs/>
                <w:szCs w:val="36"/>
              </w:rPr>
              <w:t>初等</w:t>
            </w:r>
            <w:r w:rsidRPr="002F3333">
              <w:rPr>
                <w:rFonts w:eastAsia="標楷體" w:hAnsi="標楷體"/>
                <w:bCs/>
                <w:szCs w:val="36"/>
              </w:rPr>
              <w:t>考試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vAlign w:val="center"/>
          </w:tcPr>
          <w:p w:rsidR="00191F76" w:rsidRPr="002F3333" w:rsidRDefault="004A3760">
            <w:pPr>
              <w:jc w:val="both"/>
              <w:rPr>
                <w:rFonts w:eastAsia="標楷體"/>
                <w:szCs w:val="32"/>
              </w:rPr>
            </w:pPr>
            <w:r>
              <w:rPr>
                <w:rFonts w:eastAsia="標楷體" w:hAnsi="標楷體" w:hint="eastAsia"/>
              </w:rPr>
              <w:t>地</w:t>
            </w:r>
            <w:r w:rsidR="00191F76" w:rsidRPr="002F3333">
              <w:rPr>
                <w:rFonts w:eastAsia="標楷體" w:hAnsi="標楷體"/>
              </w:rPr>
              <w:t>政</w:t>
            </w:r>
          </w:p>
        </w:tc>
      </w:tr>
      <w:tr w:rsidR="00586365" w:rsidRPr="002F3333">
        <w:trPr>
          <w:cantSplit/>
          <w:trHeight w:val="567"/>
          <w:jc w:val="center"/>
        </w:trPr>
        <w:tc>
          <w:tcPr>
            <w:tcW w:w="5262" w:type="dxa"/>
            <w:gridSpan w:val="3"/>
            <w:tcBorders>
              <w:bottom w:val="single" w:sz="4" w:space="0" w:color="auto"/>
            </w:tcBorders>
            <w:vAlign w:val="center"/>
          </w:tcPr>
          <w:p w:rsidR="00586365" w:rsidRPr="00E343F2" w:rsidRDefault="00586365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E343F2">
              <w:rPr>
                <w:rStyle w:val="23"/>
                <w:rFonts w:ascii="標楷體" w:eastAsia="標楷體" w:hAnsi="標楷體" w:hint="eastAsia"/>
              </w:rPr>
              <w:t>公務人員特種考試身心障礙人員考試五等考試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vAlign w:val="center"/>
          </w:tcPr>
          <w:p w:rsidR="00586365" w:rsidRPr="00E343F2" w:rsidRDefault="00586365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E343F2">
              <w:rPr>
                <w:rStyle w:val="23"/>
                <w:rFonts w:ascii="標楷體" w:eastAsia="標楷體" w:hAnsi="標楷體" w:hint="eastAsia"/>
              </w:rPr>
              <w:t>地政</w:t>
            </w:r>
          </w:p>
        </w:tc>
      </w:tr>
      <w:tr w:rsidR="00586365" w:rsidRPr="002F3333">
        <w:trPr>
          <w:cantSplit/>
          <w:trHeight w:val="567"/>
          <w:jc w:val="center"/>
        </w:trPr>
        <w:tc>
          <w:tcPr>
            <w:tcW w:w="5262" w:type="dxa"/>
            <w:gridSpan w:val="3"/>
            <w:tcBorders>
              <w:bottom w:val="single" w:sz="4" w:space="0" w:color="auto"/>
            </w:tcBorders>
            <w:vAlign w:val="center"/>
          </w:tcPr>
          <w:p w:rsidR="00586365" w:rsidRPr="00E343F2" w:rsidRDefault="00586365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E343F2">
              <w:rPr>
                <w:rStyle w:val="23"/>
                <w:rFonts w:ascii="標楷體" w:eastAsia="標楷體" w:hAnsi="標楷體" w:hint="eastAsia"/>
              </w:rPr>
              <w:t>公務人員特種考試原住民族考試五等考試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vAlign w:val="center"/>
          </w:tcPr>
          <w:p w:rsidR="00586365" w:rsidRPr="00E343F2" w:rsidRDefault="00586365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E343F2">
              <w:rPr>
                <w:rStyle w:val="23"/>
                <w:rFonts w:ascii="標楷體" w:eastAsia="標楷體" w:hAnsi="標楷體" w:hint="eastAsia"/>
              </w:rPr>
              <w:t>地政</w:t>
            </w:r>
          </w:p>
        </w:tc>
      </w:tr>
      <w:tr w:rsidR="00586365" w:rsidRPr="002F3333">
        <w:trPr>
          <w:cantSplit/>
          <w:trHeight w:val="567"/>
          <w:jc w:val="center"/>
        </w:trPr>
        <w:tc>
          <w:tcPr>
            <w:tcW w:w="5262" w:type="dxa"/>
            <w:gridSpan w:val="3"/>
            <w:tcBorders>
              <w:bottom w:val="single" w:sz="4" w:space="0" w:color="auto"/>
            </w:tcBorders>
            <w:vAlign w:val="center"/>
          </w:tcPr>
          <w:p w:rsidR="00586365" w:rsidRPr="00E343F2" w:rsidRDefault="00586365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E343F2">
              <w:rPr>
                <w:rStyle w:val="23"/>
                <w:rFonts w:ascii="標楷體" w:eastAsia="標楷體" w:hAnsi="標楷體" w:hint="eastAsia"/>
              </w:rPr>
              <w:t>特種考試地方政府公務人員考試五等考試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vAlign w:val="center"/>
          </w:tcPr>
          <w:p w:rsidR="00586365" w:rsidRPr="00E343F2" w:rsidRDefault="00586365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E343F2">
              <w:rPr>
                <w:rStyle w:val="23"/>
                <w:rFonts w:ascii="標楷體" w:eastAsia="標楷體" w:hAnsi="標楷體" w:hint="eastAsia"/>
              </w:rPr>
              <w:t>地政</w:t>
            </w:r>
          </w:p>
        </w:tc>
      </w:tr>
      <w:tr w:rsidR="00586365" w:rsidRPr="002F3333">
        <w:trPr>
          <w:jc w:val="center"/>
        </w:trPr>
        <w:tc>
          <w:tcPr>
            <w:tcW w:w="2547" w:type="dxa"/>
            <w:gridSpan w:val="2"/>
            <w:vAlign w:val="center"/>
          </w:tcPr>
          <w:p w:rsidR="00586365" w:rsidRPr="002F3333" w:rsidRDefault="00586365">
            <w:pPr>
              <w:jc w:val="both"/>
              <w:rPr>
                <w:rFonts w:eastAsia="標楷體"/>
                <w:bCs/>
              </w:rPr>
            </w:pPr>
            <w:r w:rsidRPr="002F3333">
              <w:rPr>
                <w:rFonts w:eastAsia="標楷體" w:hAnsi="標楷體"/>
                <w:bCs/>
              </w:rPr>
              <w:t>專業知識及核心能力</w:t>
            </w:r>
          </w:p>
        </w:tc>
        <w:tc>
          <w:tcPr>
            <w:tcW w:w="6893" w:type="dxa"/>
            <w:gridSpan w:val="2"/>
          </w:tcPr>
          <w:p w:rsidR="00586365" w:rsidRPr="00C13F94" w:rsidRDefault="00586365" w:rsidP="00B0197E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>一、了解土地登記與地籍測量、土地使用、地價與不動產服務業、地權管理與土地徵收等土地行政</w:t>
            </w:r>
            <w:r w:rsidRPr="00C13F94">
              <w:rPr>
                <w:rFonts w:ascii="標楷體" w:eastAsia="標楷體" w:hAnsi="標楷體" w:hint="eastAsia"/>
              </w:rPr>
              <w:t>基本概念</w:t>
            </w:r>
            <w:r w:rsidRPr="00C13F94">
              <w:rPr>
                <w:rFonts w:ascii="標楷體" w:eastAsia="標楷體" w:hAnsi="標楷體"/>
              </w:rPr>
              <w:t>。</w:t>
            </w:r>
          </w:p>
          <w:p w:rsidR="00586365" w:rsidRPr="002F3333" w:rsidRDefault="004C3A81" w:rsidP="00B0197E">
            <w:pPr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二、</w:t>
            </w:r>
            <w:r w:rsidRPr="00924C58">
              <w:rPr>
                <w:rFonts w:ascii="標楷體" w:eastAsia="標楷體" w:hAnsi="標楷體" w:hint="eastAsia"/>
              </w:rPr>
              <w:t>具備公務人員辦理土地</w:t>
            </w:r>
            <w:r w:rsidR="00C0379E" w:rsidRPr="00924C58">
              <w:rPr>
                <w:rFonts w:ascii="標楷體" w:eastAsia="標楷體" w:hAnsi="標楷體" w:hint="eastAsia"/>
              </w:rPr>
              <w:t>事</w:t>
            </w:r>
            <w:r w:rsidRPr="00924C58">
              <w:rPr>
                <w:rFonts w:ascii="標楷體" w:eastAsia="標楷體" w:hAnsi="標楷體" w:hint="eastAsia"/>
              </w:rPr>
              <w:t>務相關</w:t>
            </w:r>
            <w:r w:rsidR="00586365" w:rsidRPr="00924C58">
              <w:rPr>
                <w:rFonts w:ascii="標楷體" w:eastAsia="標楷體" w:hAnsi="標楷體"/>
              </w:rPr>
              <w:t>行政程序及行政救濟</w:t>
            </w:r>
            <w:r w:rsidRPr="00924C58">
              <w:rPr>
                <w:rFonts w:ascii="標楷體" w:eastAsia="標楷體" w:hAnsi="標楷體" w:hint="eastAsia"/>
              </w:rPr>
              <w:t>之</w:t>
            </w:r>
            <w:r w:rsidR="00586365" w:rsidRPr="00924C58">
              <w:rPr>
                <w:rFonts w:ascii="標楷體" w:eastAsia="標楷體" w:hAnsi="標楷體" w:hint="eastAsia"/>
              </w:rPr>
              <w:t>基</w:t>
            </w:r>
            <w:r w:rsidR="00586365" w:rsidRPr="00C13F94">
              <w:rPr>
                <w:rFonts w:ascii="標楷體" w:eastAsia="標楷體" w:hAnsi="標楷體" w:hint="eastAsia"/>
              </w:rPr>
              <w:t>本概念</w:t>
            </w:r>
            <w:r w:rsidR="00586365" w:rsidRPr="00C13F94">
              <w:rPr>
                <w:rFonts w:ascii="標楷體" w:eastAsia="標楷體" w:hAnsi="標楷體"/>
              </w:rPr>
              <w:t>。</w:t>
            </w:r>
          </w:p>
        </w:tc>
      </w:tr>
      <w:tr w:rsidR="00586365" w:rsidRPr="002F3333">
        <w:trPr>
          <w:cantSplit/>
          <w:trHeight w:val="545"/>
          <w:jc w:val="center"/>
        </w:trPr>
        <w:tc>
          <w:tcPr>
            <w:tcW w:w="9440" w:type="dxa"/>
            <w:gridSpan w:val="4"/>
            <w:vAlign w:val="center"/>
          </w:tcPr>
          <w:p w:rsidR="00586365" w:rsidRPr="002F3333" w:rsidRDefault="00586365" w:rsidP="0094552F">
            <w:pPr>
              <w:spacing w:line="400" w:lineRule="exact"/>
              <w:jc w:val="distribute"/>
              <w:rPr>
                <w:rFonts w:eastAsia="標楷體"/>
              </w:rPr>
            </w:pPr>
            <w:r w:rsidRPr="002F3333">
              <w:rPr>
                <w:rFonts w:eastAsia="標楷體" w:hAnsi="標楷體"/>
                <w:bCs/>
              </w:rPr>
              <w:t>大綱</w:t>
            </w:r>
            <w:r>
              <w:rPr>
                <w:rFonts w:eastAsia="標楷體" w:hAnsi="標楷體" w:hint="eastAsia"/>
                <w:bCs/>
              </w:rPr>
              <w:t>內容</w:t>
            </w:r>
          </w:p>
        </w:tc>
      </w:tr>
      <w:tr w:rsidR="00586365" w:rsidRPr="002F3333" w:rsidTr="005948B6">
        <w:trPr>
          <w:cantSplit/>
          <w:trHeight w:hRule="exact" w:val="1377"/>
          <w:jc w:val="center"/>
        </w:trPr>
        <w:tc>
          <w:tcPr>
            <w:tcW w:w="9440" w:type="dxa"/>
            <w:gridSpan w:val="4"/>
          </w:tcPr>
          <w:p w:rsidR="00586365" w:rsidRPr="00C13F94" w:rsidRDefault="00586365" w:rsidP="0094552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>一、土地行政之基本概念</w:t>
            </w:r>
          </w:p>
          <w:p w:rsidR="00586365" w:rsidRPr="00C13F94" w:rsidRDefault="00586365" w:rsidP="0094552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（一）土地行政意義及其與土地政策及土地立法之關連</w:t>
            </w:r>
          </w:p>
          <w:p w:rsidR="00586365" w:rsidRPr="00C13F94" w:rsidRDefault="00586365" w:rsidP="0094552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（二）土地行政機關之組織及職掌</w:t>
            </w:r>
          </w:p>
          <w:p w:rsidR="00586365" w:rsidRPr="00C13F94" w:rsidRDefault="00586365" w:rsidP="0094552F">
            <w:pPr>
              <w:jc w:val="both"/>
              <w:rPr>
                <w:rFonts w:eastAsia="標楷體"/>
              </w:rPr>
            </w:pPr>
            <w:r w:rsidRPr="00C13F9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（三）土地行政人員之法律上責任</w:t>
            </w:r>
          </w:p>
        </w:tc>
      </w:tr>
      <w:tr w:rsidR="00586365" w:rsidRPr="002F3333" w:rsidTr="005948B6">
        <w:trPr>
          <w:cantSplit/>
          <w:trHeight w:hRule="exact" w:val="1128"/>
          <w:jc w:val="center"/>
        </w:trPr>
        <w:tc>
          <w:tcPr>
            <w:tcW w:w="9440" w:type="dxa"/>
            <w:gridSpan w:val="4"/>
          </w:tcPr>
          <w:p w:rsidR="00586365" w:rsidRPr="00924C58" w:rsidRDefault="00586365" w:rsidP="0094552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>二、</w:t>
            </w:r>
            <w:r w:rsidRPr="00924C58">
              <w:rPr>
                <w:rFonts w:ascii="標楷體" w:eastAsia="標楷體" w:hAnsi="標楷體"/>
              </w:rPr>
              <w:t>地籍測量</w:t>
            </w:r>
            <w:r w:rsidR="00C0379E" w:rsidRPr="00924C58">
              <w:rPr>
                <w:rFonts w:ascii="標楷體" w:eastAsia="標楷體" w:hAnsi="標楷體"/>
              </w:rPr>
              <w:t>與土地登記</w:t>
            </w:r>
            <w:r w:rsidR="00C0379E" w:rsidRPr="00924C58">
              <w:rPr>
                <w:rFonts w:ascii="標楷體" w:eastAsia="標楷體" w:hAnsi="標楷體" w:hint="eastAsia"/>
              </w:rPr>
              <w:t>相關</w:t>
            </w:r>
            <w:r w:rsidRPr="00924C58">
              <w:rPr>
                <w:rFonts w:ascii="標楷體" w:eastAsia="標楷體" w:hAnsi="標楷體"/>
              </w:rPr>
              <w:t>行政</w:t>
            </w:r>
          </w:p>
          <w:p w:rsidR="00586365" w:rsidRPr="00924C58" w:rsidRDefault="00586365" w:rsidP="0094552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4C58">
              <w:rPr>
                <w:rFonts w:ascii="標楷體" w:eastAsia="標楷體" w:hAnsi="標楷體" w:hint="eastAsia"/>
              </w:rPr>
              <w:t xml:space="preserve">   </w:t>
            </w:r>
            <w:r w:rsidRPr="00924C58">
              <w:rPr>
                <w:rFonts w:ascii="標楷體" w:eastAsia="標楷體" w:hAnsi="標楷體"/>
              </w:rPr>
              <w:t>（一）</w:t>
            </w:r>
            <w:r w:rsidR="00C0379E" w:rsidRPr="00924C58">
              <w:rPr>
                <w:rFonts w:ascii="標楷體" w:eastAsia="標楷體" w:hAnsi="標楷體"/>
              </w:rPr>
              <w:t>地籍測量行政（</w:t>
            </w:r>
            <w:r w:rsidR="00C0379E" w:rsidRPr="00924C58">
              <w:rPr>
                <w:rFonts w:ascii="標楷體" w:eastAsia="標楷體" w:hAnsi="標楷體" w:hint="eastAsia"/>
              </w:rPr>
              <w:t>含國土測繪及建物測量</w:t>
            </w:r>
            <w:r w:rsidR="00C0379E" w:rsidRPr="00924C58">
              <w:rPr>
                <w:rFonts w:ascii="標楷體" w:eastAsia="標楷體" w:hAnsi="標楷體"/>
              </w:rPr>
              <w:t>）</w:t>
            </w:r>
          </w:p>
          <w:p w:rsidR="00586365" w:rsidRPr="00C13F94" w:rsidRDefault="00586365" w:rsidP="00C0379E">
            <w:pPr>
              <w:jc w:val="both"/>
              <w:rPr>
                <w:rFonts w:eastAsia="標楷體"/>
              </w:rPr>
            </w:pPr>
            <w:r w:rsidRPr="00924C58">
              <w:rPr>
                <w:rFonts w:ascii="標楷體" w:eastAsia="標楷體" w:hAnsi="標楷體" w:hint="eastAsia"/>
              </w:rPr>
              <w:t xml:space="preserve">   </w:t>
            </w:r>
            <w:r w:rsidRPr="00924C58">
              <w:rPr>
                <w:rFonts w:ascii="標楷體" w:eastAsia="標楷體" w:hAnsi="標楷體"/>
              </w:rPr>
              <w:t>（二）</w:t>
            </w:r>
            <w:r w:rsidR="00C0379E" w:rsidRPr="00924C58">
              <w:rPr>
                <w:rFonts w:ascii="標楷體" w:eastAsia="標楷體" w:hAnsi="標楷體"/>
              </w:rPr>
              <w:t>土地登記行政（</w:t>
            </w:r>
            <w:r w:rsidR="00C0379E" w:rsidRPr="00924C58">
              <w:rPr>
                <w:rFonts w:ascii="標楷體" w:eastAsia="標楷體" w:hAnsi="標楷體" w:hint="eastAsia"/>
              </w:rPr>
              <w:t>含建物登記</w:t>
            </w:r>
            <w:r w:rsidR="00C0379E" w:rsidRPr="00924C58">
              <w:rPr>
                <w:rFonts w:ascii="標楷體" w:eastAsia="標楷體" w:hAnsi="標楷體"/>
              </w:rPr>
              <w:t>）</w:t>
            </w:r>
          </w:p>
        </w:tc>
      </w:tr>
      <w:tr w:rsidR="00586365" w:rsidRPr="002F3333" w:rsidTr="005948B6">
        <w:trPr>
          <w:cantSplit/>
          <w:trHeight w:hRule="exact" w:val="1426"/>
          <w:jc w:val="center"/>
        </w:trPr>
        <w:tc>
          <w:tcPr>
            <w:tcW w:w="9440" w:type="dxa"/>
            <w:gridSpan w:val="4"/>
          </w:tcPr>
          <w:p w:rsidR="00586365" w:rsidRPr="00C13F94" w:rsidRDefault="00586365" w:rsidP="0094552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>三、土地使用行政</w:t>
            </w:r>
          </w:p>
          <w:p w:rsidR="00586365" w:rsidRDefault="00586365" w:rsidP="0094552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（一）都市與非都市土地使用及管制行政</w:t>
            </w:r>
          </w:p>
          <w:p w:rsidR="00CA127F" w:rsidRPr="00924C58" w:rsidRDefault="00CA127F" w:rsidP="0094552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924C58">
              <w:rPr>
                <w:rFonts w:ascii="標楷體" w:eastAsia="標楷體" w:hAnsi="標楷體" w:hint="eastAsia"/>
              </w:rPr>
              <w:t>（二）國土計畫（國土計畫法）之土地使用管制行政</w:t>
            </w:r>
          </w:p>
          <w:p w:rsidR="001F4EA2" w:rsidRPr="00305D94" w:rsidRDefault="00586365" w:rsidP="001F4EA2">
            <w:pPr>
              <w:jc w:val="both"/>
              <w:rPr>
                <w:rFonts w:ascii="標楷體" w:eastAsia="標楷體" w:hAnsi="標楷體"/>
              </w:rPr>
            </w:pPr>
            <w:r w:rsidRPr="00924C58">
              <w:rPr>
                <w:rFonts w:ascii="標楷體" w:eastAsia="標楷體" w:hAnsi="標楷體" w:hint="eastAsia"/>
              </w:rPr>
              <w:t xml:space="preserve">   </w:t>
            </w:r>
            <w:r w:rsidRPr="00924C58">
              <w:rPr>
                <w:rFonts w:ascii="標楷體" w:eastAsia="標楷體" w:hAnsi="標楷體"/>
              </w:rPr>
              <w:t>（</w:t>
            </w:r>
            <w:r w:rsidR="00CA127F" w:rsidRPr="00924C58">
              <w:rPr>
                <w:rFonts w:ascii="標楷體" w:eastAsia="標楷體" w:hAnsi="標楷體" w:hint="eastAsia"/>
              </w:rPr>
              <w:t>三</w:t>
            </w:r>
            <w:r w:rsidRPr="00924C58">
              <w:rPr>
                <w:rFonts w:ascii="標楷體" w:eastAsia="標楷體" w:hAnsi="標楷體"/>
              </w:rPr>
              <w:t>）市</w:t>
            </w:r>
            <w:r w:rsidRPr="00C13F94">
              <w:rPr>
                <w:rFonts w:ascii="標楷體" w:eastAsia="標楷體" w:hAnsi="標楷體"/>
              </w:rPr>
              <w:t>地重劃、農地重劃、農村社區土地重劃行政</w:t>
            </w:r>
            <w:r w:rsidR="001F4EA2" w:rsidRPr="00CB1C7F">
              <w:rPr>
                <w:rFonts w:ascii="標楷體" w:eastAsia="標楷體" w:hAnsi="標楷體" w:hint="eastAsia"/>
              </w:rPr>
              <w:t>、都市更新</w:t>
            </w:r>
          </w:p>
        </w:tc>
      </w:tr>
      <w:tr w:rsidR="00586365" w:rsidRPr="002F3333" w:rsidTr="005948B6">
        <w:trPr>
          <w:cantSplit/>
          <w:trHeight w:val="1140"/>
          <w:jc w:val="center"/>
        </w:trPr>
        <w:tc>
          <w:tcPr>
            <w:tcW w:w="9440" w:type="dxa"/>
            <w:gridSpan w:val="4"/>
            <w:tcBorders>
              <w:bottom w:val="single" w:sz="4" w:space="0" w:color="auto"/>
            </w:tcBorders>
          </w:tcPr>
          <w:p w:rsidR="00586365" w:rsidRPr="00C13F94" w:rsidRDefault="00586365" w:rsidP="0094552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>四、地價行政與不動產服務業管理</w:t>
            </w:r>
          </w:p>
          <w:p w:rsidR="00586365" w:rsidRPr="00C13F94" w:rsidRDefault="00586365" w:rsidP="0094552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（一）地價行政</w:t>
            </w:r>
          </w:p>
          <w:p w:rsidR="00586365" w:rsidRPr="00C13F94" w:rsidRDefault="00586365" w:rsidP="00124D52">
            <w:pPr>
              <w:jc w:val="both"/>
              <w:rPr>
                <w:rFonts w:eastAsia="標楷體"/>
              </w:rPr>
            </w:pPr>
            <w:r w:rsidRPr="00C13F9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（二）不動產估價師、地政士</w:t>
            </w:r>
            <w:r w:rsidR="00124D52">
              <w:rPr>
                <w:rFonts w:ascii="標楷體" w:eastAsia="標楷體" w:hAnsi="標楷體"/>
              </w:rPr>
              <w:t>、</w:t>
            </w:r>
            <w:r w:rsidRPr="00C13F94">
              <w:rPr>
                <w:rFonts w:ascii="標楷體" w:eastAsia="標楷體" w:hAnsi="標楷體"/>
              </w:rPr>
              <w:t>不動產經紀業</w:t>
            </w:r>
            <w:r w:rsidR="002842D9" w:rsidRPr="00924C58">
              <w:rPr>
                <w:rFonts w:ascii="標楷體" w:eastAsia="標楷體" w:hAnsi="標楷體" w:hint="eastAsia"/>
              </w:rPr>
              <w:t>及租賃住宅服務業</w:t>
            </w:r>
            <w:r w:rsidRPr="00924C58">
              <w:rPr>
                <w:rFonts w:ascii="標楷體" w:eastAsia="標楷體" w:hAnsi="標楷體"/>
              </w:rPr>
              <w:t>管理</w:t>
            </w:r>
          </w:p>
        </w:tc>
      </w:tr>
      <w:tr w:rsidR="00586365" w:rsidRPr="002F3333" w:rsidTr="005948B6">
        <w:trPr>
          <w:cantSplit/>
          <w:trHeight w:val="1114"/>
          <w:jc w:val="center"/>
        </w:trPr>
        <w:tc>
          <w:tcPr>
            <w:tcW w:w="9440" w:type="dxa"/>
            <w:gridSpan w:val="4"/>
            <w:tcBorders>
              <w:bottom w:val="single" w:sz="4" w:space="0" w:color="auto"/>
            </w:tcBorders>
          </w:tcPr>
          <w:p w:rsidR="00586365" w:rsidRPr="00C13F94" w:rsidRDefault="00586365" w:rsidP="0094552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>五、地權管理及土地徵收行政</w:t>
            </w:r>
          </w:p>
          <w:p w:rsidR="00586365" w:rsidRPr="00CB1C7F" w:rsidRDefault="00586365" w:rsidP="0094552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（一）地權限制、調整及公有（含國有）土地管理</w:t>
            </w:r>
            <w:r w:rsidR="001F4EA2" w:rsidRPr="00CB1C7F">
              <w:rPr>
                <w:rFonts w:ascii="標楷體" w:eastAsia="標楷體" w:hAnsi="標楷體" w:hint="eastAsia"/>
              </w:rPr>
              <w:t>、耕地租佃管理</w:t>
            </w:r>
          </w:p>
          <w:p w:rsidR="00586365" w:rsidRPr="00C13F94" w:rsidRDefault="00586365" w:rsidP="0094552F">
            <w:pPr>
              <w:jc w:val="both"/>
              <w:rPr>
                <w:rFonts w:eastAsia="標楷體"/>
              </w:rPr>
            </w:pPr>
            <w:r w:rsidRPr="00C13F9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（二）一般徵收及區段徵收行政</w:t>
            </w:r>
          </w:p>
        </w:tc>
      </w:tr>
      <w:tr w:rsidR="00586365" w:rsidRPr="002F3333">
        <w:trPr>
          <w:cantSplit/>
          <w:trHeight w:val="2134"/>
          <w:jc w:val="center"/>
        </w:trPr>
        <w:tc>
          <w:tcPr>
            <w:tcW w:w="9440" w:type="dxa"/>
            <w:gridSpan w:val="4"/>
            <w:tcBorders>
              <w:bottom w:val="single" w:sz="4" w:space="0" w:color="auto"/>
            </w:tcBorders>
          </w:tcPr>
          <w:p w:rsidR="00586365" w:rsidRPr="00C13F94" w:rsidRDefault="00586365" w:rsidP="0094552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>六、行政程序及行政救濟</w:t>
            </w:r>
          </w:p>
          <w:p w:rsidR="00586365" w:rsidRPr="00924C58" w:rsidRDefault="00586365" w:rsidP="0094552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（一）行政程序</w:t>
            </w:r>
            <w:r w:rsidR="00A326BC" w:rsidRPr="00924C58">
              <w:rPr>
                <w:rFonts w:ascii="標楷體" w:eastAsia="標楷體" w:hAnsi="標楷體"/>
              </w:rPr>
              <w:t>（</w:t>
            </w:r>
            <w:r w:rsidR="00A326BC" w:rsidRPr="00924C58">
              <w:rPr>
                <w:rFonts w:ascii="標楷體" w:eastAsia="標楷體" w:hAnsi="標楷體" w:hint="eastAsia"/>
              </w:rPr>
              <w:t>含行政法一般原則</w:t>
            </w:r>
            <w:r w:rsidR="00A326BC" w:rsidRPr="00924C58">
              <w:rPr>
                <w:rFonts w:ascii="標楷體" w:eastAsia="標楷體" w:hAnsi="標楷體"/>
              </w:rPr>
              <w:t>）</w:t>
            </w:r>
          </w:p>
          <w:p w:rsidR="00586365" w:rsidRPr="00924C58" w:rsidRDefault="00586365" w:rsidP="0094552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4C58">
              <w:rPr>
                <w:rFonts w:ascii="標楷體" w:eastAsia="標楷體" w:hAnsi="標楷體" w:hint="eastAsia"/>
              </w:rPr>
              <w:t xml:space="preserve">   </w:t>
            </w:r>
            <w:r w:rsidRPr="00924C58">
              <w:rPr>
                <w:rFonts w:ascii="標楷體" w:eastAsia="標楷體" w:hAnsi="標楷體"/>
              </w:rPr>
              <w:t>（二）行政救濟</w:t>
            </w:r>
          </w:p>
          <w:p w:rsidR="00586365" w:rsidRPr="00924C58" w:rsidRDefault="00586365" w:rsidP="0094552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4C58">
              <w:rPr>
                <w:rFonts w:ascii="標楷體" w:eastAsia="標楷體" w:hAnsi="標楷體" w:hint="eastAsia"/>
              </w:rPr>
              <w:t xml:space="preserve">   </w:t>
            </w:r>
            <w:r w:rsidRPr="00924C58">
              <w:rPr>
                <w:rFonts w:ascii="標楷體" w:eastAsia="標楷體" w:hAnsi="標楷體"/>
              </w:rPr>
              <w:t>（三）國家賠償</w:t>
            </w:r>
          </w:p>
          <w:p w:rsidR="00586365" w:rsidRPr="00924C58" w:rsidRDefault="00586365" w:rsidP="0094552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4C58">
              <w:rPr>
                <w:rFonts w:ascii="標楷體" w:eastAsia="標楷體" w:hAnsi="標楷體" w:hint="eastAsia"/>
              </w:rPr>
              <w:t xml:space="preserve">   </w:t>
            </w:r>
            <w:r w:rsidRPr="00924C58">
              <w:rPr>
                <w:rFonts w:ascii="標楷體" w:eastAsia="標楷體" w:hAnsi="標楷體"/>
              </w:rPr>
              <w:t>（四）</w:t>
            </w:r>
            <w:r w:rsidRPr="00924C58">
              <w:rPr>
                <w:rFonts w:ascii="標楷體" w:eastAsia="標楷體" w:hAnsi="標楷體" w:hint="eastAsia"/>
              </w:rPr>
              <w:t>行政罰</w:t>
            </w:r>
          </w:p>
          <w:p w:rsidR="006C50D1" w:rsidRPr="00924C58" w:rsidRDefault="006C50D1" w:rsidP="0094552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4C58">
              <w:rPr>
                <w:rFonts w:ascii="標楷體" w:eastAsia="標楷體" w:hAnsi="標楷體" w:hint="eastAsia"/>
              </w:rPr>
              <w:t xml:space="preserve">   （五）</w:t>
            </w:r>
            <w:r w:rsidRPr="00924C58">
              <w:rPr>
                <w:rFonts w:ascii="標楷體" w:eastAsia="標楷體" w:hAnsi="標楷體"/>
              </w:rPr>
              <w:t>行政</w:t>
            </w:r>
            <w:r w:rsidRPr="00924C58">
              <w:rPr>
                <w:rFonts w:ascii="標楷體" w:eastAsia="標楷體" w:hAnsi="標楷體" w:hint="eastAsia"/>
              </w:rPr>
              <w:t>規費</w:t>
            </w:r>
          </w:p>
          <w:p w:rsidR="00586365" w:rsidRPr="00C13F94" w:rsidRDefault="00586365" w:rsidP="0094552F">
            <w:pPr>
              <w:jc w:val="both"/>
              <w:rPr>
                <w:rFonts w:eastAsia="標楷體"/>
              </w:rPr>
            </w:pPr>
            <w:r w:rsidRPr="00924C58">
              <w:rPr>
                <w:rFonts w:ascii="標楷體" w:eastAsia="標楷體" w:hAnsi="標楷體" w:hint="eastAsia"/>
              </w:rPr>
              <w:t xml:space="preserve">   </w:t>
            </w:r>
            <w:r w:rsidR="006C50D1" w:rsidRPr="00924C58">
              <w:rPr>
                <w:rFonts w:ascii="標楷體" w:eastAsia="標楷體" w:hAnsi="標楷體" w:hint="eastAsia"/>
              </w:rPr>
              <w:t>（六</w:t>
            </w:r>
            <w:r w:rsidRPr="00924C58">
              <w:rPr>
                <w:rFonts w:ascii="標楷體" w:eastAsia="標楷體" w:hAnsi="標楷體" w:hint="eastAsia"/>
              </w:rPr>
              <w:t>）耕地租佃爭議處</w:t>
            </w:r>
            <w:r w:rsidRPr="00C13F94">
              <w:rPr>
                <w:rFonts w:ascii="標楷體" w:eastAsia="標楷體" w:hAnsi="標楷體" w:hint="eastAsia"/>
              </w:rPr>
              <w:t>理及不動產糾紛調處</w:t>
            </w:r>
          </w:p>
        </w:tc>
      </w:tr>
      <w:tr w:rsidR="00586365" w:rsidRPr="002F3333">
        <w:trPr>
          <w:cantSplit/>
          <w:trHeight w:hRule="exact" w:val="700"/>
          <w:jc w:val="center"/>
        </w:trPr>
        <w:tc>
          <w:tcPr>
            <w:tcW w:w="980" w:type="dxa"/>
            <w:vAlign w:val="center"/>
          </w:tcPr>
          <w:p w:rsidR="00586365" w:rsidRPr="002F3333" w:rsidRDefault="00586365">
            <w:pPr>
              <w:jc w:val="center"/>
              <w:rPr>
                <w:rFonts w:eastAsia="標楷體"/>
              </w:rPr>
            </w:pPr>
            <w:r w:rsidRPr="002F3333">
              <w:rPr>
                <w:rFonts w:eastAsia="標楷體" w:hAnsi="標楷體"/>
              </w:rPr>
              <w:t>備註</w:t>
            </w:r>
          </w:p>
        </w:tc>
        <w:tc>
          <w:tcPr>
            <w:tcW w:w="8460" w:type="dxa"/>
            <w:gridSpan w:val="3"/>
            <w:vAlign w:val="center"/>
          </w:tcPr>
          <w:p w:rsidR="00586365" w:rsidRPr="002F3333" w:rsidRDefault="00586365" w:rsidP="00F308B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表列命題大綱為考試命題範圍之例示，惟實際試題並不完全以此為限，仍</w:t>
            </w:r>
            <w:proofErr w:type="gramStart"/>
            <w:r>
              <w:rPr>
                <w:rFonts w:eastAsia="標楷體" w:hint="eastAsia"/>
              </w:rPr>
              <w:t>可命擬相關</w:t>
            </w:r>
            <w:proofErr w:type="gramEnd"/>
            <w:r>
              <w:rPr>
                <w:rFonts w:eastAsia="標楷體" w:hint="eastAsia"/>
              </w:rPr>
              <w:t>之綜合性試題。</w:t>
            </w:r>
          </w:p>
        </w:tc>
      </w:tr>
    </w:tbl>
    <w:p w:rsidR="00191F76" w:rsidRPr="002F3333" w:rsidRDefault="00191F76">
      <w:pPr>
        <w:ind w:leftChars="-300" w:left="-240" w:hangingChars="200" w:hanging="480"/>
        <w:rPr>
          <w:rFonts w:eastAsia="標楷體"/>
        </w:rPr>
        <w:sectPr w:rsidR="00191F76" w:rsidRPr="002F3333" w:rsidSect="000C1B7C">
          <w:pgSz w:w="11906" w:h="16838"/>
          <w:pgMar w:top="851" w:right="1134" w:bottom="567" w:left="1134" w:header="851" w:footer="992" w:gutter="284"/>
          <w:cols w:space="425"/>
          <w:docGrid w:linePitch="360"/>
        </w:sectPr>
      </w:pPr>
    </w:p>
    <w:p w:rsidR="00191F76" w:rsidRPr="002F3333" w:rsidRDefault="00191F76">
      <w:pPr>
        <w:pStyle w:val="1"/>
        <w:spacing w:before="0" w:after="120" w:line="240" w:lineRule="auto"/>
        <w:jc w:val="center"/>
        <w:rPr>
          <w:rFonts w:ascii="Times New Roman" w:eastAsia="標楷體" w:hAnsi="Times New Roman"/>
          <w:sz w:val="36"/>
        </w:rPr>
      </w:pPr>
      <w:bookmarkStart w:id="40" w:name="_Toc199227860"/>
      <w:bookmarkStart w:id="41" w:name="_Toc166846660"/>
      <w:r w:rsidRPr="002F3333">
        <w:rPr>
          <w:rFonts w:ascii="Times New Roman" w:eastAsia="標楷體" w:hAnsi="標楷體"/>
          <w:sz w:val="36"/>
        </w:rPr>
        <w:lastRenderedPageBreak/>
        <w:t>二</w:t>
      </w:r>
      <w:r w:rsidR="00F308BE" w:rsidRPr="002F3333">
        <w:rPr>
          <w:rFonts w:ascii="Times New Roman" w:eastAsia="標楷體" w:hAnsi="Times New Roman" w:hint="eastAsia"/>
          <w:sz w:val="36"/>
        </w:rPr>
        <w:t>○</w:t>
      </w:r>
      <w:r w:rsidRPr="002F3333">
        <w:rPr>
          <w:rFonts w:ascii="Times New Roman" w:eastAsia="標楷體" w:hAnsi="標楷體"/>
          <w:sz w:val="36"/>
        </w:rPr>
        <w:t>、</w:t>
      </w:r>
      <w:bookmarkEnd w:id="40"/>
      <w:r w:rsidR="007908DE">
        <w:rPr>
          <w:rFonts w:ascii="Times New Roman" w:eastAsia="標楷體" w:hAnsi="標楷體" w:hint="eastAsia"/>
          <w:sz w:val="36"/>
        </w:rPr>
        <w:t>土地法大意</w:t>
      </w:r>
      <w:bookmarkEnd w:id="41"/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1626"/>
        <w:gridCol w:w="2896"/>
        <w:gridCol w:w="3938"/>
      </w:tblGrid>
      <w:tr w:rsidR="00191F76" w:rsidRPr="002F3333">
        <w:trPr>
          <w:cantSplit/>
          <w:trHeight w:val="567"/>
          <w:jc w:val="center"/>
        </w:trPr>
        <w:tc>
          <w:tcPr>
            <w:tcW w:w="5385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適用考試名稱</w:t>
            </w:r>
          </w:p>
        </w:tc>
        <w:tc>
          <w:tcPr>
            <w:tcW w:w="393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適用考試類科</w:t>
            </w:r>
          </w:p>
        </w:tc>
      </w:tr>
      <w:tr w:rsidR="00191F76" w:rsidRPr="002F3333">
        <w:trPr>
          <w:cantSplit/>
          <w:trHeight w:val="567"/>
          <w:jc w:val="center"/>
        </w:trPr>
        <w:tc>
          <w:tcPr>
            <w:tcW w:w="5385" w:type="dxa"/>
            <w:gridSpan w:val="3"/>
            <w:tcBorders>
              <w:bottom w:val="single" w:sz="4" w:space="0" w:color="auto"/>
            </w:tcBorders>
            <w:vAlign w:val="center"/>
          </w:tcPr>
          <w:p w:rsidR="00191F76" w:rsidRPr="002F3333" w:rsidRDefault="00191F76" w:rsidP="00D824BE">
            <w:pPr>
              <w:jc w:val="both"/>
              <w:rPr>
                <w:rFonts w:eastAsia="標楷體"/>
                <w:bCs/>
                <w:szCs w:val="32"/>
              </w:rPr>
            </w:pPr>
            <w:r w:rsidRPr="002F3333">
              <w:rPr>
                <w:rFonts w:eastAsia="標楷體" w:hAnsi="標楷體"/>
                <w:bCs/>
                <w:szCs w:val="36"/>
              </w:rPr>
              <w:t>公務人員</w:t>
            </w:r>
            <w:r w:rsidR="00F9463D">
              <w:rPr>
                <w:rFonts w:eastAsia="標楷體" w:hAnsi="標楷體" w:hint="eastAsia"/>
                <w:bCs/>
                <w:szCs w:val="36"/>
              </w:rPr>
              <w:t>初等</w:t>
            </w:r>
            <w:r w:rsidRPr="002F3333">
              <w:rPr>
                <w:rFonts w:eastAsia="標楷體" w:hAnsi="標楷體"/>
                <w:bCs/>
                <w:szCs w:val="36"/>
              </w:rPr>
              <w:t>考試</w:t>
            </w:r>
          </w:p>
        </w:tc>
        <w:tc>
          <w:tcPr>
            <w:tcW w:w="3938" w:type="dxa"/>
            <w:tcBorders>
              <w:bottom w:val="single" w:sz="4" w:space="0" w:color="auto"/>
            </w:tcBorders>
            <w:vAlign w:val="center"/>
          </w:tcPr>
          <w:p w:rsidR="00191F76" w:rsidRPr="002F3333" w:rsidRDefault="00760086">
            <w:pPr>
              <w:jc w:val="both"/>
              <w:rPr>
                <w:rFonts w:eastAsia="標楷體"/>
                <w:szCs w:val="32"/>
              </w:rPr>
            </w:pPr>
            <w:r>
              <w:rPr>
                <w:rFonts w:eastAsia="標楷體" w:hAnsi="標楷體" w:hint="eastAsia"/>
              </w:rPr>
              <w:t>地</w:t>
            </w:r>
            <w:r w:rsidR="00191F76" w:rsidRPr="002F3333">
              <w:rPr>
                <w:rFonts w:eastAsia="標楷體" w:hAnsi="標楷體"/>
              </w:rPr>
              <w:t>政</w:t>
            </w:r>
          </w:p>
        </w:tc>
      </w:tr>
      <w:tr w:rsidR="00586365" w:rsidRPr="002F3333">
        <w:trPr>
          <w:cantSplit/>
          <w:trHeight w:val="567"/>
          <w:jc w:val="center"/>
        </w:trPr>
        <w:tc>
          <w:tcPr>
            <w:tcW w:w="5385" w:type="dxa"/>
            <w:gridSpan w:val="3"/>
            <w:tcBorders>
              <w:bottom w:val="single" w:sz="4" w:space="0" w:color="auto"/>
            </w:tcBorders>
            <w:vAlign w:val="center"/>
          </w:tcPr>
          <w:p w:rsidR="00586365" w:rsidRPr="00B475F0" w:rsidRDefault="00586365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B475F0">
              <w:rPr>
                <w:rStyle w:val="23"/>
                <w:rFonts w:ascii="標楷體" w:eastAsia="標楷體" w:hAnsi="標楷體" w:hint="eastAsia"/>
              </w:rPr>
              <w:t>公務人員特種考試身心障礙人員考試五等考試</w:t>
            </w:r>
          </w:p>
        </w:tc>
        <w:tc>
          <w:tcPr>
            <w:tcW w:w="3938" w:type="dxa"/>
            <w:tcBorders>
              <w:bottom w:val="single" w:sz="4" w:space="0" w:color="auto"/>
            </w:tcBorders>
            <w:vAlign w:val="center"/>
          </w:tcPr>
          <w:p w:rsidR="00586365" w:rsidRPr="00B475F0" w:rsidRDefault="00586365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B475F0">
              <w:rPr>
                <w:rStyle w:val="23"/>
                <w:rFonts w:ascii="標楷體" w:eastAsia="標楷體" w:hAnsi="標楷體" w:hint="eastAsia"/>
              </w:rPr>
              <w:t>地政</w:t>
            </w:r>
          </w:p>
        </w:tc>
      </w:tr>
      <w:tr w:rsidR="00586365" w:rsidRPr="002F3333">
        <w:trPr>
          <w:cantSplit/>
          <w:trHeight w:val="567"/>
          <w:jc w:val="center"/>
        </w:trPr>
        <w:tc>
          <w:tcPr>
            <w:tcW w:w="5385" w:type="dxa"/>
            <w:gridSpan w:val="3"/>
            <w:tcBorders>
              <w:bottom w:val="single" w:sz="4" w:space="0" w:color="auto"/>
            </w:tcBorders>
            <w:vAlign w:val="center"/>
          </w:tcPr>
          <w:p w:rsidR="00586365" w:rsidRPr="00B475F0" w:rsidRDefault="00586365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B475F0">
              <w:rPr>
                <w:rStyle w:val="23"/>
                <w:rFonts w:ascii="標楷體" w:eastAsia="標楷體" w:hAnsi="標楷體" w:hint="eastAsia"/>
              </w:rPr>
              <w:t>公務人員特種考試原住民族考試五等考試</w:t>
            </w:r>
          </w:p>
        </w:tc>
        <w:tc>
          <w:tcPr>
            <w:tcW w:w="3938" w:type="dxa"/>
            <w:tcBorders>
              <w:bottom w:val="single" w:sz="4" w:space="0" w:color="auto"/>
            </w:tcBorders>
            <w:vAlign w:val="center"/>
          </w:tcPr>
          <w:p w:rsidR="00586365" w:rsidRPr="00B475F0" w:rsidRDefault="00586365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B475F0">
              <w:rPr>
                <w:rStyle w:val="23"/>
                <w:rFonts w:ascii="標楷體" w:eastAsia="標楷體" w:hAnsi="標楷體" w:hint="eastAsia"/>
              </w:rPr>
              <w:t>地政</w:t>
            </w:r>
          </w:p>
        </w:tc>
      </w:tr>
      <w:tr w:rsidR="00586365" w:rsidRPr="002F3333">
        <w:trPr>
          <w:cantSplit/>
          <w:trHeight w:val="567"/>
          <w:jc w:val="center"/>
        </w:trPr>
        <w:tc>
          <w:tcPr>
            <w:tcW w:w="5385" w:type="dxa"/>
            <w:gridSpan w:val="3"/>
            <w:tcBorders>
              <w:bottom w:val="single" w:sz="4" w:space="0" w:color="auto"/>
            </w:tcBorders>
            <w:vAlign w:val="center"/>
          </w:tcPr>
          <w:p w:rsidR="00586365" w:rsidRPr="00B475F0" w:rsidRDefault="00586365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B475F0">
              <w:rPr>
                <w:rStyle w:val="23"/>
                <w:rFonts w:ascii="標楷體" w:eastAsia="標楷體" w:hAnsi="標楷體" w:hint="eastAsia"/>
              </w:rPr>
              <w:t>特種考試地方政府公務人員考試五等考試</w:t>
            </w:r>
          </w:p>
        </w:tc>
        <w:tc>
          <w:tcPr>
            <w:tcW w:w="3938" w:type="dxa"/>
            <w:tcBorders>
              <w:bottom w:val="single" w:sz="4" w:space="0" w:color="auto"/>
            </w:tcBorders>
            <w:vAlign w:val="center"/>
          </w:tcPr>
          <w:p w:rsidR="00586365" w:rsidRPr="00B475F0" w:rsidRDefault="00586365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B475F0">
              <w:rPr>
                <w:rStyle w:val="23"/>
                <w:rFonts w:ascii="標楷體" w:eastAsia="標楷體" w:hAnsi="標楷體" w:hint="eastAsia"/>
              </w:rPr>
              <w:t>地政</w:t>
            </w:r>
          </w:p>
        </w:tc>
      </w:tr>
      <w:tr w:rsidR="00586365" w:rsidRPr="002F3333">
        <w:trPr>
          <w:jc w:val="center"/>
        </w:trPr>
        <w:tc>
          <w:tcPr>
            <w:tcW w:w="2489" w:type="dxa"/>
            <w:gridSpan w:val="2"/>
            <w:vAlign w:val="center"/>
          </w:tcPr>
          <w:p w:rsidR="00586365" w:rsidRPr="002F3333" w:rsidRDefault="00586365">
            <w:pPr>
              <w:jc w:val="both"/>
              <w:rPr>
                <w:rFonts w:eastAsia="標楷體"/>
                <w:bCs/>
              </w:rPr>
            </w:pPr>
            <w:r w:rsidRPr="002F3333">
              <w:rPr>
                <w:rFonts w:eastAsia="標楷體" w:hAnsi="標楷體"/>
                <w:bCs/>
              </w:rPr>
              <w:t>專業知識及核心能力</w:t>
            </w:r>
          </w:p>
        </w:tc>
        <w:tc>
          <w:tcPr>
            <w:tcW w:w="6834" w:type="dxa"/>
            <w:gridSpan w:val="2"/>
          </w:tcPr>
          <w:p w:rsidR="00586365" w:rsidRPr="00C13F94" w:rsidRDefault="00586365" w:rsidP="00760086">
            <w:pPr>
              <w:pStyle w:val="12"/>
              <w:ind w:leftChars="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C13F94">
              <w:rPr>
                <w:rFonts w:ascii="標楷體" w:eastAsia="標楷體" w:hAnsi="標楷體"/>
                <w:szCs w:val="24"/>
              </w:rPr>
              <w:t>一、了解土地登記與地籍測量、土地使用、地價與地稅、地權管理與土地徵收等相關基礎法規。</w:t>
            </w:r>
          </w:p>
          <w:p w:rsidR="00586365" w:rsidRPr="002F3333" w:rsidRDefault="00586365" w:rsidP="00760086">
            <w:pPr>
              <w:ind w:left="480" w:hangingChars="200" w:hanging="480"/>
              <w:jc w:val="both"/>
              <w:rPr>
                <w:rFonts w:eastAsia="標楷體"/>
              </w:rPr>
            </w:pPr>
            <w:r w:rsidRPr="00C13F94">
              <w:rPr>
                <w:rFonts w:ascii="標楷體" w:eastAsia="標楷體" w:hAnsi="標楷體"/>
              </w:rPr>
              <w:t>二、具備對土地登記、地籍測量、土地使用、地價與地稅、地權管理與土地徵收等相關基礎法規之應用能力。</w:t>
            </w:r>
          </w:p>
        </w:tc>
      </w:tr>
      <w:tr w:rsidR="00586365" w:rsidRPr="002F3333">
        <w:trPr>
          <w:cantSplit/>
          <w:trHeight w:val="545"/>
          <w:jc w:val="center"/>
        </w:trPr>
        <w:tc>
          <w:tcPr>
            <w:tcW w:w="9323" w:type="dxa"/>
            <w:gridSpan w:val="4"/>
            <w:vAlign w:val="center"/>
          </w:tcPr>
          <w:p w:rsidR="00586365" w:rsidRPr="002F3333" w:rsidRDefault="00586365" w:rsidP="000E2114">
            <w:pPr>
              <w:spacing w:line="400" w:lineRule="exact"/>
              <w:jc w:val="distribute"/>
              <w:rPr>
                <w:rFonts w:eastAsia="標楷體"/>
              </w:rPr>
            </w:pPr>
            <w:r w:rsidRPr="002F3333">
              <w:rPr>
                <w:rFonts w:eastAsia="標楷體" w:hAnsi="標楷體"/>
                <w:bCs/>
              </w:rPr>
              <w:t>大綱</w:t>
            </w:r>
            <w:r>
              <w:rPr>
                <w:rFonts w:eastAsia="標楷體" w:hAnsi="標楷體" w:hint="eastAsia"/>
                <w:bCs/>
              </w:rPr>
              <w:t>內容</w:t>
            </w:r>
          </w:p>
        </w:tc>
      </w:tr>
      <w:tr w:rsidR="00586365" w:rsidRPr="002F3333">
        <w:trPr>
          <w:cantSplit/>
          <w:trHeight w:hRule="exact" w:val="1838"/>
          <w:jc w:val="center"/>
        </w:trPr>
        <w:tc>
          <w:tcPr>
            <w:tcW w:w="9323" w:type="dxa"/>
            <w:gridSpan w:val="4"/>
          </w:tcPr>
          <w:p w:rsidR="00586365" w:rsidRPr="00C13F94" w:rsidRDefault="00586365" w:rsidP="000E2114">
            <w:pPr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>地權管理法規</w:t>
            </w:r>
          </w:p>
          <w:p w:rsidR="00586365" w:rsidRPr="00C13F94" w:rsidRDefault="00586365" w:rsidP="000E211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（一）</w:t>
            </w:r>
            <w:r w:rsidRPr="00C13F94">
              <w:rPr>
                <w:rFonts w:ascii="標楷體" w:eastAsia="標楷體" w:hAnsi="標楷體" w:hint="eastAsia"/>
              </w:rPr>
              <w:t>土地權利之概念</w:t>
            </w:r>
          </w:p>
          <w:p w:rsidR="00586365" w:rsidRPr="00C13F94" w:rsidRDefault="00586365" w:rsidP="000E2114">
            <w:pPr>
              <w:ind w:left="1080" w:hangingChars="450" w:hanging="10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（二）</w:t>
            </w:r>
            <w:r w:rsidRPr="00C13F94">
              <w:rPr>
                <w:rFonts w:ascii="標楷體" w:eastAsia="標楷體" w:hAnsi="標楷體" w:hint="eastAsia"/>
              </w:rPr>
              <w:t>地權限制、大陸地區人民在臺灣地區取得設定或移轉不動產物權許可辦法、公有土地管理</w:t>
            </w:r>
          </w:p>
          <w:p w:rsidR="00586365" w:rsidRPr="002F3333" w:rsidRDefault="00586365" w:rsidP="000E2114">
            <w:pPr>
              <w:pStyle w:val="a3"/>
              <w:jc w:val="both"/>
              <w:rPr>
                <w:rFonts w:eastAsia="標楷體"/>
                <w:bCs/>
              </w:rPr>
            </w:pPr>
            <w:r>
              <w:rPr>
                <w:rFonts w:ascii="標楷體" w:eastAsia="標楷體" w:hAnsi="標楷體" w:hint="eastAsia"/>
              </w:rPr>
              <w:t xml:space="preserve">   （三）</w:t>
            </w:r>
            <w:r w:rsidRPr="00C13F94">
              <w:rPr>
                <w:rFonts w:ascii="標楷體" w:eastAsia="標楷體" w:hAnsi="標楷體" w:hint="eastAsia"/>
              </w:rPr>
              <w:t>地權調整</w:t>
            </w:r>
          </w:p>
        </w:tc>
      </w:tr>
      <w:tr w:rsidR="00586365" w:rsidRPr="002F3333">
        <w:trPr>
          <w:cantSplit/>
          <w:trHeight w:hRule="exact" w:val="3791"/>
          <w:jc w:val="center"/>
        </w:trPr>
        <w:tc>
          <w:tcPr>
            <w:tcW w:w="9323" w:type="dxa"/>
            <w:gridSpan w:val="4"/>
          </w:tcPr>
          <w:p w:rsidR="00586365" w:rsidRPr="00C13F94" w:rsidRDefault="00586365" w:rsidP="000E2114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 w:hint="eastAsia"/>
              </w:rPr>
              <w:t>二、</w:t>
            </w:r>
            <w:r w:rsidRPr="00C13F94">
              <w:rPr>
                <w:rFonts w:ascii="標楷體" w:eastAsia="標楷體" w:hAnsi="標楷體"/>
              </w:rPr>
              <w:t>土地登記與地籍測量（含建物測量與登記）法規</w:t>
            </w:r>
          </w:p>
          <w:p w:rsidR="00586365" w:rsidRPr="00C13F94" w:rsidRDefault="00586365" w:rsidP="000E2114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（一）</w:t>
            </w:r>
            <w:r w:rsidRPr="00C13F94">
              <w:rPr>
                <w:rFonts w:ascii="標楷體" w:eastAsia="標楷體" w:hAnsi="標楷體"/>
              </w:rPr>
              <w:t>土地登記通則</w:t>
            </w:r>
          </w:p>
          <w:p w:rsidR="00586365" w:rsidRPr="00C13F94" w:rsidRDefault="00586365" w:rsidP="000E2114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（二）</w:t>
            </w:r>
            <w:r w:rsidRPr="00C13F94">
              <w:rPr>
                <w:rFonts w:ascii="標楷體" w:eastAsia="標楷體" w:hAnsi="標楷體"/>
              </w:rPr>
              <w:t>土地總登記、建物所有權第一次登記</w:t>
            </w:r>
          </w:p>
          <w:p w:rsidR="00586365" w:rsidRPr="00C13F94" w:rsidRDefault="00586365" w:rsidP="000E2114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（三）</w:t>
            </w:r>
            <w:r w:rsidRPr="00C13F94">
              <w:rPr>
                <w:rFonts w:ascii="標楷體" w:eastAsia="標楷體" w:hAnsi="標楷體"/>
              </w:rPr>
              <w:t>土地、建物權利變更登記</w:t>
            </w:r>
          </w:p>
          <w:p w:rsidR="00586365" w:rsidRPr="00C13F94" w:rsidRDefault="00586365" w:rsidP="000E2114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（四）</w:t>
            </w:r>
            <w:r w:rsidRPr="00C13F94">
              <w:rPr>
                <w:rFonts w:ascii="標楷體" w:eastAsia="標楷體" w:hAnsi="標楷體"/>
              </w:rPr>
              <w:t>土地權利信託登記</w:t>
            </w:r>
          </w:p>
          <w:p w:rsidR="00586365" w:rsidRPr="00C13F94" w:rsidRDefault="00586365" w:rsidP="000E2114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（五）</w:t>
            </w:r>
            <w:r w:rsidRPr="00C13F94">
              <w:rPr>
                <w:rFonts w:ascii="標楷體" w:eastAsia="標楷體" w:hAnsi="標楷體"/>
              </w:rPr>
              <w:t>他項權利登記</w:t>
            </w:r>
          </w:p>
          <w:p w:rsidR="00586365" w:rsidRPr="00C13F94" w:rsidRDefault="00586365" w:rsidP="000E2114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（六）</w:t>
            </w:r>
            <w:r w:rsidRPr="00C13F94">
              <w:rPr>
                <w:rFonts w:ascii="標楷體" w:eastAsia="標楷體" w:hAnsi="標楷體"/>
              </w:rPr>
              <w:t>繼承登記</w:t>
            </w:r>
          </w:p>
          <w:p w:rsidR="00586365" w:rsidRPr="00C13F94" w:rsidRDefault="00586365" w:rsidP="000E2114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（七）</w:t>
            </w:r>
            <w:r w:rsidRPr="00C13F94">
              <w:rPr>
                <w:rFonts w:ascii="標楷體" w:eastAsia="標楷體" w:hAnsi="標楷體"/>
              </w:rPr>
              <w:t>更正登記及限制登記</w:t>
            </w:r>
          </w:p>
          <w:p w:rsidR="00586365" w:rsidRPr="00C13F94" w:rsidRDefault="00586365" w:rsidP="000E2114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（八）</w:t>
            </w:r>
            <w:r w:rsidRPr="00C13F94">
              <w:rPr>
                <w:rFonts w:ascii="標楷體" w:eastAsia="標楷體" w:hAnsi="標楷體"/>
              </w:rPr>
              <w:t>塗銷登記及消滅登記</w:t>
            </w:r>
          </w:p>
          <w:p w:rsidR="00586365" w:rsidRPr="00C13F94" w:rsidRDefault="00586365" w:rsidP="000E2114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（九）</w:t>
            </w:r>
            <w:r w:rsidRPr="00C13F94">
              <w:rPr>
                <w:rFonts w:ascii="標楷體" w:eastAsia="標楷體" w:hAnsi="標楷體"/>
              </w:rPr>
              <w:t>地籍測量、地籍圖重測、土地</w:t>
            </w:r>
            <w:proofErr w:type="gramStart"/>
            <w:r w:rsidRPr="00C13F94">
              <w:rPr>
                <w:rFonts w:ascii="標楷體" w:eastAsia="標楷體" w:hAnsi="標楷體"/>
              </w:rPr>
              <w:t>複</w:t>
            </w:r>
            <w:proofErr w:type="gramEnd"/>
            <w:r w:rsidRPr="00C13F94">
              <w:rPr>
                <w:rFonts w:ascii="標楷體" w:eastAsia="標楷體" w:hAnsi="標楷體"/>
              </w:rPr>
              <w:t>丈、建物測量</w:t>
            </w:r>
          </w:p>
          <w:p w:rsidR="00586365" w:rsidRPr="002F3333" w:rsidRDefault="00586365" w:rsidP="000E2114">
            <w:pPr>
              <w:jc w:val="both"/>
              <w:rPr>
                <w:rFonts w:eastAsia="標楷體"/>
                <w:bCs/>
              </w:rPr>
            </w:pPr>
            <w:r w:rsidRPr="00C13F94"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（十）</w:t>
            </w:r>
            <w:r w:rsidRPr="00C13F94">
              <w:rPr>
                <w:rFonts w:ascii="標楷體" w:eastAsia="標楷體" w:hAnsi="標楷體"/>
              </w:rPr>
              <w:t>其他登記</w:t>
            </w:r>
          </w:p>
        </w:tc>
      </w:tr>
      <w:tr w:rsidR="00586365" w:rsidRPr="002F3333">
        <w:trPr>
          <w:cantSplit/>
          <w:trHeight w:hRule="exact" w:val="2146"/>
          <w:jc w:val="center"/>
        </w:trPr>
        <w:tc>
          <w:tcPr>
            <w:tcW w:w="9323" w:type="dxa"/>
            <w:gridSpan w:val="4"/>
          </w:tcPr>
          <w:p w:rsidR="00586365" w:rsidRPr="00C13F94" w:rsidRDefault="00586365" w:rsidP="000E2114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 w:hint="eastAsia"/>
              </w:rPr>
              <w:t>三、</w:t>
            </w:r>
            <w:r w:rsidRPr="00C13F94">
              <w:rPr>
                <w:rFonts w:ascii="標楷體" w:eastAsia="標楷體" w:hAnsi="標楷體"/>
              </w:rPr>
              <w:t>土地使用法規</w:t>
            </w:r>
          </w:p>
          <w:p w:rsidR="00586365" w:rsidRPr="00C13F94" w:rsidRDefault="00586365" w:rsidP="000E2114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（一）都市與非都市土地使用及管制</w:t>
            </w:r>
          </w:p>
          <w:p w:rsidR="00586365" w:rsidRPr="00C13F94" w:rsidRDefault="00586365" w:rsidP="000E2114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（二）市地重劃、農地重劃、農村社區土地重劃</w:t>
            </w:r>
          </w:p>
          <w:p w:rsidR="00586365" w:rsidRPr="00C13F94" w:rsidRDefault="00586365" w:rsidP="000E211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（三）</w:t>
            </w:r>
            <w:r w:rsidRPr="00C13F94">
              <w:rPr>
                <w:rFonts w:ascii="標楷體" w:eastAsia="標楷體" w:hAnsi="標楷體" w:hint="eastAsia"/>
              </w:rPr>
              <w:t>房屋租用、基地租用、農地租用、荒地使用</w:t>
            </w:r>
          </w:p>
          <w:p w:rsidR="00586365" w:rsidRPr="002F3333" w:rsidRDefault="00586365" w:rsidP="000E2114">
            <w:pPr>
              <w:jc w:val="both"/>
              <w:rPr>
                <w:rFonts w:eastAsia="標楷體"/>
                <w:bCs/>
              </w:rPr>
            </w:pPr>
            <w:r w:rsidRPr="00C13F9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 w:hint="eastAsia"/>
              </w:rPr>
              <w:t>（四）新型態地用</w:t>
            </w:r>
            <w:proofErr w:type="gramStart"/>
            <w:r w:rsidRPr="00C13F94">
              <w:rPr>
                <w:rFonts w:ascii="標楷體" w:eastAsia="標楷體" w:hAnsi="標楷體" w:hint="eastAsia"/>
              </w:rPr>
              <w:t>（</w:t>
            </w:r>
            <w:proofErr w:type="gramEnd"/>
            <w:r w:rsidRPr="00C13F94">
              <w:rPr>
                <w:rFonts w:ascii="標楷體" w:eastAsia="標楷體" w:hAnsi="標楷體" w:hint="eastAsia"/>
              </w:rPr>
              <w:t>如：不動產役權、區分地上權、</w:t>
            </w:r>
            <w:proofErr w:type="gramStart"/>
            <w:r w:rsidRPr="00C13F94">
              <w:rPr>
                <w:rFonts w:ascii="標楷體" w:eastAsia="標楷體" w:hAnsi="標楷體" w:hint="eastAsia"/>
              </w:rPr>
              <w:t>農育權</w:t>
            </w:r>
            <w:proofErr w:type="gramEnd"/>
            <w:r w:rsidRPr="00C13F94">
              <w:rPr>
                <w:rFonts w:ascii="標楷體" w:eastAsia="標楷體" w:hAnsi="標楷體" w:hint="eastAsia"/>
              </w:rPr>
              <w:t>等用益物權</w:t>
            </w:r>
            <w:proofErr w:type="gramStart"/>
            <w:r w:rsidRPr="00C13F94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586365" w:rsidRPr="002F3333">
        <w:trPr>
          <w:cantSplit/>
          <w:trHeight w:val="1961"/>
          <w:jc w:val="center"/>
        </w:trPr>
        <w:tc>
          <w:tcPr>
            <w:tcW w:w="9323" w:type="dxa"/>
            <w:gridSpan w:val="4"/>
            <w:tcBorders>
              <w:bottom w:val="single" w:sz="4" w:space="0" w:color="auto"/>
            </w:tcBorders>
          </w:tcPr>
          <w:p w:rsidR="00586365" w:rsidRPr="00C13F94" w:rsidRDefault="00586365" w:rsidP="000E2114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lastRenderedPageBreak/>
              <w:t>四、地價與地稅法規</w:t>
            </w:r>
          </w:p>
          <w:p w:rsidR="00586365" w:rsidRPr="00C13F94" w:rsidRDefault="00586365" w:rsidP="000E211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13F94">
              <w:rPr>
                <w:rFonts w:ascii="標楷體" w:eastAsia="標楷體" w:hAnsi="標楷體"/>
              </w:rPr>
              <w:t>（一）規定地價</w:t>
            </w:r>
          </w:p>
          <w:p w:rsidR="00586365" w:rsidRPr="00C13F94" w:rsidRDefault="00586365" w:rsidP="000E211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13F94">
              <w:rPr>
                <w:rFonts w:ascii="標楷體" w:eastAsia="標楷體" w:hAnsi="標楷體"/>
              </w:rPr>
              <w:t>（二）土地稅（地價稅、土地增值稅、田賦）</w:t>
            </w:r>
          </w:p>
          <w:p w:rsidR="00586365" w:rsidRDefault="00586365" w:rsidP="000E211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（三）</w:t>
            </w:r>
            <w:r w:rsidRPr="00C13F94">
              <w:rPr>
                <w:rFonts w:ascii="標楷體" w:eastAsia="標楷體" w:hAnsi="標楷體" w:hint="eastAsia"/>
              </w:rPr>
              <w:t>房屋稅、契稅、印花稅及特種貨物稅</w:t>
            </w:r>
          </w:p>
          <w:p w:rsidR="00586365" w:rsidRPr="00E0189B" w:rsidRDefault="00586365" w:rsidP="00E0189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 </w:t>
            </w:r>
            <w:r w:rsidRPr="00E0189B">
              <w:rPr>
                <w:rFonts w:ascii="標楷體" w:eastAsia="標楷體" w:hAnsi="標楷體" w:hint="eastAsia"/>
              </w:rPr>
              <w:t>（四）照價收買</w:t>
            </w:r>
          </w:p>
        </w:tc>
      </w:tr>
      <w:tr w:rsidR="00586365" w:rsidRPr="002F3333">
        <w:trPr>
          <w:cantSplit/>
          <w:trHeight w:val="2149"/>
          <w:jc w:val="center"/>
        </w:trPr>
        <w:tc>
          <w:tcPr>
            <w:tcW w:w="9323" w:type="dxa"/>
            <w:gridSpan w:val="4"/>
            <w:tcBorders>
              <w:bottom w:val="single" w:sz="4" w:space="0" w:color="auto"/>
            </w:tcBorders>
          </w:tcPr>
          <w:p w:rsidR="00586365" w:rsidRPr="00C13F94" w:rsidRDefault="00586365" w:rsidP="000E2114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>五、土地徵收法規</w:t>
            </w:r>
          </w:p>
          <w:p w:rsidR="00586365" w:rsidRPr="00C13F94" w:rsidRDefault="00586365" w:rsidP="000E2114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（一）</w:t>
            </w:r>
            <w:r w:rsidRPr="00C13F94">
              <w:rPr>
                <w:rFonts w:ascii="標楷體" w:eastAsia="標楷體" w:hAnsi="標楷體" w:hint="eastAsia"/>
              </w:rPr>
              <w:t>徵收要件及程序</w:t>
            </w:r>
          </w:p>
          <w:p w:rsidR="00586365" w:rsidRPr="00C13F94" w:rsidRDefault="00586365" w:rsidP="000E211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（二）</w:t>
            </w:r>
            <w:r w:rsidRPr="00C13F94">
              <w:rPr>
                <w:rFonts w:ascii="標楷體" w:eastAsia="標楷體" w:hAnsi="標楷體" w:hint="eastAsia"/>
              </w:rPr>
              <w:t>徵收補償</w:t>
            </w:r>
          </w:p>
          <w:p w:rsidR="00586365" w:rsidRPr="00C13F94" w:rsidRDefault="00586365" w:rsidP="000E211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13F94">
              <w:rPr>
                <w:rFonts w:ascii="標楷體" w:eastAsia="標楷體" w:hAnsi="標楷體" w:hint="eastAsia"/>
              </w:rPr>
              <w:t>（三）一般徵收及區段徵收</w:t>
            </w:r>
          </w:p>
          <w:p w:rsidR="00586365" w:rsidRPr="00C13F94" w:rsidRDefault="00586365" w:rsidP="000E211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13F94">
              <w:rPr>
                <w:rFonts w:ascii="標楷體" w:eastAsia="標楷體" w:hAnsi="標楷體" w:hint="eastAsia"/>
              </w:rPr>
              <w:t>（四）徵收之撤銷及廢止</w:t>
            </w:r>
          </w:p>
          <w:p w:rsidR="00586365" w:rsidRPr="002F3333" w:rsidRDefault="00586365" w:rsidP="000E2114">
            <w:pPr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13F94">
              <w:rPr>
                <w:rFonts w:ascii="標楷體" w:eastAsia="標楷體" w:hAnsi="標楷體" w:hint="eastAsia"/>
              </w:rPr>
              <w:t>（五）徵收收回及徵收失效</w:t>
            </w:r>
          </w:p>
        </w:tc>
      </w:tr>
      <w:tr w:rsidR="00586365" w:rsidRPr="002F3333">
        <w:trPr>
          <w:cantSplit/>
          <w:trHeight w:hRule="exact" w:val="634"/>
          <w:jc w:val="center"/>
        </w:trPr>
        <w:tc>
          <w:tcPr>
            <w:tcW w:w="863" w:type="dxa"/>
            <w:vAlign w:val="center"/>
          </w:tcPr>
          <w:p w:rsidR="00586365" w:rsidRPr="002F3333" w:rsidRDefault="00586365">
            <w:pPr>
              <w:jc w:val="center"/>
              <w:rPr>
                <w:rFonts w:eastAsia="標楷體"/>
              </w:rPr>
            </w:pPr>
            <w:r w:rsidRPr="002F3333">
              <w:rPr>
                <w:rFonts w:eastAsia="標楷體" w:hAnsi="標楷體"/>
              </w:rPr>
              <w:t>備註</w:t>
            </w:r>
          </w:p>
        </w:tc>
        <w:tc>
          <w:tcPr>
            <w:tcW w:w="8460" w:type="dxa"/>
            <w:gridSpan w:val="3"/>
            <w:vAlign w:val="center"/>
          </w:tcPr>
          <w:p w:rsidR="00586365" w:rsidRPr="002F3333" w:rsidRDefault="0058636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表列命題大綱為考試命題範圍之例示，惟實際試題並不完全以此為限，仍</w:t>
            </w:r>
            <w:proofErr w:type="gramStart"/>
            <w:r>
              <w:rPr>
                <w:rFonts w:eastAsia="標楷體" w:hint="eastAsia"/>
              </w:rPr>
              <w:t>可命擬相關</w:t>
            </w:r>
            <w:proofErr w:type="gramEnd"/>
            <w:r>
              <w:rPr>
                <w:rFonts w:eastAsia="標楷體" w:hint="eastAsia"/>
              </w:rPr>
              <w:t>之綜合性試題。</w:t>
            </w:r>
          </w:p>
        </w:tc>
      </w:tr>
    </w:tbl>
    <w:p w:rsidR="00191F76" w:rsidRPr="002F3333" w:rsidRDefault="00191F76">
      <w:pPr>
        <w:ind w:leftChars="-300" w:left="-240" w:hangingChars="200" w:hanging="480"/>
        <w:rPr>
          <w:rFonts w:eastAsia="標楷體"/>
        </w:rPr>
        <w:sectPr w:rsidR="00191F76" w:rsidRPr="002F3333" w:rsidSect="000C1B7C">
          <w:pgSz w:w="11906" w:h="16838"/>
          <w:pgMar w:top="851" w:right="1134" w:bottom="567" w:left="1134" w:header="851" w:footer="992" w:gutter="284"/>
          <w:cols w:space="425"/>
          <w:docGrid w:linePitch="360"/>
        </w:sectPr>
      </w:pPr>
    </w:p>
    <w:p w:rsidR="00965639" w:rsidRPr="00756E77" w:rsidRDefault="00191F76" w:rsidP="005F4640">
      <w:pPr>
        <w:pStyle w:val="1"/>
        <w:spacing w:before="0" w:after="120" w:line="240" w:lineRule="auto"/>
        <w:jc w:val="center"/>
        <w:rPr>
          <w:rFonts w:ascii="Cambria" w:eastAsia="標楷體" w:hAnsi="Cambria" w:cs="標楷體-WinCharSetFFFF-H"/>
          <w:b w:val="0"/>
          <w:color w:val="FF0000"/>
          <w:kern w:val="0"/>
          <w:sz w:val="36"/>
          <w:szCs w:val="36"/>
        </w:rPr>
      </w:pPr>
      <w:bookmarkStart w:id="42" w:name="_Toc199227861"/>
      <w:bookmarkStart w:id="43" w:name="_Toc166846661"/>
      <w:r w:rsidRPr="005F4640">
        <w:rPr>
          <w:rFonts w:ascii="Times New Roman" w:eastAsia="標楷體" w:hAnsi="標楷體"/>
          <w:sz w:val="36"/>
        </w:rPr>
        <w:lastRenderedPageBreak/>
        <w:t>二一、</w:t>
      </w:r>
      <w:bookmarkEnd w:id="42"/>
      <w:r w:rsidR="00965639" w:rsidRPr="005F4640">
        <w:rPr>
          <w:rFonts w:ascii="Times New Roman" w:eastAsia="標楷體" w:hAnsi="標楷體" w:hint="eastAsia"/>
          <w:sz w:val="36"/>
        </w:rPr>
        <w:t>圖書館學大意</w:t>
      </w:r>
      <w:bookmarkEnd w:id="43"/>
    </w:p>
    <w:tbl>
      <w:tblPr>
        <w:tblW w:w="50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8"/>
        <w:gridCol w:w="1087"/>
        <w:gridCol w:w="2438"/>
        <w:gridCol w:w="4442"/>
      </w:tblGrid>
      <w:tr w:rsidR="00965639" w:rsidRPr="00192795" w:rsidTr="005B7DA9">
        <w:trPr>
          <w:trHeight w:val="567"/>
          <w:jc w:val="center"/>
        </w:trPr>
        <w:tc>
          <w:tcPr>
            <w:tcW w:w="2646" w:type="pct"/>
            <w:gridSpan w:val="3"/>
            <w:tcBorders>
              <w:bottom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965639" w:rsidRPr="00192795" w:rsidRDefault="00965639" w:rsidP="005B7DA9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標楷體" w:eastAsia="標楷體" w:hAnsi="標楷體" w:cs="標楷體-WinCharSetFFFF-H"/>
                <w:kern w:val="0"/>
              </w:rPr>
            </w:pPr>
            <w:r w:rsidRPr="00192795">
              <w:rPr>
                <w:rFonts w:ascii="標楷體" w:eastAsia="標楷體" w:hAnsi="標楷體" w:cs="標楷體-WinCharSetFFFF-H"/>
                <w:kern w:val="0"/>
              </w:rPr>
              <w:t>適用考試名稱</w:t>
            </w:r>
          </w:p>
        </w:tc>
        <w:tc>
          <w:tcPr>
            <w:tcW w:w="235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5639" w:rsidRPr="00192795" w:rsidRDefault="00965639" w:rsidP="005B7DA9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標楷體" w:eastAsia="標楷體" w:hAnsi="標楷體" w:cs="標楷體-WinCharSetFFFF-H"/>
                <w:kern w:val="0"/>
              </w:rPr>
            </w:pPr>
            <w:r w:rsidRPr="00192795">
              <w:rPr>
                <w:rFonts w:ascii="標楷體" w:eastAsia="標楷體" w:hAnsi="標楷體" w:cs="標楷體-WinCharSetFFFF-H"/>
                <w:kern w:val="0"/>
              </w:rPr>
              <w:t>適用考試</w:t>
            </w:r>
            <w:r w:rsidRPr="00192795">
              <w:rPr>
                <w:rFonts w:ascii="標楷體" w:eastAsia="標楷體" w:hAnsi="標楷體" w:cs="標楷體-WinCharSetFFFF-H" w:hint="eastAsia"/>
                <w:kern w:val="0"/>
              </w:rPr>
              <w:t>類科</w:t>
            </w:r>
          </w:p>
        </w:tc>
      </w:tr>
      <w:tr w:rsidR="00965639" w:rsidRPr="00192795" w:rsidTr="005B7DA9">
        <w:trPr>
          <w:trHeight w:val="567"/>
          <w:jc w:val="center"/>
        </w:trPr>
        <w:tc>
          <w:tcPr>
            <w:tcW w:w="2646" w:type="pct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65639" w:rsidRPr="00192795" w:rsidRDefault="00965639" w:rsidP="005B7DA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標楷體-WinCharSetFFFF-H"/>
                <w:kern w:val="0"/>
              </w:rPr>
            </w:pPr>
            <w:r w:rsidRPr="00192795">
              <w:rPr>
                <w:rFonts w:ascii="標楷體" w:eastAsia="標楷體" w:hAnsi="標楷體" w:cs="標楷體-WinCharSetFFFF-H" w:hint="eastAsia"/>
                <w:kern w:val="0"/>
              </w:rPr>
              <w:t>公務人員初等考試</w:t>
            </w:r>
          </w:p>
        </w:tc>
        <w:tc>
          <w:tcPr>
            <w:tcW w:w="2354" w:type="pct"/>
            <w:tcBorders>
              <w:bottom w:val="single" w:sz="4" w:space="0" w:color="auto"/>
            </w:tcBorders>
            <w:vAlign w:val="center"/>
          </w:tcPr>
          <w:p w:rsidR="00965639" w:rsidRPr="00192795" w:rsidRDefault="00965639" w:rsidP="005B7DA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標楷體-WinCharSetFFFF-H"/>
                <w:kern w:val="0"/>
              </w:rPr>
            </w:pPr>
            <w:r w:rsidRPr="00192795">
              <w:rPr>
                <w:rFonts w:ascii="標楷體" w:eastAsia="標楷體" w:hAnsi="標楷體" w:cs="標楷體-WinCharSetFFFF-H" w:hint="eastAsia"/>
                <w:kern w:val="0"/>
              </w:rPr>
              <w:t>圖書資訊管理</w:t>
            </w:r>
          </w:p>
        </w:tc>
      </w:tr>
      <w:tr w:rsidR="00965639" w:rsidRPr="00192795" w:rsidTr="005B7DA9">
        <w:trPr>
          <w:trHeight w:val="567"/>
          <w:jc w:val="center"/>
        </w:trPr>
        <w:tc>
          <w:tcPr>
            <w:tcW w:w="2646" w:type="pct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65639" w:rsidRPr="00192795" w:rsidRDefault="00965639" w:rsidP="005B7DA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標楷體-WinCharSetFFFF-H"/>
                <w:kern w:val="0"/>
              </w:rPr>
            </w:pPr>
            <w:r w:rsidRPr="00192795">
              <w:rPr>
                <w:rFonts w:ascii="標楷體" w:eastAsia="標楷體" w:hAnsi="標楷體" w:cs="標楷體-WinCharSetFFFF-H" w:hint="eastAsia"/>
                <w:kern w:val="0"/>
              </w:rPr>
              <w:t>公務人員特種考試身心障礙人員考試五等考試</w:t>
            </w:r>
          </w:p>
        </w:tc>
        <w:tc>
          <w:tcPr>
            <w:tcW w:w="2354" w:type="pct"/>
            <w:tcBorders>
              <w:bottom w:val="single" w:sz="4" w:space="0" w:color="auto"/>
            </w:tcBorders>
            <w:vAlign w:val="center"/>
          </w:tcPr>
          <w:p w:rsidR="00965639" w:rsidRPr="00192795" w:rsidRDefault="00965639" w:rsidP="005B7DA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標楷體-WinCharSetFFFF-H"/>
                <w:kern w:val="0"/>
              </w:rPr>
            </w:pPr>
            <w:r w:rsidRPr="00192795">
              <w:rPr>
                <w:rFonts w:ascii="標楷體" w:eastAsia="標楷體" w:hAnsi="標楷體" w:cs="標楷體-WinCharSetFFFF-H" w:hint="eastAsia"/>
                <w:kern w:val="0"/>
              </w:rPr>
              <w:t>圖書資訊管理</w:t>
            </w:r>
          </w:p>
        </w:tc>
      </w:tr>
      <w:tr w:rsidR="00965639" w:rsidRPr="00192795" w:rsidTr="005B7DA9">
        <w:trPr>
          <w:trHeight w:val="567"/>
          <w:jc w:val="center"/>
        </w:trPr>
        <w:tc>
          <w:tcPr>
            <w:tcW w:w="2646" w:type="pct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65639" w:rsidRPr="00192795" w:rsidRDefault="00965639" w:rsidP="005B7DA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標楷體-WinCharSetFFFF-H"/>
                <w:kern w:val="0"/>
              </w:rPr>
            </w:pPr>
            <w:r w:rsidRPr="00192795">
              <w:rPr>
                <w:rFonts w:ascii="標楷體" w:eastAsia="標楷體" w:hAnsi="標楷體" w:cs="標楷體-WinCharSetFFFF-H" w:hint="eastAsia"/>
                <w:kern w:val="0"/>
              </w:rPr>
              <w:t>公務人員特種考試原住民族考試五等考試</w:t>
            </w:r>
          </w:p>
        </w:tc>
        <w:tc>
          <w:tcPr>
            <w:tcW w:w="2354" w:type="pct"/>
            <w:tcBorders>
              <w:bottom w:val="single" w:sz="4" w:space="0" w:color="auto"/>
            </w:tcBorders>
            <w:vAlign w:val="center"/>
          </w:tcPr>
          <w:p w:rsidR="00965639" w:rsidRPr="00192795" w:rsidRDefault="00965639" w:rsidP="005B7DA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標楷體-WinCharSetFFFF-H"/>
                <w:kern w:val="0"/>
              </w:rPr>
            </w:pPr>
            <w:r w:rsidRPr="00192795">
              <w:rPr>
                <w:rFonts w:ascii="標楷體" w:eastAsia="標楷體" w:hAnsi="標楷體" w:cs="標楷體-WinCharSetFFFF-H" w:hint="eastAsia"/>
                <w:kern w:val="0"/>
              </w:rPr>
              <w:t>圖書資訊管理</w:t>
            </w:r>
          </w:p>
        </w:tc>
      </w:tr>
      <w:tr w:rsidR="00965639" w:rsidRPr="00192795" w:rsidTr="005B7DA9">
        <w:trPr>
          <w:trHeight w:val="567"/>
          <w:jc w:val="center"/>
        </w:trPr>
        <w:tc>
          <w:tcPr>
            <w:tcW w:w="2646" w:type="pct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65639" w:rsidRPr="00192795" w:rsidRDefault="00965639" w:rsidP="005B7DA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標楷體-WinCharSetFFFF-H"/>
                <w:kern w:val="0"/>
              </w:rPr>
            </w:pPr>
            <w:r w:rsidRPr="00192795">
              <w:rPr>
                <w:rFonts w:ascii="標楷體" w:eastAsia="標楷體" w:hAnsi="標楷體" w:cs="標楷體-WinCharSetFFFF-H" w:hint="eastAsia"/>
                <w:kern w:val="0"/>
              </w:rPr>
              <w:t>特種考試地方政府公務人員考試五等考試</w:t>
            </w:r>
          </w:p>
        </w:tc>
        <w:tc>
          <w:tcPr>
            <w:tcW w:w="2354" w:type="pct"/>
            <w:tcBorders>
              <w:bottom w:val="single" w:sz="4" w:space="0" w:color="auto"/>
            </w:tcBorders>
            <w:vAlign w:val="center"/>
          </w:tcPr>
          <w:p w:rsidR="00965639" w:rsidRPr="000A6ABA" w:rsidRDefault="00965639" w:rsidP="005B7DA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標楷體-WinCharSetFFFF-H"/>
                <w:color w:val="FF0000"/>
                <w:kern w:val="0"/>
              </w:rPr>
            </w:pPr>
            <w:r w:rsidRPr="00192795">
              <w:rPr>
                <w:rFonts w:ascii="標楷體" w:eastAsia="標楷體" w:hAnsi="標楷體" w:cs="標楷體-WinCharSetFFFF-H" w:hint="eastAsia"/>
                <w:kern w:val="0"/>
              </w:rPr>
              <w:t>圖書資訊管理</w:t>
            </w:r>
          </w:p>
        </w:tc>
      </w:tr>
      <w:tr w:rsidR="00965639" w:rsidRPr="00192795" w:rsidTr="005B7DA9">
        <w:trPr>
          <w:trHeight w:val="1701"/>
          <w:jc w:val="center"/>
        </w:trPr>
        <w:tc>
          <w:tcPr>
            <w:tcW w:w="1354" w:type="pct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65639" w:rsidRPr="00192795" w:rsidRDefault="00965639" w:rsidP="005B7DA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標楷體-WinCharSetFFFF-H"/>
                <w:kern w:val="0"/>
              </w:rPr>
            </w:pPr>
            <w:r w:rsidRPr="00192795">
              <w:rPr>
                <w:rFonts w:ascii="標楷體" w:eastAsia="標楷體" w:hAnsi="標楷體" w:cs="標楷體-WinCharSetFFFF-H"/>
                <w:kern w:val="0"/>
              </w:rPr>
              <w:t>專業知識及核心能力</w:t>
            </w:r>
          </w:p>
        </w:tc>
        <w:tc>
          <w:tcPr>
            <w:tcW w:w="3646" w:type="pct"/>
            <w:gridSpan w:val="2"/>
            <w:tcBorders>
              <w:bottom w:val="single" w:sz="4" w:space="0" w:color="auto"/>
            </w:tcBorders>
          </w:tcPr>
          <w:p w:rsidR="00965639" w:rsidRPr="00192795" w:rsidRDefault="00965639" w:rsidP="005B7DA9">
            <w:pPr>
              <w:spacing w:line="320" w:lineRule="exact"/>
              <w:rPr>
                <w:rFonts w:ascii="標楷體" w:eastAsia="標楷體" w:hAnsi="標楷體"/>
              </w:rPr>
            </w:pPr>
            <w:r w:rsidRPr="00192795">
              <w:rPr>
                <w:rFonts w:ascii="標楷體" w:eastAsia="標楷體" w:hAnsi="標楷體" w:hint="eastAsia"/>
              </w:rPr>
              <w:t>一、了解圖書資訊學的內涵及其發展。</w:t>
            </w:r>
          </w:p>
          <w:p w:rsidR="00965639" w:rsidRPr="00192795" w:rsidRDefault="00965639" w:rsidP="005B7DA9">
            <w:pPr>
              <w:spacing w:line="320" w:lineRule="exact"/>
              <w:rPr>
                <w:rFonts w:ascii="標楷體" w:eastAsia="標楷體" w:hAnsi="標楷體"/>
              </w:rPr>
            </w:pPr>
            <w:r w:rsidRPr="00192795">
              <w:rPr>
                <w:rFonts w:ascii="標楷體" w:eastAsia="標楷體" w:hAnsi="標楷體" w:hint="eastAsia"/>
              </w:rPr>
              <w:t>二、了解圖書館的類型、功能、業務及其發展歷史。</w:t>
            </w:r>
          </w:p>
          <w:p w:rsidR="00965639" w:rsidRPr="00192795" w:rsidRDefault="00965639" w:rsidP="005B7DA9">
            <w:pPr>
              <w:spacing w:line="320" w:lineRule="exact"/>
              <w:rPr>
                <w:rFonts w:ascii="標楷體" w:eastAsia="標楷體" w:hAnsi="標楷體"/>
              </w:rPr>
            </w:pPr>
            <w:r w:rsidRPr="00192795">
              <w:rPr>
                <w:rFonts w:ascii="標楷體" w:eastAsia="標楷體" w:hAnsi="標楷體" w:hint="eastAsia"/>
              </w:rPr>
              <w:t>三、了解圖書館營運的相關法規及標準。</w:t>
            </w:r>
          </w:p>
          <w:p w:rsidR="00965639" w:rsidRPr="00192795" w:rsidRDefault="00965639" w:rsidP="005B7DA9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四、了解圖書館的資源及</w:t>
            </w:r>
            <w:r w:rsidRPr="00533F58">
              <w:rPr>
                <w:rFonts w:ascii="標楷體" w:eastAsia="標楷體" w:hAnsi="標楷體" w:hint="eastAsia"/>
              </w:rPr>
              <w:t>管理</w:t>
            </w:r>
            <w:r w:rsidRPr="00192795">
              <w:rPr>
                <w:rFonts w:ascii="標楷體" w:eastAsia="標楷體" w:hAnsi="標楷體" w:hint="eastAsia"/>
              </w:rPr>
              <w:t>。</w:t>
            </w:r>
          </w:p>
          <w:p w:rsidR="00965639" w:rsidRPr="00192795" w:rsidRDefault="00965639" w:rsidP="005B7DA9">
            <w:pPr>
              <w:spacing w:line="320" w:lineRule="exact"/>
              <w:rPr>
                <w:rFonts w:ascii="標楷體" w:eastAsia="標楷體" w:hAnsi="標楷體"/>
              </w:rPr>
            </w:pPr>
            <w:r w:rsidRPr="00192795">
              <w:rPr>
                <w:rFonts w:ascii="標楷體" w:eastAsia="標楷體" w:hAnsi="標楷體" w:hint="eastAsia"/>
              </w:rPr>
              <w:t>五、了解圖書</w:t>
            </w:r>
            <w:r w:rsidRPr="00533F58">
              <w:rPr>
                <w:rFonts w:ascii="標楷體" w:eastAsia="標楷體" w:hAnsi="標楷體" w:hint="eastAsia"/>
              </w:rPr>
              <w:t>館的讀者服務與推廣</w:t>
            </w:r>
            <w:r w:rsidRPr="00192795">
              <w:rPr>
                <w:rFonts w:ascii="標楷體" w:eastAsia="標楷體" w:hAnsi="標楷體" w:hint="eastAsia"/>
              </w:rPr>
              <w:t>。</w:t>
            </w:r>
          </w:p>
          <w:p w:rsidR="00965639" w:rsidRPr="00192795" w:rsidRDefault="00965639" w:rsidP="005B7DA9">
            <w:pPr>
              <w:spacing w:line="320" w:lineRule="exact"/>
              <w:rPr>
                <w:rFonts w:ascii="標楷體" w:eastAsia="標楷體" w:hAnsi="標楷體"/>
              </w:rPr>
            </w:pPr>
            <w:r w:rsidRPr="00192795">
              <w:rPr>
                <w:rFonts w:ascii="標楷體" w:eastAsia="標楷體" w:hAnsi="標楷體" w:hint="eastAsia"/>
              </w:rPr>
              <w:t>六、了解資訊科技在圖書館的應用。</w:t>
            </w:r>
          </w:p>
        </w:tc>
      </w:tr>
      <w:tr w:rsidR="00965639" w:rsidRPr="00192795" w:rsidTr="005B7DA9">
        <w:trPr>
          <w:trHeight w:val="567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5639" w:rsidRPr="00192795" w:rsidRDefault="00965639" w:rsidP="005B7DA9">
            <w:pPr>
              <w:widowControl/>
              <w:spacing w:line="320" w:lineRule="exact"/>
              <w:jc w:val="distribute"/>
              <w:rPr>
                <w:rFonts w:ascii="標楷體" w:eastAsia="標楷體" w:hAnsi="標楷體" w:cs="標楷體-WinCharSetFFFF-H"/>
                <w:kern w:val="0"/>
              </w:rPr>
            </w:pPr>
            <w:r w:rsidRPr="00192795">
              <w:rPr>
                <w:rFonts w:ascii="標楷體" w:eastAsia="標楷體" w:hAnsi="標楷體" w:cs="標楷體-WinCharSetFFFF-H" w:hint="eastAsia"/>
                <w:kern w:val="0"/>
              </w:rPr>
              <w:t>大綱內容</w:t>
            </w:r>
          </w:p>
        </w:tc>
      </w:tr>
      <w:tr w:rsidR="00965639" w:rsidRPr="00192795" w:rsidTr="005B7DA9">
        <w:trPr>
          <w:trHeight w:val="2759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65639" w:rsidRPr="0052147F" w:rsidRDefault="00965639" w:rsidP="005B7DA9">
            <w:pPr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52147F">
              <w:rPr>
                <w:rFonts w:ascii="標楷體" w:eastAsia="標楷體" w:hAnsi="標楷體" w:hint="eastAsia"/>
              </w:rPr>
              <w:t>一、</w:t>
            </w:r>
            <w:r w:rsidRPr="0052147F">
              <w:rPr>
                <w:rFonts w:ascii="標楷體" w:eastAsia="標楷體" w:hAnsi="標楷體"/>
              </w:rPr>
              <w:t>圖書資訊學的</w:t>
            </w:r>
            <w:r w:rsidRPr="0052147F">
              <w:rPr>
                <w:rFonts w:ascii="標楷體" w:eastAsia="標楷體" w:hAnsi="標楷體" w:hint="eastAsia"/>
              </w:rPr>
              <w:t>核心概念、</w:t>
            </w:r>
            <w:r w:rsidRPr="0052147F">
              <w:rPr>
                <w:rFonts w:ascii="標楷體" w:eastAsia="標楷體" w:hAnsi="標楷體"/>
              </w:rPr>
              <w:t>發展歷史</w:t>
            </w:r>
            <w:r w:rsidRPr="0052147F">
              <w:rPr>
                <w:rFonts w:ascii="標楷體" w:eastAsia="標楷體" w:hAnsi="標楷體" w:hint="eastAsia"/>
              </w:rPr>
              <w:t>與教育</w:t>
            </w:r>
          </w:p>
          <w:p w:rsidR="00965639" w:rsidRPr="0052147F" w:rsidRDefault="00965639" w:rsidP="005B7DA9">
            <w:pPr>
              <w:pStyle w:val="ab"/>
              <w:widowControl/>
              <w:tabs>
                <w:tab w:val="left" w:pos="631"/>
              </w:tabs>
              <w:spacing w:line="320" w:lineRule="exact"/>
              <w:ind w:leftChars="0" w:left="0" w:firstLineChars="200" w:firstLine="480"/>
              <w:contextualSpacing/>
              <w:jc w:val="both"/>
              <w:rPr>
                <w:rFonts w:ascii="標楷體" w:eastAsia="標楷體" w:hAnsi="標楷體"/>
              </w:rPr>
            </w:pPr>
            <w:r w:rsidRPr="0052147F">
              <w:rPr>
                <w:rFonts w:ascii="標楷體" w:eastAsia="標楷體" w:hAnsi="標楷體" w:hint="eastAsia"/>
              </w:rPr>
              <w:t>（一）圖書資訊學核心概念</w:t>
            </w:r>
          </w:p>
          <w:p w:rsidR="00965639" w:rsidRPr="0052147F" w:rsidRDefault="00965639" w:rsidP="005B7DA9">
            <w:pPr>
              <w:pStyle w:val="ab"/>
              <w:widowControl/>
              <w:tabs>
                <w:tab w:val="left" w:pos="631"/>
              </w:tabs>
              <w:spacing w:line="320" w:lineRule="exact"/>
              <w:ind w:leftChars="0" w:left="0" w:firstLineChars="200" w:firstLine="480"/>
              <w:contextualSpacing/>
              <w:jc w:val="both"/>
              <w:rPr>
                <w:rFonts w:ascii="標楷體" w:eastAsia="標楷體" w:hAnsi="標楷體"/>
              </w:rPr>
            </w:pPr>
            <w:r w:rsidRPr="0052147F">
              <w:rPr>
                <w:rFonts w:ascii="標楷體" w:eastAsia="標楷體" w:hAnsi="標楷體"/>
              </w:rPr>
              <w:t>（</w:t>
            </w:r>
            <w:r w:rsidRPr="0052147F">
              <w:rPr>
                <w:rFonts w:ascii="標楷體" w:eastAsia="標楷體" w:hAnsi="標楷體" w:hint="eastAsia"/>
              </w:rPr>
              <w:t>二</w:t>
            </w:r>
            <w:r w:rsidRPr="0052147F">
              <w:rPr>
                <w:rFonts w:ascii="標楷體" w:eastAsia="標楷體" w:hAnsi="標楷體"/>
              </w:rPr>
              <w:t>）圖書館學發展歷史</w:t>
            </w:r>
          </w:p>
          <w:p w:rsidR="00965639" w:rsidRPr="0052147F" w:rsidRDefault="00965639" w:rsidP="005B7DA9">
            <w:pPr>
              <w:pStyle w:val="ab"/>
              <w:widowControl/>
              <w:tabs>
                <w:tab w:val="left" w:pos="631"/>
              </w:tabs>
              <w:spacing w:line="320" w:lineRule="exact"/>
              <w:ind w:leftChars="0" w:left="0" w:firstLineChars="200" w:firstLine="480"/>
              <w:contextualSpacing/>
              <w:jc w:val="both"/>
              <w:rPr>
                <w:rFonts w:ascii="標楷體" w:eastAsia="標楷體" w:hAnsi="標楷體"/>
              </w:rPr>
            </w:pPr>
            <w:r w:rsidRPr="0052147F">
              <w:rPr>
                <w:rFonts w:ascii="標楷體" w:eastAsia="標楷體" w:hAnsi="標楷體"/>
              </w:rPr>
              <w:t>（</w:t>
            </w:r>
            <w:r w:rsidRPr="0052147F">
              <w:rPr>
                <w:rFonts w:ascii="標楷體" w:eastAsia="標楷體" w:hAnsi="標楷體" w:hint="eastAsia"/>
              </w:rPr>
              <w:t>三</w:t>
            </w:r>
            <w:r w:rsidRPr="0052147F">
              <w:rPr>
                <w:rFonts w:ascii="標楷體" w:eastAsia="標楷體" w:hAnsi="標楷體"/>
              </w:rPr>
              <w:t>）資訊科學發展歷史</w:t>
            </w:r>
          </w:p>
          <w:p w:rsidR="00965639" w:rsidRPr="0052147F" w:rsidRDefault="00965639" w:rsidP="005B7DA9">
            <w:pPr>
              <w:pStyle w:val="ab"/>
              <w:widowControl/>
              <w:tabs>
                <w:tab w:val="left" w:pos="631"/>
              </w:tabs>
              <w:spacing w:line="320" w:lineRule="exact"/>
              <w:ind w:leftChars="0" w:left="0" w:firstLineChars="200" w:firstLine="480"/>
              <w:contextualSpacing/>
              <w:jc w:val="both"/>
              <w:rPr>
                <w:rFonts w:ascii="標楷體" w:eastAsia="標楷體" w:hAnsi="標楷體"/>
              </w:rPr>
            </w:pPr>
            <w:r w:rsidRPr="0052147F">
              <w:rPr>
                <w:rFonts w:ascii="標楷體" w:eastAsia="標楷體" w:hAnsi="標楷體" w:hint="eastAsia"/>
              </w:rPr>
              <w:t>（四）圖書資訊學的發展趨勢</w:t>
            </w:r>
          </w:p>
          <w:p w:rsidR="00965639" w:rsidRPr="0052147F" w:rsidRDefault="00965639" w:rsidP="005B7DA9">
            <w:pPr>
              <w:pStyle w:val="ab"/>
              <w:widowControl/>
              <w:tabs>
                <w:tab w:val="left" w:pos="631"/>
              </w:tabs>
              <w:spacing w:line="320" w:lineRule="exact"/>
              <w:ind w:leftChars="0" w:left="0" w:firstLineChars="200" w:firstLine="480"/>
              <w:contextualSpacing/>
              <w:jc w:val="both"/>
              <w:rPr>
                <w:rFonts w:ascii="標楷體" w:eastAsia="標楷體" w:hAnsi="標楷體"/>
              </w:rPr>
            </w:pPr>
            <w:r w:rsidRPr="0052147F">
              <w:rPr>
                <w:rFonts w:ascii="標楷體" w:eastAsia="標楷體" w:hAnsi="標楷體" w:hint="eastAsia"/>
              </w:rPr>
              <w:t>（五）圖書資訊學教育</w:t>
            </w:r>
          </w:p>
          <w:p w:rsidR="00965639" w:rsidRPr="0052147F" w:rsidRDefault="00965639" w:rsidP="005B7DA9">
            <w:pPr>
              <w:spacing w:line="320" w:lineRule="exact"/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（六）</w:t>
            </w:r>
            <w:r w:rsidRPr="00533F58">
              <w:rPr>
                <w:rFonts w:ascii="標楷體" w:eastAsia="標楷體" w:hAnsi="標楷體" w:hint="eastAsia"/>
              </w:rPr>
              <w:t>圖書資訊人員的專業知能與認證</w:t>
            </w:r>
          </w:p>
        </w:tc>
      </w:tr>
      <w:tr w:rsidR="00965639" w:rsidRPr="00192795" w:rsidTr="005B7DA9">
        <w:trPr>
          <w:trHeight w:val="211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65639" w:rsidRPr="0052147F" w:rsidRDefault="00965639" w:rsidP="005B7DA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2147F">
              <w:rPr>
                <w:rFonts w:ascii="標楷體" w:eastAsia="標楷體" w:hAnsi="標楷體" w:hint="eastAsia"/>
              </w:rPr>
              <w:t>二、</w:t>
            </w:r>
            <w:r w:rsidRPr="0052147F">
              <w:rPr>
                <w:rFonts w:ascii="標楷體" w:eastAsia="標楷體" w:hAnsi="標楷體"/>
              </w:rPr>
              <w:t>圖書館的類型、功能</w:t>
            </w:r>
            <w:r w:rsidRPr="0052147F">
              <w:rPr>
                <w:rFonts w:ascii="標楷體" w:eastAsia="標楷體" w:hAnsi="標楷體" w:hint="eastAsia"/>
              </w:rPr>
              <w:t>及</w:t>
            </w:r>
            <w:r w:rsidRPr="0052147F">
              <w:rPr>
                <w:rFonts w:ascii="標楷體" w:eastAsia="標楷體" w:hAnsi="標楷體"/>
              </w:rPr>
              <w:t>發展歷史</w:t>
            </w:r>
          </w:p>
          <w:p w:rsidR="00965639" w:rsidRPr="0052147F" w:rsidRDefault="00965639" w:rsidP="005B7DA9">
            <w:pPr>
              <w:pStyle w:val="ab"/>
              <w:widowControl/>
              <w:spacing w:line="320" w:lineRule="exact"/>
              <w:ind w:leftChars="0" w:left="0" w:firstLineChars="200" w:firstLine="480"/>
              <w:contextualSpacing/>
              <w:jc w:val="both"/>
              <w:rPr>
                <w:rFonts w:ascii="標楷體" w:eastAsia="標楷體" w:hAnsi="標楷體"/>
              </w:rPr>
            </w:pPr>
            <w:r w:rsidRPr="0052147F">
              <w:rPr>
                <w:rFonts w:ascii="標楷體" w:eastAsia="標楷體" w:hAnsi="標楷體"/>
              </w:rPr>
              <w:t>（</w:t>
            </w:r>
            <w:r w:rsidRPr="0052147F">
              <w:rPr>
                <w:rFonts w:ascii="標楷體" w:eastAsia="標楷體" w:hAnsi="標楷體" w:hint="eastAsia"/>
              </w:rPr>
              <w:t>一</w:t>
            </w:r>
            <w:r w:rsidRPr="0052147F">
              <w:rPr>
                <w:rFonts w:ascii="標楷體" w:eastAsia="標楷體" w:hAnsi="標楷體"/>
              </w:rPr>
              <w:t>）圖書館的</w:t>
            </w:r>
            <w:r w:rsidRPr="0052147F">
              <w:rPr>
                <w:rFonts w:ascii="標楷體" w:eastAsia="標楷體" w:hAnsi="標楷體" w:hint="eastAsia"/>
              </w:rPr>
              <w:t>定義、</w:t>
            </w:r>
            <w:r w:rsidRPr="0052147F">
              <w:rPr>
                <w:rFonts w:ascii="標楷體" w:eastAsia="標楷體" w:hAnsi="標楷體"/>
              </w:rPr>
              <w:t>類型</w:t>
            </w:r>
          </w:p>
          <w:p w:rsidR="00965639" w:rsidRPr="0052147F" w:rsidRDefault="00965639" w:rsidP="005B7DA9">
            <w:pPr>
              <w:pStyle w:val="ab"/>
              <w:widowControl/>
              <w:spacing w:line="320" w:lineRule="exact"/>
              <w:ind w:leftChars="0" w:left="0" w:firstLineChars="200" w:firstLine="480"/>
              <w:contextualSpacing/>
              <w:jc w:val="both"/>
              <w:rPr>
                <w:rFonts w:ascii="標楷體" w:eastAsia="標楷體" w:hAnsi="標楷體"/>
              </w:rPr>
            </w:pPr>
            <w:r w:rsidRPr="0052147F">
              <w:rPr>
                <w:rFonts w:ascii="標楷體" w:eastAsia="標楷體" w:hAnsi="標楷體"/>
              </w:rPr>
              <w:t>（</w:t>
            </w:r>
            <w:r w:rsidRPr="0052147F">
              <w:rPr>
                <w:rFonts w:ascii="標楷體" w:eastAsia="標楷體" w:hAnsi="標楷體" w:hint="eastAsia"/>
              </w:rPr>
              <w:t>二</w:t>
            </w:r>
            <w:r w:rsidRPr="0052147F">
              <w:rPr>
                <w:rFonts w:ascii="標楷體" w:eastAsia="標楷體" w:hAnsi="標楷體"/>
              </w:rPr>
              <w:t>）圖書館的</w:t>
            </w:r>
            <w:r w:rsidRPr="0052147F">
              <w:rPr>
                <w:rFonts w:ascii="標楷體" w:eastAsia="標楷體" w:hAnsi="標楷體" w:hint="eastAsia"/>
              </w:rPr>
              <w:t>功能與</w:t>
            </w:r>
            <w:r w:rsidRPr="0052147F">
              <w:rPr>
                <w:rFonts w:ascii="標楷體" w:eastAsia="標楷體" w:hAnsi="標楷體"/>
              </w:rPr>
              <w:t>核心價值</w:t>
            </w:r>
          </w:p>
          <w:p w:rsidR="00965639" w:rsidRPr="0052147F" w:rsidRDefault="00965639" w:rsidP="005B7DA9">
            <w:pPr>
              <w:pStyle w:val="ab"/>
              <w:widowControl/>
              <w:spacing w:line="320" w:lineRule="exact"/>
              <w:ind w:leftChars="0" w:left="0" w:firstLineChars="200" w:firstLine="480"/>
              <w:contextualSpacing/>
              <w:jc w:val="both"/>
              <w:rPr>
                <w:rFonts w:ascii="標楷體" w:eastAsia="標楷體" w:hAnsi="標楷體"/>
              </w:rPr>
            </w:pPr>
            <w:r w:rsidRPr="0052147F">
              <w:rPr>
                <w:rFonts w:ascii="標楷體" w:eastAsia="標楷體" w:hAnsi="標楷體" w:hint="eastAsia"/>
              </w:rPr>
              <w:t>（三）圖書館與社會的關係</w:t>
            </w:r>
          </w:p>
          <w:p w:rsidR="00965639" w:rsidRPr="0052147F" w:rsidRDefault="00965639" w:rsidP="005B7DA9">
            <w:pPr>
              <w:spacing w:line="320" w:lineRule="exact"/>
              <w:ind w:firstLineChars="200" w:firstLine="480"/>
              <w:rPr>
                <w:rFonts w:ascii="標楷體" w:eastAsia="標楷體" w:hAnsi="標楷體"/>
              </w:rPr>
            </w:pPr>
            <w:r w:rsidRPr="0052147F">
              <w:rPr>
                <w:rFonts w:ascii="標楷體" w:eastAsia="標楷體" w:hAnsi="標楷體" w:hint="eastAsia"/>
              </w:rPr>
              <w:t>（四）圖書館史</w:t>
            </w:r>
          </w:p>
        </w:tc>
      </w:tr>
      <w:tr w:rsidR="00965639" w:rsidRPr="00192795" w:rsidTr="005B7DA9">
        <w:trPr>
          <w:trHeight w:val="215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65639" w:rsidRPr="0052147F" w:rsidRDefault="00965639" w:rsidP="005B7DA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2147F">
              <w:rPr>
                <w:rFonts w:ascii="標楷體" w:eastAsia="標楷體" w:hAnsi="標楷體" w:hint="eastAsia"/>
              </w:rPr>
              <w:t>三、</w:t>
            </w:r>
            <w:r w:rsidRPr="0052147F">
              <w:rPr>
                <w:rFonts w:ascii="標楷體" w:eastAsia="標楷體" w:hAnsi="標楷體"/>
              </w:rPr>
              <w:t>圖書館的</w:t>
            </w:r>
            <w:r w:rsidRPr="0052147F">
              <w:rPr>
                <w:rFonts w:ascii="標楷體" w:eastAsia="標楷體" w:hAnsi="標楷體" w:hint="eastAsia"/>
              </w:rPr>
              <w:t>營運</w:t>
            </w:r>
            <w:r w:rsidRPr="0052147F">
              <w:rPr>
                <w:rFonts w:ascii="標楷體" w:eastAsia="標楷體" w:hAnsi="標楷體"/>
              </w:rPr>
              <w:t>及相關法規標準</w:t>
            </w:r>
          </w:p>
          <w:p w:rsidR="00965639" w:rsidRPr="0052147F" w:rsidRDefault="00965639" w:rsidP="005B7DA9">
            <w:pPr>
              <w:pStyle w:val="ab"/>
              <w:widowControl/>
              <w:spacing w:line="320" w:lineRule="exact"/>
              <w:ind w:leftChars="0" w:left="0" w:firstLineChars="200" w:firstLine="480"/>
              <w:contextualSpacing/>
              <w:jc w:val="both"/>
              <w:rPr>
                <w:rFonts w:ascii="標楷體" w:eastAsia="標楷體" w:hAnsi="標楷體"/>
              </w:rPr>
            </w:pPr>
            <w:r w:rsidRPr="0052147F">
              <w:rPr>
                <w:rFonts w:ascii="標楷體" w:eastAsia="標楷體" w:hAnsi="標楷體"/>
              </w:rPr>
              <w:t>（</w:t>
            </w:r>
            <w:r w:rsidRPr="0052147F">
              <w:rPr>
                <w:rFonts w:ascii="標楷體" w:eastAsia="標楷體" w:hAnsi="標楷體" w:hint="eastAsia"/>
              </w:rPr>
              <w:t>一</w:t>
            </w:r>
            <w:r w:rsidRPr="0052147F">
              <w:rPr>
                <w:rFonts w:ascii="標楷體" w:eastAsia="標楷體" w:hAnsi="標楷體"/>
              </w:rPr>
              <w:t>）圖書館的</w:t>
            </w:r>
            <w:r w:rsidRPr="0052147F">
              <w:rPr>
                <w:rFonts w:ascii="標楷體" w:eastAsia="標楷體" w:hAnsi="標楷體" w:hint="eastAsia"/>
              </w:rPr>
              <w:t>組織與業務</w:t>
            </w:r>
          </w:p>
          <w:p w:rsidR="00965639" w:rsidRPr="0052147F" w:rsidRDefault="00965639" w:rsidP="005B7DA9">
            <w:pPr>
              <w:pStyle w:val="ab"/>
              <w:widowControl/>
              <w:spacing w:line="320" w:lineRule="exact"/>
              <w:ind w:leftChars="0" w:left="0" w:firstLineChars="200" w:firstLine="480"/>
              <w:contextualSpacing/>
              <w:jc w:val="both"/>
              <w:rPr>
                <w:rFonts w:ascii="標楷體" w:eastAsia="標楷體" w:hAnsi="標楷體"/>
              </w:rPr>
            </w:pPr>
            <w:r w:rsidRPr="0052147F">
              <w:rPr>
                <w:rFonts w:ascii="標楷體" w:eastAsia="標楷體" w:hAnsi="標楷體"/>
              </w:rPr>
              <w:t>（</w:t>
            </w:r>
            <w:r w:rsidRPr="0052147F">
              <w:rPr>
                <w:rFonts w:ascii="標楷體" w:eastAsia="標楷體" w:hAnsi="標楷體" w:hint="eastAsia"/>
              </w:rPr>
              <w:t>二</w:t>
            </w:r>
            <w:r w:rsidRPr="0052147F">
              <w:rPr>
                <w:rFonts w:ascii="標楷體" w:eastAsia="標楷體" w:hAnsi="標楷體"/>
              </w:rPr>
              <w:t>）圖書館的行政管理</w:t>
            </w:r>
          </w:p>
          <w:p w:rsidR="00965639" w:rsidRPr="0052147F" w:rsidRDefault="00965639" w:rsidP="005B7DA9">
            <w:pPr>
              <w:pStyle w:val="ab"/>
              <w:widowControl/>
              <w:spacing w:line="320" w:lineRule="exact"/>
              <w:ind w:leftChars="0" w:left="0" w:firstLineChars="200" w:firstLine="480"/>
              <w:contextualSpacing/>
              <w:jc w:val="both"/>
              <w:rPr>
                <w:rFonts w:ascii="標楷體" w:eastAsia="標楷體" w:hAnsi="標楷體"/>
              </w:rPr>
            </w:pPr>
            <w:r w:rsidRPr="0052147F">
              <w:rPr>
                <w:rFonts w:ascii="標楷體" w:eastAsia="標楷體" w:hAnsi="標楷體"/>
              </w:rPr>
              <w:t>（</w:t>
            </w:r>
            <w:r w:rsidRPr="0052147F">
              <w:rPr>
                <w:rFonts w:ascii="標楷體" w:eastAsia="標楷體" w:hAnsi="標楷體" w:hint="eastAsia"/>
              </w:rPr>
              <w:t>三</w:t>
            </w:r>
            <w:r w:rsidRPr="0052147F">
              <w:rPr>
                <w:rFonts w:ascii="標楷體" w:eastAsia="標楷體" w:hAnsi="標楷體"/>
              </w:rPr>
              <w:t>）圖書館的相關法規與標準</w:t>
            </w:r>
          </w:p>
          <w:p w:rsidR="00965639" w:rsidRPr="0052147F" w:rsidRDefault="00965639" w:rsidP="005B7DA9">
            <w:pPr>
              <w:pStyle w:val="ab"/>
              <w:widowControl/>
              <w:spacing w:line="320" w:lineRule="exact"/>
              <w:ind w:leftChars="0" w:left="0" w:firstLineChars="200" w:firstLine="480"/>
              <w:contextualSpacing/>
              <w:jc w:val="both"/>
              <w:rPr>
                <w:rFonts w:ascii="標楷體" w:eastAsia="標楷體" w:hAnsi="標楷體"/>
              </w:rPr>
            </w:pPr>
            <w:r w:rsidRPr="0052147F">
              <w:rPr>
                <w:rFonts w:ascii="標楷體" w:eastAsia="標楷體" w:hAnsi="標楷體" w:hint="eastAsia"/>
              </w:rPr>
              <w:t>（四）</w:t>
            </w:r>
            <w:r w:rsidRPr="00533F58">
              <w:rPr>
                <w:rFonts w:ascii="標楷體" w:eastAsia="標楷體" w:hAnsi="標楷體" w:hint="eastAsia"/>
              </w:rPr>
              <w:t>圖書館專業</w:t>
            </w:r>
            <w:r w:rsidRPr="0052147F">
              <w:rPr>
                <w:rFonts w:ascii="標楷體" w:eastAsia="標楷體" w:hAnsi="標楷體" w:hint="eastAsia"/>
              </w:rPr>
              <w:t>倫理及規範</w:t>
            </w:r>
          </w:p>
          <w:p w:rsidR="00965639" w:rsidRPr="0052147F" w:rsidRDefault="00965639" w:rsidP="005B7DA9">
            <w:pPr>
              <w:spacing w:line="320" w:lineRule="exact"/>
              <w:ind w:firstLineChars="200" w:firstLine="480"/>
              <w:rPr>
                <w:rFonts w:ascii="標楷體" w:eastAsia="標楷體" w:hAnsi="標楷體"/>
              </w:rPr>
            </w:pPr>
            <w:r w:rsidRPr="0052147F">
              <w:rPr>
                <w:rFonts w:ascii="標楷體" w:eastAsia="標楷體" w:hAnsi="標楷體" w:hint="eastAsia"/>
              </w:rPr>
              <w:t>（五）圖書資訊相關專業組織</w:t>
            </w:r>
          </w:p>
        </w:tc>
      </w:tr>
      <w:tr w:rsidR="00965639" w:rsidRPr="00192795" w:rsidTr="005B7DA9">
        <w:trPr>
          <w:trHeight w:val="240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65639" w:rsidRPr="0052147F" w:rsidRDefault="00965639" w:rsidP="005B7DA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2147F">
              <w:rPr>
                <w:rFonts w:ascii="標楷體" w:eastAsia="標楷體" w:hAnsi="標楷體" w:hint="eastAsia"/>
              </w:rPr>
              <w:lastRenderedPageBreak/>
              <w:t>四、</w:t>
            </w:r>
            <w:r w:rsidRPr="0052147F">
              <w:rPr>
                <w:rFonts w:ascii="標楷體" w:eastAsia="標楷體" w:hAnsi="標楷體"/>
              </w:rPr>
              <w:t>圖書館的資源</w:t>
            </w:r>
            <w:r w:rsidRPr="0052147F">
              <w:rPr>
                <w:rFonts w:ascii="標楷體" w:eastAsia="標楷體" w:hAnsi="標楷體" w:hint="eastAsia"/>
              </w:rPr>
              <w:t>與管理</w:t>
            </w:r>
          </w:p>
          <w:p w:rsidR="00965639" w:rsidRPr="0052147F" w:rsidRDefault="00965639" w:rsidP="000A6B25">
            <w:pPr>
              <w:pStyle w:val="ab"/>
              <w:widowControl/>
              <w:spacing w:line="320" w:lineRule="exact"/>
              <w:ind w:leftChars="0" w:left="0" w:firstLineChars="200" w:firstLine="480"/>
              <w:contextualSpacing/>
              <w:jc w:val="both"/>
              <w:rPr>
                <w:rFonts w:ascii="標楷體" w:eastAsia="標楷體" w:hAnsi="標楷體"/>
              </w:rPr>
            </w:pPr>
            <w:r w:rsidRPr="0052147F">
              <w:rPr>
                <w:rFonts w:ascii="標楷體" w:eastAsia="標楷體" w:hAnsi="標楷體" w:hint="eastAsia"/>
              </w:rPr>
              <w:t>（一）</w:t>
            </w:r>
            <w:r w:rsidRPr="0052147F">
              <w:rPr>
                <w:rFonts w:ascii="標楷體" w:eastAsia="標楷體" w:hAnsi="標楷體"/>
              </w:rPr>
              <w:t>圖書</w:t>
            </w:r>
            <w:r w:rsidRPr="0052147F">
              <w:rPr>
                <w:rFonts w:ascii="標楷體" w:eastAsia="標楷體" w:hAnsi="標楷體" w:hint="eastAsia"/>
              </w:rPr>
              <w:t>館</w:t>
            </w:r>
            <w:r w:rsidRPr="0052147F">
              <w:rPr>
                <w:rFonts w:ascii="標楷體" w:eastAsia="標楷體" w:hAnsi="標楷體"/>
              </w:rPr>
              <w:t>資源的類型</w:t>
            </w:r>
            <w:r w:rsidRPr="0052147F">
              <w:rPr>
                <w:rFonts w:ascii="標楷體" w:eastAsia="標楷體" w:hAnsi="標楷體" w:hint="eastAsia"/>
              </w:rPr>
              <w:t>、</w:t>
            </w:r>
            <w:r w:rsidRPr="0052147F">
              <w:rPr>
                <w:rFonts w:ascii="標楷體" w:eastAsia="標楷體" w:hAnsi="標楷體"/>
              </w:rPr>
              <w:t>特性</w:t>
            </w:r>
            <w:r w:rsidRPr="0052147F">
              <w:rPr>
                <w:rFonts w:ascii="標楷體" w:eastAsia="標楷體" w:hAnsi="標楷體" w:hint="eastAsia"/>
              </w:rPr>
              <w:t>及用途</w:t>
            </w:r>
          </w:p>
          <w:p w:rsidR="00965639" w:rsidRPr="0052147F" w:rsidRDefault="00965639" w:rsidP="005B7DA9">
            <w:pPr>
              <w:pStyle w:val="ab"/>
              <w:widowControl/>
              <w:spacing w:line="320" w:lineRule="exact"/>
              <w:ind w:leftChars="0" w:left="0" w:firstLineChars="200" w:firstLine="480"/>
              <w:contextualSpacing/>
              <w:jc w:val="both"/>
              <w:rPr>
                <w:rFonts w:ascii="標楷體" w:eastAsia="標楷體" w:hAnsi="標楷體"/>
              </w:rPr>
            </w:pPr>
            <w:r w:rsidRPr="0052147F">
              <w:rPr>
                <w:rFonts w:ascii="標楷體" w:eastAsia="標楷體" w:hAnsi="標楷體" w:hint="eastAsia"/>
              </w:rPr>
              <w:t>（二）網路資源</w:t>
            </w:r>
            <w:r w:rsidRPr="0052147F">
              <w:rPr>
                <w:rFonts w:ascii="標楷體" w:eastAsia="標楷體" w:hAnsi="標楷體"/>
              </w:rPr>
              <w:t>的類型</w:t>
            </w:r>
            <w:r w:rsidRPr="0052147F">
              <w:rPr>
                <w:rFonts w:ascii="標楷體" w:eastAsia="標楷體" w:hAnsi="標楷體" w:hint="eastAsia"/>
              </w:rPr>
              <w:t>、</w:t>
            </w:r>
            <w:r w:rsidRPr="0052147F">
              <w:rPr>
                <w:rFonts w:ascii="標楷體" w:eastAsia="標楷體" w:hAnsi="標楷體"/>
              </w:rPr>
              <w:t>特性</w:t>
            </w:r>
            <w:r w:rsidRPr="0052147F">
              <w:rPr>
                <w:rFonts w:ascii="標楷體" w:eastAsia="標楷體" w:hAnsi="標楷體" w:hint="eastAsia"/>
              </w:rPr>
              <w:t>及用途</w:t>
            </w:r>
          </w:p>
          <w:p w:rsidR="00965639" w:rsidRPr="00533F58" w:rsidRDefault="00965639" w:rsidP="005B7DA9">
            <w:pPr>
              <w:pStyle w:val="ab"/>
              <w:widowControl/>
              <w:spacing w:line="320" w:lineRule="exact"/>
              <w:ind w:leftChars="0" w:left="0" w:firstLineChars="200" w:firstLine="480"/>
              <w:contextualSpacing/>
              <w:jc w:val="both"/>
              <w:rPr>
                <w:rFonts w:ascii="標楷體" w:eastAsia="標楷體" w:hAnsi="標楷體"/>
              </w:rPr>
            </w:pPr>
            <w:r w:rsidRPr="00533F58">
              <w:rPr>
                <w:rFonts w:ascii="標楷體" w:eastAsia="標楷體" w:hAnsi="標楷體" w:hint="eastAsia"/>
              </w:rPr>
              <w:t>（三）</w:t>
            </w:r>
            <w:r w:rsidRPr="00533F58">
              <w:rPr>
                <w:rFonts w:ascii="標楷體" w:eastAsia="標楷體" w:hAnsi="標楷體"/>
              </w:rPr>
              <w:t>圖書館館藏發展</w:t>
            </w:r>
            <w:r w:rsidRPr="00533F58">
              <w:rPr>
                <w:rFonts w:ascii="標楷體" w:eastAsia="標楷體" w:hAnsi="標楷體" w:hint="eastAsia"/>
              </w:rPr>
              <w:t>與管理</w:t>
            </w:r>
          </w:p>
          <w:p w:rsidR="00965639" w:rsidRPr="00533F58" w:rsidRDefault="00965639" w:rsidP="005B7DA9">
            <w:pPr>
              <w:pStyle w:val="ab"/>
              <w:widowControl/>
              <w:spacing w:line="320" w:lineRule="exact"/>
              <w:ind w:leftChars="0" w:left="0" w:firstLineChars="200" w:firstLine="480"/>
              <w:contextualSpacing/>
              <w:jc w:val="both"/>
              <w:rPr>
                <w:rFonts w:ascii="標楷體" w:eastAsia="標楷體" w:hAnsi="標楷體"/>
              </w:rPr>
            </w:pPr>
            <w:r w:rsidRPr="00533F58">
              <w:rPr>
                <w:rFonts w:ascii="標楷體" w:eastAsia="標楷體" w:hAnsi="標楷體"/>
              </w:rPr>
              <w:t>（</w:t>
            </w:r>
            <w:r w:rsidRPr="00533F58">
              <w:rPr>
                <w:rFonts w:ascii="標楷體" w:eastAsia="標楷體" w:hAnsi="標楷體" w:hint="eastAsia"/>
              </w:rPr>
              <w:t>四</w:t>
            </w:r>
            <w:r w:rsidRPr="00533F58">
              <w:rPr>
                <w:rFonts w:ascii="標楷體" w:eastAsia="標楷體" w:hAnsi="標楷體"/>
              </w:rPr>
              <w:t>）</w:t>
            </w:r>
            <w:r w:rsidRPr="00533F58">
              <w:rPr>
                <w:rFonts w:ascii="標楷體" w:eastAsia="標楷體" w:hAnsi="標楷體" w:hint="eastAsia"/>
              </w:rPr>
              <w:t>地方文獻與特色館藏</w:t>
            </w:r>
          </w:p>
          <w:p w:rsidR="00965639" w:rsidRPr="0052147F" w:rsidRDefault="00965639" w:rsidP="005B7DA9">
            <w:pPr>
              <w:spacing w:line="320" w:lineRule="exact"/>
              <w:ind w:firstLineChars="200" w:firstLine="480"/>
              <w:rPr>
                <w:rFonts w:ascii="標楷體" w:eastAsia="標楷體" w:hAnsi="標楷體"/>
              </w:rPr>
            </w:pPr>
            <w:r w:rsidRPr="0052147F">
              <w:rPr>
                <w:rFonts w:ascii="標楷體" w:eastAsia="標楷體" w:hAnsi="標楷體"/>
              </w:rPr>
              <w:t>（</w:t>
            </w:r>
            <w:r w:rsidRPr="0052147F">
              <w:rPr>
                <w:rFonts w:ascii="標楷體" w:eastAsia="標楷體" w:hAnsi="標楷體" w:hint="eastAsia"/>
              </w:rPr>
              <w:t>五</w:t>
            </w:r>
            <w:r w:rsidRPr="0052147F">
              <w:rPr>
                <w:rFonts w:ascii="標楷體" w:eastAsia="標楷體" w:hAnsi="標楷體"/>
              </w:rPr>
              <w:t>）圖書館資源</w:t>
            </w:r>
            <w:r w:rsidRPr="0052147F">
              <w:rPr>
                <w:rFonts w:ascii="標楷體" w:eastAsia="標楷體" w:hAnsi="標楷體" w:hint="eastAsia"/>
              </w:rPr>
              <w:t>共</w:t>
            </w:r>
            <w:r w:rsidRPr="0052147F">
              <w:rPr>
                <w:rFonts w:ascii="標楷體" w:eastAsia="標楷體" w:hAnsi="標楷體"/>
              </w:rPr>
              <w:t>享及館際合作</w:t>
            </w:r>
          </w:p>
        </w:tc>
      </w:tr>
      <w:tr w:rsidR="00965639" w:rsidRPr="00192795" w:rsidTr="005B7DA9">
        <w:trPr>
          <w:trHeight w:val="211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65639" w:rsidRPr="00D21635" w:rsidRDefault="00965639" w:rsidP="005B7DA9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52147F">
              <w:rPr>
                <w:rFonts w:ascii="標楷體" w:eastAsia="標楷體" w:hAnsi="標楷體" w:hint="eastAsia"/>
              </w:rPr>
              <w:t>五、圖書館的讀者</w:t>
            </w:r>
            <w:r w:rsidRPr="0052147F">
              <w:rPr>
                <w:rFonts w:ascii="標楷體" w:eastAsia="標楷體" w:hAnsi="標楷體"/>
              </w:rPr>
              <w:t>服務</w:t>
            </w:r>
          </w:p>
          <w:p w:rsidR="00965639" w:rsidRPr="0052147F" w:rsidRDefault="00965639" w:rsidP="005B7DA9">
            <w:pPr>
              <w:pStyle w:val="ab"/>
              <w:widowControl/>
              <w:spacing w:line="320" w:lineRule="exact"/>
              <w:ind w:leftChars="0" w:left="0" w:firstLineChars="200" w:firstLine="480"/>
              <w:contextualSpacing/>
              <w:jc w:val="both"/>
              <w:rPr>
                <w:rFonts w:ascii="標楷體" w:eastAsia="標楷體" w:hAnsi="標楷體"/>
              </w:rPr>
            </w:pPr>
            <w:r w:rsidRPr="0052147F">
              <w:rPr>
                <w:rFonts w:ascii="標楷體" w:eastAsia="標楷體" w:hAnsi="標楷體" w:hint="eastAsia"/>
              </w:rPr>
              <w:t>（一）圖書館讀者類型與需求</w:t>
            </w:r>
          </w:p>
          <w:p w:rsidR="00965639" w:rsidRPr="0052147F" w:rsidRDefault="00965639" w:rsidP="005B7DA9">
            <w:pPr>
              <w:pStyle w:val="ab"/>
              <w:widowControl/>
              <w:spacing w:line="320" w:lineRule="exact"/>
              <w:ind w:leftChars="0" w:left="0" w:firstLineChars="200" w:firstLine="480"/>
              <w:contextualSpacing/>
              <w:jc w:val="both"/>
              <w:rPr>
                <w:rFonts w:ascii="標楷體" w:eastAsia="標楷體" w:hAnsi="標楷體"/>
              </w:rPr>
            </w:pPr>
            <w:r w:rsidRPr="0052147F">
              <w:rPr>
                <w:rFonts w:ascii="標楷體" w:eastAsia="標楷體" w:hAnsi="標楷體" w:hint="eastAsia"/>
              </w:rPr>
              <w:t>（二）圖書館的流通與閱覽</w:t>
            </w:r>
          </w:p>
          <w:p w:rsidR="00965639" w:rsidRPr="0052147F" w:rsidRDefault="00965639" w:rsidP="005B7DA9">
            <w:pPr>
              <w:pStyle w:val="ab"/>
              <w:widowControl/>
              <w:spacing w:line="320" w:lineRule="exact"/>
              <w:ind w:leftChars="0" w:left="0" w:firstLineChars="200" w:firstLine="480"/>
              <w:contextualSpacing/>
              <w:jc w:val="both"/>
              <w:rPr>
                <w:rFonts w:ascii="標楷體" w:eastAsia="標楷體" w:hAnsi="標楷體"/>
              </w:rPr>
            </w:pPr>
            <w:r w:rsidRPr="0052147F">
              <w:rPr>
                <w:rFonts w:ascii="標楷體" w:eastAsia="標楷體" w:hAnsi="標楷體" w:hint="eastAsia"/>
              </w:rPr>
              <w:t>（三）圖書館的參考諮詢服務</w:t>
            </w:r>
          </w:p>
          <w:p w:rsidR="00965639" w:rsidRPr="0052147F" w:rsidRDefault="00965639" w:rsidP="005B7DA9">
            <w:pPr>
              <w:pStyle w:val="ab"/>
              <w:widowControl/>
              <w:spacing w:line="320" w:lineRule="exact"/>
              <w:ind w:leftChars="0" w:left="0" w:firstLineChars="200" w:firstLine="480"/>
              <w:contextualSpacing/>
              <w:jc w:val="both"/>
              <w:rPr>
                <w:rFonts w:ascii="標楷體" w:eastAsia="標楷體" w:hAnsi="標楷體"/>
              </w:rPr>
            </w:pPr>
            <w:r w:rsidRPr="0052147F">
              <w:rPr>
                <w:rFonts w:ascii="標楷體" w:eastAsia="標楷體" w:hAnsi="標楷體" w:hint="eastAsia"/>
              </w:rPr>
              <w:t>（四）資訊素養與圖書館利用教育</w:t>
            </w:r>
          </w:p>
          <w:p w:rsidR="00965639" w:rsidRPr="0052147F" w:rsidRDefault="00965639" w:rsidP="005B7DA9">
            <w:pPr>
              <w:spacing w:line="320" w:lineRule="exact"/>
              <w:ind w:firstLineChars="200" w:firstLine="480"/>
              <w:rPr>
                <w:rFonts w:ascii="標楷體" w:eastAsia="標楷體" w:hAnsi="標楷體"/>
              </w:rPr>
            </w:pPr>
            <w:r w:rsidRPr="0052147F">
              <w:rPr>
                <w:rFonts w:ascii="標楷體" w:eastAsia="標楷體" w:hAnsi="標楷體" w:hint="eastAsia"/>
              </w:rPr>
              <w:t>（五）圖書館的</w:t>
            </w:r>
            <w:r w:rsidRPr="0052147F">
              <w:rPr>
                <w:rFonts w:ascii="標楷體" w:eastAsia="標楷體" w:hAnsi="標楷體"/>
              </w:rPr>
              <w:t>推廣</w:t>
            </w:r>
            <w:r w:rsidRPr="0052147F">
              <w:rPr>
                <w:rFonts w:ascii="標楷體" w:eastAsia="標楷體" w:hAnsi="標楷體" w:hint="eastAsia"/>
              </w:rPr>
              <w:t>服務</w:t>
            </w:r>
          </w:p>
        </w:tc>
      </w:tr>
      <w:tr w:rsidR="00965639" w:rsidRPr="00192795" w:rsidTr="005B7DA9">
        <w:trPr>
          <w:trHeight w:val="184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65639" w:rsidRPr="0052147F" w:rsidRDefault="00965639" w:rsidP="005B7DA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2147F">
              <w:rPr>
                <w:rFonts w:ascii="標楷體" w:eastAsia="標楷體" w:hAnsi="標楷體" w:hint="eastAsia"/>
              </w:rPr>
              <w:t>六、資訊科技與圖書館</w:t>
            </w:r>
          </w:p>
          <w:p w:rsidR="00965639" w:rsidRPr="0052147F" w:rsidRDefault="00965639" w:rsidP="005B7DA9">
            <w:pPr>
              <w:pStyle w:val="ab"/>
              <w:widowControl/>
              <w:spacing w:line="320" w:lineRule="exact"/>
              <w:ind w:leftChars="0" w:left="0" w:firstLineChars="200" w:firstLine="480"/>
              <w:contextualSpacing/>
              <w:jc w:val="both"/>
              <w:rPr>
                <w:rFonts w:ascii="標楷體" w:eastAsia="標楷體" w:hAnsi="標楷體"/>
              </w:rPr>
            </w:pPr>
            <w:r w:rsidRPr="0052147F">
              <w:rPr>
                <w:rFonts w:ascii="標楷體" w:eastAsia="標楷體" w:hAnsi="標楷體" w:hint="eastAsia"/>
              </w:rPr>
              <w:t>（一）資訊傳播科技與圖書館</w:t>
            </w:r>
          </w:p>
          <w:p w:rsidR="00965639" w:rsidRPr="0052147F" w:rsidRDefault="00965639" w:rsidP="005B7DA9">
            <w:pPr>
              <w:pStyle w:val="ab"/>
              <w:widowControl/>
              <w:spacing w:line="320" w:lineRule="exact"/>
              <w:ind w:leftChars="0" w:left="0" w:firstLineChars="200" w:firstLine="480"/>
              <w:contextualSpacing/>
              <w:jc w:val="both"/>
              <w:rPr>
                <w:rFonts w:ascii="標楷體" w:eastAsia="標楷體" w:hAnsi="標楷體"/>
              </w:rPr>
            </w:pPr>
            <w:r w:rsidRPr="0052147F">
              <w:rPr>
                <w:rFonts w:ascii="標楷體" w:eastAsia="標楷體" w:hAnsi="標楷體" w:hint="eastAsia"/>
              </w:rPr>
              <w:t>（二）圖書館資訊系統</w:t>
            </w:r>
          </w:p>
          <w:p w:rsidR="00965639" w:rsidRPr="0052147F" w:rsidRDefault="00965639" w:rsidP="005B7DA9">
            <w:pPr>
              <w:pStyle w:val="ab"/>
              <w:widowControl/>
              <w:spacing w:line="320" w:lineRule="exact"/>
              <w:ind w:leftChars="0" w:left="0" w:firstLineChars="200" w:firstLine="480"/>
              <w:contextualSpacing/>
              <w:jc w:val="both"/>
              <w:rPr>
                <w:rFonts w:ascii="標楷體" w:eastAsia="標楷體" w:hAnsi="標楷體"/>
              </w:rPr>
            </w:pPr>
            <w:r w:rsidRPr="0052147F">
              <w:rPr>
                <w:rFonts w:ascii="標楷體" w:eastAsia="標楷體" w:hAnsi="標楷體" w:hint="eastAsia"/>
              </w:rPr>
              <w:t>（三）圖書館網路社群經營</w:t>
            </w:r>
          </w:p>
          <w:p w:rsidR="00965639" w:rsidRPr="0052147F" w:rsidRDefault="00965639" w:rsidP="005B7DA9">
            <w:pPr>
              <w:spacing w:line="320" w:lineRule="exact"/>
              <w:ind w:firstLineChars="200" w:firstLine="480"/>
              <w:rPr>
                <w:rFonts w:ascii="標楷體" w:eastAsia="標楷體" w:hAnsi="標楷體"/>
              </w:rPr>
            </w:pPr>
            <w:r w:rsidRPr="0052147F">
              <w:rPr>
                <w:rFonts w:ascii="標楷體" w:eastAsia="標楷體" w:hAnsi="標楷體" w:hint="eastAsia"/>
              </w:rPr>
              <w:t>（四）數位圖書館與數位典藏</w:t>
            </w:r>
          </w:p>
        </w:tc>
      </w:tr>
      <w:tr w:rsidR="00965639" w:rsidRPr="00192795" w:rsidTr="005B7DA9">
        <w:trPr>
          <w:trHeight w:val="678"/>
          <w:jc w:val="center"/>
        </w:trPr>
        <w:tc>
          <w:tcPr>
            <w:tcW w:w="7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5639" w:rsidRPr="00192795" w:rsidRDefault="00965639" w:rsidP="005B7DA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422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639" w:rsidRPr="00192795" w:rsidRDefault="00965639" w:rsidP="005B7DA9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表列命題大綱為考試命題範圍之例示，惟實際試題並不完全以此為限，仍</w:t>
            </w:r>
            <w:proofErr w:type="gramStart"/>
            <w:r>
              <w:rPr>
                <w:rFonts w:eastAsia="標楷體" w:hint="eastAsia"/>
              </w:rPr>
              <w:t>可命擬相關</w:t>
            </w:r>
            <w:proofErr w:type="gramEnd"/>
            <w:r>
              <w:rPr>
                <w:rFonts w:eastAsia="標楷體" w:hint="eastAsia"/>
              </w:rPr>
              <w:t>之綜合性試題。</w:t>
            </w:r>
          </w:p>
        </w:tc>
      </w:tr>
    </w:tbl>
    <w:p w:rsidR="00191F76" w:rsidRPr="00965639" w:rsidRDefault="00191F76" w:rsidP="00965639">
      <w:pPr>
        <w:pStyle w:val="1"/>
        <w:spacing w:before="0" w:after="120" w:line="240" w:lineRule="auto"/>
        <w:jc w:val="center"/>
        <w:rPr>
          <w:rFonts w:eastAsia="標楷體"/>
          <w:b w:val="0"/>
          <w:bCs w:val="0"/>
          <w:sz w:val="36"/>
        </w:rPr>
        <w:sectPr w:rsidR="00191F76" w:rsidRPr="00965639" w:rsidSect="000C1B7C">
          <w:pgSz w:w="11906" w:h="16838"/>
          <w:pgMar w:top="851" w:right="1134" w:bottom="567" w:left="1134" w:header="851" w:footer="992" w:gutter="284"/>
          <w:cols w:space="425"/>
          <w:docGrid w:linePitch="360"/>
        </w:sectPr>
      </w:pPr>
    </w:p>
    <w:p w:rsidR="00191F76" w:rsidRPr="002F3333" w:rsidRDefault="00191F76">
      <w:pPr>
        <w:pStyle w:val="1"/>
        <w:spacing w:before="0" w:after="120" w:line="240" w:lineRule="auto"/>
        <w:jc w:val="center"/>
        <w:rPr>
          <w:rFonts w:ascii="Times New Roman" w:eastAsia="標楷體" w:hAnsi="Times New Roman"/>
          <w:sz w:val="36"/>
        </w:rPr>
      </w:pPr>
      <w:bookmarkStart w:id="44" w:name="_Toc199227862"/>
      <w:bookmarkStart w:id="45" w:name="_Toc166846662"/>
      <w:r w:rsidRPr="002F3333">
        <w:rPr>
          <w:rFonts w:ascii="Times New Roman" w:eastAsia="標楷體" w:hAnsi="標楷體"/>
          <w:sz w:val="36"/>
        </w:rPr>
        <w:lastRenderedPageBreak/>
        <w:t>二二、</w:t>
      </w:r>
      <w:bookmarkEnd w:id="44"/>
      <w:r w:rsidR="007908DE">
        <w:rPr>
          <w:rFonts w:ascii="Times New Roman" w:eastAsia="標楷體" w:hAnsi="標楷體" w:hint="eastAsia"/>
          <w:sz w:val="36"/>
        </w:rPr>
        <w:t>中文圖書分類編目大意</w:t>
      </w:r>
      <w:bookmarkEnd w:id="45"/>
    </w:p>
    <w:tbl>
      <w:tblPr>
        <w:tblW w:w="9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7"/>
        <w:gridCol w:w="1497"/>
        <w:gridCol w:w="2520"/>
        <w:gridCol w:w="4443"/>
      </w:tblGrid>
      <w:tr w:rsidR="00191F76" w:rsidRPr="002F3333">
        <w:trPr>
          <w:cantSplit/>
          <w:trHeight w:val="567"/>
          <w:jc w:val="center"/>
        </w:trPr>
        <w:tc>
          <w:tcPr>
            <w:tcW w:w="5164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adjustRightInd w:val="0"/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適用考試名稱</w:t>
            </w:r>
          </w:p>
        </w:tc>
        <w:tc>
          <w:tcPr>
            <w:tcW w:w="444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adjustRightInd w:val="0"/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適用考試類科</w:t>
            </w:r>
          </w:p>
        </w:tc>
      </w:tr>
      <w:tr w:rsidR="00191F76" w:rsidRPr="002F3333">
        <w:trPr>
          <w:cantSplit/>
          <w:trHeight w:val="567"/>
          <w:jc w:val="center"/>
        </w:trPr>
        <w:tc>
          <w:tcPr>
            <w:tcW w:w="5164" w:type="dxa"/>
            <w:gridSpan w:val="3"/>
            <w:tcBorders>
              <w:bottom w:val="single" w:sz="4" w:space="0" w:color="auto"/>
            </w:tcBorders>
            <w:vAlign w:val="center"/>
          </w:tcPr>
          <w:p w:rsidR="00191F76" w:rsidRPr="002F3333" w:rsidRDefault="00191F76" w:rsidP="00D824BE">
            <w:pPr>
              <w:adjustRightInd w:val="0"/>
              <w:jc w:val="both"/>
              <w:rPr>
                <w:rFonts w:eastAsia="標楷體"/>
                <w:bCs/>
                <w:szCs w:val="32"/>
              </w:rPr>
            </w:pPr>
            <w:r w:rsidRPr="002F3333">
              <w:rPr>
                <w:rFonts w:eastAsia="標楷體" w:hAnsi="標楷體"/>
                <w:bCs/>
                <w:szCs w:val="36"/>
              </w:rPr>
              <w:t>公務人員</w:t>
            </w:r>
            <w:r w:rsidR="00F9463D">
              <w:rPr>
                <w:rFonts w:eastAsia="標楷體" w:hAnsi="標楷體" w:hint="eastAsia"/>
                <w:bCs/>
                <w:szCs w:val="36"/>
              </w:rPr>
              <w:t>初等</w:t>
            </w:r>
            <w:r w:rsidRPr="002F3333">
              <w:rPr>
                <w:rFonts w:eastAsia="標楷體" w:hAnsi="標楷體"/>
                <w:bCs/>
                <w:szCs w:val="36"/>
              </w:rPr>
              <w:t>考試</w:t>
            </w:r>
          </w:p>
        </w:tc>
        <w:tc>
          <w:tcPr>
            <w:tcW w:w="4443" w:type="dxa"/>
            <w:tcBorders>
              <w:bottom w:val="single" w:sz="4" w:space="0" w:color="auto"/>
            </w:tcBorders>
            <w:vAlign w:val="center"/>
          </w:tcPr>
          <w:p w:rsidR="00191F76" w:rsidRPr="002F3333" w:rsidRDefault="00815AAA">
            <w:pPr>
              <w:adjustRightInd w:val="0"/>
              <w:jc w:val="both"/>
              <w:rPr>
                <w:rFonts w:eastAsia="標楷體"/>
                <w:szCs w:val="32"/>
              </w:rPr>
            </w:pPr>
            <w:r>
              <w:rPr>
                <w:rFonts w:eastAsia="標楷體" w:hAnsi="標楷體" w:hint="eastAsia"/>
              </w:rPr>
              <w:t>圖書資訊管理</w:t>
            </w:r>
          </w:p>
        </w:tc>
      </w:tr>
      <w:tr w:rsidR="00690168" w:rsidRPr="002F3333">
        <w:trPr>
          <w:cantSplit/>
          <w:trHeight w:val="567"/>
          <w:jc w:val="center"/>
        </w:trPr>
        <w:tc>
          <w:tcPr>
            <w:tcW w:w="5164" w:type="dxa"/>
            <w:gridSpan w:val="3"/>
            <w:tcBorders>
              <w:bottom w:val="single" w:sz="4" w:space="0" w:color="auto"/>
            </w:tcBorders>
            <w:vAlign w:val="center"/>
          </w:tcPr>
          <w:p w:rsidR="00690168" w:rsidRPr="00FC7457" w:rsidRDefault="00690168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FC7457">
              <w:rPr>
                <w:rStyle w:val="23"/>
                <w:rFonts w:ascii="標楷體" w:eastAsia="標楷體" w:hAnsi="標楷體" w:hint="eastAsia"/>
              </w:rPr>
              <w:t>公務人員特種考試身心障礙人員考試五等考試</w:t>
            </w:r>
          </w:p>
        </w:tc>
        <w:tc>
          <w:tcPr>
            <w:tcW w:w="4443" w:type="dxa"/>
            <w:tcBorders>
              <w:bottom w:val="single" w:sz="4" w:space="0" w:color="auto"/>
            </w:tcBorders>
            <w:vAlign w:val="center"/>
          </w:tcPr>
          <w:p w:rsidR="00690168" w:rsidRPr="00FC7457" w:rsidRDefault="00690168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FC7457">
              <w:rPr>
                <w:rStyle w:val="23"/>
                <w:rFonts w:ascii="標楷體" w:eastAsia="標楷體" w:hAnsi="標楷體" w:hint="eastAsia"/>
              </w:rPr>
              <w:t>圖書資訊管理</w:t>
            </w:r>
          </w:p>
        </w:tc>
      </w:tr>
      <w:tr w:rsidR="00690168" w:rsidRPr="002F3333">
        <w:trPr>
          <w:cantSplit/>
          <w:trHeight w:val="567"/>
          <w:jc w:val="center"/>
        </w:trPr>
        <w:tc>
          <w:tcPr>
            <w:tcW w:w="5164" w:type="dxa"/>
            <w:gridSpan w:val="3"/>
            <w:tcBorders>
              <w:bottom w:val="single" w:sz="4" w:space="0" w:color="auto"/>
            </w:tcBorders>
            <w:vAlign w:val="center"/>
          </w:tcPr>
          <w:p w:rsidR="00690168" w:rsidRPr="00FC7457" w:rsidRDefault="00690168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FC7457">
              <w:rPr>
                <w:rStyle w:val="23"/>
                <w:rFonts w:ascii="標楷體" w:eastAsia="標楷體" w:hAnsi="標楷體" w:hint="eastAsia"/>
              </w:rPr>
              <w:t>公務人員特種考試原住民族考試五等考試</w:t>
            </w:r>
          </w:p>
        </w:tc>
        <w:tc>
          <w:tcPr>
            <w:tcW w:w="4443" w:type="dxa"/>
            <w:tcBorders>
              <w:bottom w:val="single" w:sz="4" w:space="0" w:color="auto"/>
            </w:tcBorders>
            <w:vAlign w:val="center"/>
          </w:tcPr>
          <w:p w:rsidR="00690168" w:rsidRPr="00FC7457" w:rsidRDefault="00690168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FC7457">
              <w:rPr>
                <w:rStyle w:val="23"/>
                <w:rFonts w:ascii="標楷體" w:eastAsia="標楷體" w:hAnsi="標楷體" w:hint="eastAsia"/>
              </w:rPr>
              <w:t>圖書資訊管理</w:t>
            </w:r>
          </w:p>
        </w:tc>
      </w:tr>
      <w:tr w:rsidR="00690168" w:rsidRPr="002F3333">
        <w:trPr>
          <w:cantSplit/>
          <w:trHeight w:val="567"/>
          <w:jc w:val="center"/>
        </w:trPr>
        <w:tc>
          <w:tcPr>
            <w:tcW w:w="5164" w:type="dxa"/>
            <w:gridSpan w:val="3"/>
            <w:tcBorders>
              <w:bottom w:val="single" w:sz="4" w:space="0" w:color="auto"/>
            </w:tcBorders>
            <w:vAlign w:val="center"/>
          </w:tcPr>
          <w:p w:rsidR="00690168" w:rsidRPr="00FC7457" w:rsidRDefault="00690168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FC7457">
              <w:rPr>
                <w:rStyle w:val="23"/>
                <w:rFonts w:ascii="標楷體" w:eastAsia="標楷體" w:hAnsi="標楷體" w:hint="eastAsia"/>
              </w:rPr>
              <w:t>特種考試地方政府公務人員考試五等考試</w:t>
            </w:r>
          </w:p>
        </w:tc>
        <w:tc>
          <w:tcPr>
            <w:tcW w:w="4443" w:type="dxa"/>
            <w:tcBorders>
              <w:bottom w:val="single" w:sz="4" w:space="0" w:color="auto"/>
            </w:tcBorders>
            <w:vAlign w:val="center"/>
          </w:tcPr>
          <w:p w:rsidR="00690168" w:rsidRPr="00FC7457" w:rsidRDefault="00690168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FC7457">
              <w:rPr>
                <w:rStyle w:val="23"/>
                <w:rFonts w:ascii="標楷體" w:eastAsia="標楷體" w:hAnsi="標楷體" w:hint="eastAsia"/>
              </w:rPr>
              <w:t>圖書資訊管理</w:t>
            </w:r>
          </w:p>
        </w:tc>
      </w:tr>
      <w:tr w:rsidR="00690168" w:rsidRPr="002F3333">
        <w:trPr>
          <w:jc w:val="center"/>
        </w:trPr>
        <w:tc>
          <w:tcPr>
            <w:tcW w:w="2644" w:type="dxa"/>
            <w:gridSpan w:val="2"/>
            <w:vAlign w:val="center"/>
          </w:tcPr>
          <w:p w:rsidR="00690168" w:rsidRPr="002F3333" w:rsidRDefault="00690168">
            <w:pPr>
              <w:adjustRightInd w:val="0"/>
              <w:jc w:val="both"/>
              <w:rPr>
                <w:rFonts w:eastAsia="標楷體"/>
                <w:bCs/>
              </w:rPr>
            </w:pPr>
            <w:r w:rsidRPr="002F3333">
              <w:rPr>
                <w:rFonts w:eastAsia="標楷體" w:hAnsi="標楷體"/>
                <w:bCs/>
              </w:rPr>
              <w:t>專業知識及核心能力</w:t>
            </w:r>
          </w:p>
        </w:tc>
        <w:tc>
          <w:tcPr>
            <w:tcW w:w="6963" w:type="dxa"/>
            <w:gridSpan w:val="2"/>
          </w:tcPr>
          <w:p w:rsidR="00690168" w:rsidRPr="000A28A7" w:rsidRDefault="00690168" w:rsidP="000A28A7">
            <w:pPr>
              <w:snapToGrid w:val="0"/>
              <w:rPr>
                <w:rFonts w:ascii="標楷體" w:eastAsia="標楷體" w:hAnsi="標楷體"/>
              </w:rPr>
            </w:pPr>
            <w:r w:rsidRPr="000A28A7">
              <w:rPr>
                <w:rFonts w:ascii="標楷體" w:eastAsia="標楷體" w:hAnsi="標楷體" w:hint="eastAsia"/>
              </w:rPr>
              <w:t>一、</w:t>
            </w:r>
            <w:r w:rsidRPr="000A28A7">
              <w:rPr>
                <w:rFonts w:ascii="標楷體" w:eastAsia="標楷體" w:hAnsi="標楷體"/>
              </w:rPr>
              <w:t>了解資訊組織之意義及相關工作流程。</w:t>
            </w:r>
          </w:p>
          <w:p w:rsidR="00690168" w:rsidRPr="000A28A7" w:rsidRDefault="00690168" w:rsidP="000A28A7">
            <w:pPr>
              <w:snapToGrid w:val="0"/>
              <w:rPr>
                <w:rFonts w:ascii="標楷體" w:eastAsia="標楷體" w:hAnsi="標楷體"/>
              </w:rPr>
            </w:pPr>
            <w:r w:rsidRPr="000A28A7">
              <w:rPr>
                <w:rFonts w:ascii="標楷體" w:eastAsia="標楷體" w:hAnsi="標楷體" w:hint="eastAsia"/>
              </w:rPr>
              <w:t>二、</w:t>
            </w:r>
            <w:r w:rsidRPr="000A28A7">
              <w:rPr>
                <w:rFonts w:ascii="標楷體" w:eastAsia="標楷體" w:hAnsi="標楷體"/>
              </w:rPr>
              <w:t>應用相關規範描述資訊物件。</w:t>
            </w:r>
          </w:p>
          <w:p w:rsidR="00690168" w:rsidRPr="00924C58" w:rsidRDefault="00690168" w:rsidP="000A28A7">
            <w:pPr>
              <w:snapToGrid w:val="0"/>
              <w:rPr>
                <w:rStyle w:val="apple-converted-space"/>
                <w:rFonts w:ascii="標楷體" w:eastAsia="標楷體" w:hAnsi="標楷體"/>
              </w:rPr>
            </w:pPr>
            <w:r w:rsidRPr="000A28A7">
              <w:rPr>
                <w:rFonts w:ascii="標楷體" w:eastAsia="標楷體" w:hAnsi="標楷體" w:hint="eastAsia"/>
              </w:rPr>
              <w:t>三、</w:t>
            </w:r>
            <w:r w:rsidRPr="00924C58">
              <w:rPr>
                <w:rFonts w:ascii="標楷體" w:eastAsia="標楷體" w:hAnsi="標楷體"/>
              </w:rPr>
              <w:t>應用主題分析</w:t>
            </w:r>
            <w:r w:rsidR="00922229" w:rsidRPr="00924C58">
              <w:rPr>
                <w:rFonts w:ascii="標楷體" w:eastAsia="標楷體" w:hAnsi="標楷體" w:hint="eastAsia"/>
              </w:rPr>
              <w:t>工具</w:t>
            </w:r>
            <w:r w:rsidRPr="00924C58">
              <w:rPr>
                <w:rStyle w:val="apple-converted-space"/>
                <w:rFonts w:ascii="標楷體" w:eastAsia="標楷體" w:hAnsi="標楷體"/>
              </w:rPr>
              <w:t>。</w:t>
            </w:r>
          </w:p>
          <w:p w:rsidR="00690168" w:rsidRPr="000A28A7" w:rsidRDefault="00690168" w:rsidP="000A28A7">
            <w:pPr>
              <w:snapToGrid w:val="0"/>
              <w:rPr>
                <w:rStyle w:val="apple-converted-space"/>
                <w:rFonts w:ascii="標楷體" w:eastAsia="標楷體" w:hAnsi="標楷體"/>
              </w:rPr>
            </w:pPr>
            <w:r w:rsidRPr="000A28A7">
              <w:rPr>
                <w:rFonts w:ascii="標楷體" w:eastAsia="標楷體" w:hAnsi="標楷體" w:hint="eastAsia"/>
              </w:rPr>
              <w:t>四、</w:t>
            </w:r>
            <w:r w:rsidRPr="000A28A7">
              <w:rPr>
                <w:rFonts w:ascii="標楷體" w:eastAsia="標楷體" w:hAnsi="標楷體"/>
              </w:rPr>
              <w:t>了解權威控制工作並建置權威紀錄。</w:t>
            </w:r>
          </w:p>
          <w:p w:rsidR="00690168" w:rsidRPr="00924C58" w:rsidRDefault="00690168" w:rsidP="000A28A7">
            <w:pPr>
              <w:snapToGrid w:val="0"/>
              <w:rPr>
                <w:rFonts w:ascii="標楷體" w:eastAsia="標楷體" w:hAnsi="標楷體"/>
              </w:rPr>
            </w:pPr>
            <w:r w:rsidRPr="000A28A7">
              <w:rPr>
                <w:rFonts w:ascii="標楷體" w:eastAsia="標楷體" w:hAnsi="標楷體" w:hint="eastAsia"/>
              </w:rPr>
              <w:t>五、</w:t>
            </w:r>
            <w:proofErr w:type="gramStart"/>
            <w:r w:rsidRPr="000A28A7">
              <w:rPr>
                <w:rFonts w:ascii="標楷體" w:eastAsia="標楷體" w:hAnsi="標楷體" w:hint="eastAsia"/>
              </w:rPr>
              <w:t>了解機讀格式</w:t>
            </w:r>
            <w:proofErr w:type="gramEnd"/>
            <w:r w:rsidRPr="000A28A7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924C58">
              <w:rPr>
                <w:rFonts w:ascii="標楷體" w:eastAsia="標楷體" w:hAnsi="標楷體" w:hint="eastAsia"/>
              </w:rPr>
              <w:t>機讀目錄</w:t>
            </w:r>
            <w:proofErr w:type="gramEnd"/>
            <w:r w:rsidRPr="00924C58">
              <w:rPr>
                <w:rFonts w:ascii="標楷體" w:eastAsia="標楷體" w:hAnsi="標楷體" w:hint="eastAsia"/>
              </w:rPr>
              <w:t>的建檔與檢索。</w:t>
            </w:r>
          </w:p>
          <w:p w:rsidR="00922229" w:rsidRPr="00924C58" w:rsidRDefault="00690168" w:rsidP="000A28A7">
            <w:pPr>
              <w:pStyle w:val="a3"/>
              <w:adjustRightInd w:val="0"/>
              <w:rPr>
                <w:rFonts w:ascii="標楷體" w:eastAsia="標楷體" w:hAnsi="標楷體"/>
              </w:rPr>
            </w:pPr>
            <w:r w:rsidRPr="00924C58">
              <w:rPr>
                <w:rFonts w:ascii="標楷體" w:eastAsia="標楷體" w:hAnsi="標楷體" w:hint="eastAsia"/>
              </w:rPr>
              <w:t>六、</w:t>
            </w:r>
            <w:r w:rsidRPr="00924C58">
              <w:rPr>
                <w:rFonts w:ascii="標楷體" w:eastAsia="標楷體" w:hAnsi="標楷體"/>
              </w:rPr>
              <w:t>了解合作編目</w:t>
            </w:r>
            <w:r w:rsidR="00922229" w:rsidRPr="00924C58">
              <w:rPr>
                <w:rFonts w:ascii="標楷體" w:eastAsia="標楷體" w:hAnsi="標楷體" w:hint="eastAsia"/>
              </w:rPr>
              <w:t>與</w:t>
            </w:r>
            <w:r w:rsidRPr="00924C58">
              <w:rPr>
                <w:rFonts w:ascii="標楷體" w:eastAsia="標楷體" w:hAnsi="標楷體"/>
              </w:rPr>
              <w:t>書目中心</w:t>
            </w:r>
            <w:r w:rsidR="00922229" w:rsidRPr="00924C58">
              <w:rPr>
                <w:rFonts w:ascii="標楷體" w:eastAsia="標楷體" w:hAnsi="標楷體"/>
              </w:rPr>
              <w:t>。</w:t>
            </w:r>
          </w:p>
          <w:p w:rsidR="00690168" w:rsidRPr="00DC6A9A" w:rsidRDefault="00922229" w:rsidP="00922229">
            <w:pPr>
              <w:pStyle w:val="a3"/>
              <w:adjustRightInd w:val="0"/>
              <w:rPr>
                <w:rFonts w:eastAsia="標楷體"/>
                <w:color w:val="FF0000"/>
              </w:rPr>
            </w:pPr>
            <w:r w:rsidRPr="00924C58">
              <w:rPr>
                <w:rFonts w:ascii="標楷體" w:eastAsia="標楷體" w:hAnsi="標楷體" w:hint="eastAsia"/>
              </w:rPr>
              <w:t>七、了解</w:t>
            </w:r>
            <w:r w:rsidR="00690168" w:rsidRPr="00924C58">
              <w:rPr>
                <w:rFonts w:ascii="標楷體" w:eastAsia="標楷體" w:hAnsi="標楷體"/>
              </w:rPr>
              <w:t>資訊組織發展趨勢</w:t>
            </w:r>
            <w:r w:rsidRPr="00924C58">
              <w:rPr>
                <w:rFonts w:ascii="標楷體" w:eastAsia="標楷體" w:hAnsi="標楷體"/>
              </w:rPr>
              <w:t>。</w:t>
            </w:r>
          </w:p>
        </w:tc>
      </w:tr>
      <w:tr w:rsidR="00690168" w:rsidRPr="002F3333">
        <w:trPr>
          <w:cantSplit/>
          <w:trHeight w:val="545"/>
          <w:jc w:val="center"/>
        </w:trPr>
        <w:tc>
          <w:tcPr>
            <w:tcW w:w="9607" w:type="dxa"/>
            <w:gridSpan w:val="4"/>
            <w:vAlign w:val="center"/>
          </w:tcPr>
          <w:p w:rsidR="00690168" w:rsidRPr="002F3333" w:rsidRDefault="00690168" w:rsidP="00F94A9E">
            <w:pPr>
              <w:adjustRightInd w:val="0"/>
              <w:jc w:val="distribute"/>
              <w:rPr>
                <w:rFonts w:eastAsia="標楷體"/>
                <w:bCs/>
              </w:rPr>
            </w:pPr>
            <w:r w:rsidRPr="002F3333">
              <w:rPr>
                <w:rFonts w:eastAsia="標楷體" w:hAnsi="標楷體"/>
                <w:bCs/>
              </w:rPr>
              <w:t>大綱</w:t>
            </w:r>
            <w:r>
              <w:rPr>
                <w:rFonts w:eastAsia="標楷體" w:hAnsi="標楷體" w:hint="eastAsia"/>
                <w:bCs/>
              </w:rPr>
              <w:t>內容</w:t>
            </w:r>
          </w:p>
        </w:tc>
      </w:tr>
      <w:tr w:rsidR="00690168" w:rsidRPr="002F3333">
        <w:trPr>
          <w:cantSplit/>
          <w:trHeight w:hRule="exact" w:val="1582"/>
          <w:jc w:val="center"/>
        </w:trPr>
        <w:tc>
          <w:tcPr>
            <w:tcW w:w="9607" w:type="dxa"/>
            <w:gridSpan w:val="4"/>
          </w:tcPr>
          <w:p w:rsidR="00690168" w:rsidRPr="00C13F94" w:rsidRDefault="00690168" w:rsidP="00F94A9E">
            <w:pPr>
              <w:ind w:left="336" w:hangingChars="140" w:hanging="336"/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>一、資訊組織概論</w:t>
            </w:r>
          </w:p>
          <w:p w:rsidR="00690168" w:rsidRPr="00C13F94" w:rsidRDefault="00690168" w:rsidP="00F94A9E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（一）資訊組織的意義、功能與歷史發展</w:t>
            </w:r>
          </w:p>
          <w:p w:rsidR="00690168" w:rsidRPr="00924C58" w:rsidRDefault="00690168" w:rsidP="00F94A9E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（二）資訊組織的</w:t>
            </w:r>
            <w:r w:rsidR="000656B5" w:rsidRPr="00924C58">
              <w:rPr>
                <w:rFonts w:ascii="標楷體" w:eastAsia="標楷體" w:hAnsi="標楷體" w:hint="eastAsia"/>
              </w:rPr>
              <w:t>應用</w:t>
            </w:r>
            <w:r w:rsidRPr="00924C58">
              <w:rPr>
                <w:rFonts w:ascii="標楷體" w:eastAsia="標楷體" w:hAnsi="標楷體"/>
              </w:rPr>
              <w:t>與檢索工具</w:t>
            </w:r>
          </w:p>
          <w:p w:rsidR="000656B5" w:rsidRPr="00924C58" w:rsidRDefault="000656B5" w:rsidP="00F94A9E">
            <w:pPr>
              <w:jc w:val="both"/>
              <w:rPr>
                <w:rFonts w:ascii="標楷體" w:eastAsia="標楷體" w:hAnsi="標楷體"/>
              </w:rPr>
            </w:pPr>
            <w:r w:rsidRPr="00924C58">
              <w:rPr>
                <w:rFonts w:ascii="標楷體" w:eastAsia="標楷體" w:hAnsi="標楷體" w:hint="eastAsia"/>
              </w:rPr>
              <w:t xml:space="preserve">   （三）目錄之功能、種類與歷史發展</w:t>
            </w:r>
          </w:p>
          <w:p w:rsidR="00690168" w:rsidRPr="00C13F94" w:rsidRDefault="00690168" w:rsidP="00F94A9E">
            <w:pPr>
              <w:jc w:val="both"/>
              <w:rPr>
                <w:rFonts w:eastAsia="標楷體"/>
              </w:rPr>
            </w:pPr>
            <w:r w:rsidRPr="00924C58">
              <w:rPr>
                <w:rFonts w:ascii="標楷體" w:eastAsia="標楷體" w:hAnsi="標楷體" w:hint="eastAsia"/>
              </w:rPr>
              <w:t xml:space="preserve">   </w:t>
            </w:r>
            <w:r w:rsidR="009109C5" w:rsidRPr="00924C58">
              <w:rPr>
                <w:rFonts w:ascii="標楷體" w:eastAsia="標楷體" w:hAnsi="標楷體"/>
              </w:rPr>
              <w:t>（</w:t>
            </w:r>
            <w:r w:rsidR="009109C5" w:rsidRPr="00924C58">
              <w:rPr>
                <w:rFonts w:ascii="標楷體" w:eastAsia="標楷體" w:hAnsi="標楷體" w:hint="eastAsia"/>
              </w:rPr>
              <w:t>四</w:t>
            </w:r>
            <w:r w:rsidRPr="00924C58">
              <w:rPr>
                <w:rFonts w:ascii="標楷體" w:eastAsia="標楷體" w:hAnsi="標楷體"/>
              </w:rPr>
              <w:t>）圖書館資訊組織</w:t>
            </w:r>
            <w:r w:rsidR="000656B5" w:rsidRPr="00924C58">
              <w:rPr>
                <w:rFonts w:ascii="標楷體" w:eastAsia="標楷體" w:hAnsi="標楷體" w:hint="eastAsia"/>
              </w:rPr>
              <w:t>部門管理、編目政策與</w:t>
            </w:r>
            <w:r w:rsidRPr="00924C58">
              <w:rPr>
                <w:rFonts w:ascii="標楷體" w:eastAsia="標楷體" w:hAnsi="標楷體"/>
              </w:rPr>
              <w:t>工</w:t>
            </w:r>
            <w:r w:rsidRPr="00C13F94">
              <w:rPr>
                <w:rFonts w:ascii="標楷體" w:eastAsia="標楷體" w:hAnsi="標楷體"/>
              </w:rPr>
              <w:t>作流程</w:t>
            </w:r>
          </w:p>
        </w:tc>
      </w:tr>
      <w:tr w:rsidR="00690168" w:rsidRPr="002F3333" w:rsidTr="006E16BF">
        <w:trPr>
          <w:cantSplit/>
          <w:trHeight w:hRule="exact" w:val="1427"/>
          <w:jc w:val="center"/>
        </w:trPr>
        <w:tc>
          <w:tcPr>
            <w:tcW w:w="9607" w:type="dxa"/>
            <w:gridSpan w:val="4"/>
          </w:tcPr>
          <w:p w:rsidR="00690168" w:rsidRPr="00C13F94" w:rsidRDefault="00690168" w:rsidP="00F94A9E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>二、記述編目</w:t>
            </w:r>
          </w:p>
          <w:p w:rsidR="00690168" w:rsidRPr="00924C58" w:rsidRDefault="00690168" w:rsidP="00F94A9E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24C58">
              <w:rPr>
                <w:rFonts w:ascii="標楷體" w:eastAsia="標楷體" w:hAnsi="標楷體"/>
              </w:rPr>
              <w:t>（一）</w:t>
            </w:r>
            <w:r w:rsidR="009109C5" w:rsidRPr="00924C58">
              <w:rPr>
                <w:rFonts w:ascii="標楷體" w:eastAsia="標楷體" w:hAnsi="標楷體" w:hint="eastAsia"/>
              </w:rPr>
              <w:t>記述編目的標準與工具</w:t>
            </w:r>
          </w:p>
          <w:p w:rsidR="00690168" w:rsidRPr="00924C58" w:rsidRDefault="00690168" w:rsidP="00F94A9E">
            <w:pPr>
              <w:jc w:val="both"/>
              <w:rPr>
                <w:rFonts w:ascii="標楷體" w:eastAsia="標楷體" w:hAnsi="標楷體"/>
              </w:rPr>
            </w:pPr>
            <w:r w:rsidRPr="00924C58">
              <w:rPr>
                <w:rFonts w:ascii="標楷體" w:eastAsia="標楷體" w:hAnsi="標楷體" w:hint="eastAsia"/>
              </w:rPr>
              <w:t xml:space="preserve">   </w:t>
            </w:r>
            <w:r w:rsidR="009109C5" w:rsidRPr="00924C58">
              <w:rPr>
                <w:rFonts w:ascii="標楷體" w:eastAsia="標楷體" w:hAnsi="標楷體"/>
              </w:rPr>
              <w:t>（二）</w:t>
            </w:r>
            <w:r w:rsidR="009109C5" w:rsidRPr="00924C58">
              <w:rPr>
                <w:rFonts w:ascii="標楷體" w:eastAsia="標楷體" w:hAnsi="標楷體" w:hint="eastAsia"/>
              </w:rPr>
              <w:t>資訊資源的著錄</w:t>
            </w:r>
          </w:p>
          <w:p w:rsidR="00690168" w:rsidRPr="009109C5" w:rsidRDefault="00690168" w:rsidP="00F94A9E">
            <w:pPr>
              <w:jc w:val="both"/>
              <w:rPr>
                <w:rFonts w:ascii="標楷體" w:eastAsia="標楷體" w:hAnsi="標楷體"/>
              </w:rPr>
            </w:pPr>
            <w:r w:rsidRPr="00924C58">
              <w:rPr>
                <w:rFonts w:ascii="標楷體" w:eastAsia="標楷體" w:hAnsi="標楷體" w:hint="eastAsia"/>
              </w:rPr>
              <w:t xml:space="preserve">   </w:t>
            </w:r>
            <w:r w:rsidR="009109C5" w:rsidRPr="00924C58">
              <w:rPr>
                <w:rFonts w:ascii="標楷體" w:eastAsia="標楷體" w:hAnsi="標楷體"/>
              </w:rPr>
              <w:t>（三）</w:t>
            </w:r>
            <w:r w:rsidR="009109C5" w:rsidRPr="00924C58">
              <w:rPr>
                <w:rFonts w:ascii="標楷體" w:eastAsia="標楷體" w:hAnsi="標楷體" w:hint="eastAsia"/>
              </w:rPr>
              <w:t>檢索點的選定與權威控制</w:t>
            </w:r>
          </w:p>
        </w:tc>
      </w:tr>
      <w:tr w:rsidR="00690168" w:rsidRPr="002F3333">
        <w:trPr>
          <w:cantSplit/>
          <w:trHeight w:hRule="exact" w:val="1808"/>
          <w:jc w:val="center"/>
        </w:trPr>
        <w:tc>
          <w:tcPr>
            <w:tcW w:w="9607" w:type="dxa"/>
            <w:gridSpan w:val="4"/>
          </w:tcPr>
          <w:p w:rsidR="00690168" w:rsidRPr="00C13F94" w:rsidRDefault="00690168" w:rsidP="00F94A9E">
            <w:pPr>
              <w:ind w:left="338" w:hangingChars="141" w:hanging="338"/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>三、主題分析</w:t>
            </w:r>
          </w:p>
          <w:p w:rsidR="00690168" w:rsidRPr="00C13F94" w:rsidRDefault="00690168" w:rsidP="00F94A9E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（一）主題分析的基本概念</w:t>
            </w:r>
          </w:p>
          <w:p w:rsidR="00690168" w:rsidRPr="00924C58" w:rsidRDefault="00690168" w:rsidP="00F94A9E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24C58">
              <w:rPr>
                <w:rFonts w:ascii="標楷體" w:eastAsia="標楷體" w:hAnsi="標楷體"/>
              </w:rPr>
              <w:t>（二）主題分析的</w:t>
            </w:r>
            <w:r w:rsidR="00CE3B91" w:rsidRPr="00924C58">
              <w:rPr>
                <w:rFonts w:ascii="標楷體" w:eastAsia="標楷體" w:hAnsi="標楷體" w:hint="eastAsia"/>
              </w:rPr>
              <w:t>理論與種類</w:t>
            </w:r>
          </w:p>
          <w:p w:rsidR="00690168" w:rsidRPr="00924C58" w:rsidRDefault="00690168" w:rsidP="00F94A9E">
            <w:pPr>
              <w:jc w:val="both"/>
              <w:rPr>
                <w:rFonts w:ascii="標楷體" w:eastAsia="標楷體" w:hAnsi="標楷體"/>
              </w:rPr>
            </w:pPr>
            <w:r w:rsidRPr="00924C58">
              <w:rPr>
                <w:rFonts w:ascii="標楷體" w:eastAsia="標楷體" w:hAnsi="標楷體" w:hint="eastAsia"/>
              </w:rPr>
              <w:t xml:space="preserve">   </w:t>
            </w:r>
            <w:r w:rsidRPr="00924C58">
              <w:rPr>
                <w:rFonts w:ascii="標楷體" w:eastAsia="標楷體" w:hAnsi="標楷體"/>
              </w:rPr>
              <w:t>（三）</w:t>
            </w:r>
            <w:r w:rsidR="00CE3B91" w:rsidRPr="00924C58">
              <w:rPr>
                <w:rFonts w:ascii="標楷體" w:eastAsia="標楷體" w:hAnsi="標楷體" w:hint="eastAsia"/>
              </w:rPr>
              <w:t>主題分析的</w:t>
            </w:r>
            <w:r w:rsidR="00554B75" w:rsidRPr="00924C58">
              <w:rPr>
                <w:rFonts w:ascii="標楷體" w:eastAsia="標楷體" w:hAnsi="標楷體" w:hint="eastAsia"/>
              </w:rPr>
              <w:t>工作流程</w:t>
            </w:r>
          </w:p>
          <w:p w:rsidR="00690168" w:rsidRPr="00DC6A9A" w:rsidRDefault="00690168" w:rsidP="00F94A9E">
            <w:pPr>
              <w:jc w:val="both"/>
              <w:rPr>
                <w:rFonts w:eastAsia="標楷體"/>
                <w:color w:val="FF0000"/>
              </w:rPr>
            </w:pPr>
            <w:r w:rsidRPr="00924C58">
              <w:rPr>
                <w:rFonts w:ascii="標楷體" w:eastAsia="標楷體" w:hAnsi="標楷體" w:hint="eastAsia"/>
              </w:rPr>
              <w:t xml:space="preserve">   </w:t>
            </w:r>
            <w:r w:rsidRPr="00924C58">
              <w:rPr>
                <w:rFonts w:ascii="標楷體" w:eastAsia="標楷體" w:hAnsi="標楷體"/>
              </w:rPr>
              <w:t>（四）</w:t>
            </w:r>
            <w:r w:rsidR="00554B75" w:rsidRPr="00924C58">
              <w:rPr>
                <w:rFonts w:ascii="標楷體" w:eastAsia="標楷體" w:hAnsi="標楷體" w:hint="eastAsia"/>
              </w:rPr>
              <w:t>分類表</w:t>
            </w:r>
            <w:r w:rsidR="00554B75" w:rsidRPr="00924C58">
              <w:rPr>
                <w:rFonts w:ascii="標楷體" w:eastAsia="標楷體" w:hAnsi="標楷體"/>
              </w:rPr>
              <w:t>、</w:t>
            </w:r>
            <w:r w:rsidRPr="00924C58">
              <w:rPr>
                <w:rFonts w:ascii="標楷體" w:eastAsia="標楷體" w:hAnsi="標楷體"/>
              </w:rPr>
              <w:t>標題表、主題詞表與索引典</w:t>
            </w:r>
            <w:r w:rsidRPr="00924C58">
              <w:rPr>
                <w:rFonts w:ascii="標楷體" w:eastAsia="標楷體" w:hAnsi="標楷體" w:hint="eastAsia"/>
              </w:rPr>
              <w:t>及其應用</w:t>
            </w:r>
          </w:p>
        </w:tc>
      </w:tr>
      <w:tr w:rsidR="00690168" w:rsidRPr="002F3333" w:rsidTr="008A504E">
        <w:trPr>
          <w:cantSplit/>
          <w:trHeight w:hRule="exact" w:val="1728"/>
          <w:jc w:val="center"/>
        </w:trPr>
        <w:tc>
          <w:tcPr>
            <w:tcW w:w="9607" w:type="dxa"/>
            <w:gridSpan w:val="4"/>
          </w:tcPr>
          <w:p w:rsidR="00690168" w:rsidRPr="00C13F94" w:rsidRDefault="00690168" w:rsidP="00F94A9E">
            <w:pPr>
              <w:ind w:left="338" w:hangingChars="141" w:hanging="338"/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>四、權威控制</w:t>
            </w:r>
          </w:p>
          <w:p w:rsidR="00690168" w:rsidRPr="00924C58" w:rsidRDefault="00690168" w:rsidP="00F94A9E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（一）權威控制的意義</w:t>
            </w:r>
            <w:r w:rsidR="00876649" w:rsidRPr="00924C58">
              <w:rPr>
                <w:rFonts w:ascii="標楷體" w:eastAsia="標楷體" w:hAnsi="標楷體"/>
              </w:rPr>
              <w:t>、</w:t>
            </w:r>
            <w:r w:rsidRPr="00924C58">
              <w:rPr>
                <w:rFonts w:ascii="標楷體" w:eastAsia="標楷體" w:hAnsi="標楷體"/>
              </w:rPr>
              <w:t>功能</w:t>
            </w:r>
            <w:r w:rsidR="00876649" w:rsidRPr="00924C58">
              <w:rPr>
                <w:rFonts w:ascii="標楷體" w:eastAsia="標楷體" w:hAnsi="標楷體" w:hint="eastAsia"/>
              </w:rPr>
              <w:t>與流程</w:t>
            </w:r>
          </w:p>
          <w:p w:rsidR="00690168" w:rsidRPr="00924C58" w:rsidRDefault="00690168" w:rsidP="00F94A9E">
            <w:pPr>
              <w:jc w:val="both"/>
              <w:rPr>
                <w:rFonts w:ascii="標楷體" w:eastAsia="標楷體" w:hAnsi="標楷體"/>
              </w:rPr>
            </w:pPr>
            <w:r w:rsidRPr="00924C58">
              <w:rPr>
                <w:rFonts w:ascii="標楷體" w:eastAsia="標楷體" w:hAnsi="標楷體" w:hint="eastAsia"/>
              </w:rPr>
              <w:t xml:space="preserve">   </w:t>
            </w:r>
            <w:r w:rsidRPr="00924C58">
              <w:rPr>
                <w:rFonts w:ascii="標楷體" w:eastAsia="標楷體" w:hAnsi="標楷體"/>
              </w:rPr>
              <w:t>（二）權威</w:t>
            </w:r>
            <w:r w:rsidR="008A504E" w:rsidRPr="00924C58">
              <w:rPr>
                <w:rFonts w:ascii="標楷體" w:eastAsia="標楷體" w:hAnsi="標楷體" w:hint="eastAsia"/>
              </w:rPr>
              <w:t>控制的標準與工具</w:t>
            </w:r>
          </w:p>
          <w:p w:rsidR="008A504E" w:rsidRPr="00924C58" w:rsidRDefault="008A504E" w:rsidP="00F94A9E">
            <w:pPr>
              <w:jc w:val="both"/>
              <w:rPr>
                <w:rFonts w:ascii="標楷體" w:eastAsia="標楷體" w:hAnsi="標楷體"/>
              </w:rPr>
            </w:pPr>
            <w:r w:rsidRPr="00924C58">
              <w:rPr>
                <w:rFonts w:ascii="標楷體" w:eastAsia="標楷體" w:hAnsi="標楷體" w:hint="eastAsia"/>
              </w:rPr>
              <w:t xml:space="preserve">   （三）權威紀錄的編製與權威檔的建立（名稱、主題等）</w:t>
            </w:r>
          </w:p>
          <w:p w:rsidR="00690168" w:rsidRPr="00C13F94" w:rsidRDefault="00690168" w:rsidP="00F94A9E">
            <w:pPr>
              <w:jc w:val="both"/>
              <w:rPr>
                <w:rFonts w:eastAsia="標楷體"/>
              </w:rPr>
            </w:pPr>
            <w:r w:rsidRPr="00924C58">
              <w:rPr>
                <w:rFonts w:ascii="標楷體" w:eastAsia="標楷體" w:hAnsi="標楷體" w:hint="eastAsia"/>
              </w:rPr>
              <w:t xml:space="preserve">   </w:t>
            </w:r>
            <w:r w:rsidR="008A504E" w:rsidRPr="00924C58">
              <w:rPr>
                <w:rFonts w:ascii="標楷體" w:eastAsia="標楷體" w:hAnsi="標楷體"/>
              </w:rPr>
              <w:t>（</w:t>
            </w:r>
            <w:r w:rsidR="008A504E" w:rsidRPr="00924C58">
              <w:rPr>
                <w:rFonts w:ascii="標楷體" w:eastAsia="標楷體" w:hAnsi="標楷體" w:hint="eastAsia"/>
              </w:rPr>
              <w:t>四</w:t>
            </w:r>
            <w:r w:rsidRPr="00924C58">
              <w:rPr>
                <w:rFonts w:ascii="標楷體" w:eastAsia="標楷體" w:hAnsi="標楷體"/>
              </w:rPr>
              <w:t>）各國權威控制合作計畫</w:t>
            </w:r>
          </w:p>
        </w:tc>
      </w:tr>
      <w:tr w:rsidR="00690168" w:rsidRPr="002F3333" w:rsidTr="00A52C01">
        <w:trPr>
          <w:cantSplit/>
          <w:trHeight w:hRule="exact" w:val="1839"/>
          <w:jc w:val="center"/>
        </w:trPr>
        <w:tc>
          <w:tcPr>
            <w:tcW w:w="9607" w:type="dxa"/>
            <w:gridSpan w:val="4"/>
          </w:tcPr>
          <w:p w:rsidR="00690168" w:rsidRPr="00924C58" w:rsidRDefault="00690168" w:rsidP="00F94A9E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>五、</w:t>
            </w:r>
            <w:proofErr w:type="gramStart"/>
            <w:r w:rsidRPr="00924C58">
              <w:rPr>
                <w:rFonts w:ascii="標楷體" w:eastAsia="標楷體" w:hAnsi="標楷體"/>
              </w:rPr>
              <w:t>機讀編目</w:t>
            </w:r>
            <w:proofErr w:type="gramEnd"/>
          </w:p>
          <w:p w:rsidR="00690168" w:rsidRPr="00C13F94" w:rsidRDefault="00690168" w:rsidP="00F94A9E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（一）</w:t>
            </w:r>
            <w:proofErr w:type="gramStart"/>
            <w:r w:rsidRPr="00C13F94">
              <w:rPr>
                <w:rFonts w:ascii="標楷體" w:eastAsia="標楷體" w:hAnsi="標楷體"/>
              </w:rPr>
              <w:t>機讀編目</w:t>
            </w:r>
            <w:proofErr w:type="gramEnd"/>
            <w:r w:rsidRPr="00C13F94">
              <w:rPr>
                <w:rFonts w:ascii="標楷體" w:eastAsia="標楷體" w:hAnsi="標楷體"/>
              </w:rPr>
              <w:t>格式的發展歷史</w:t>
            </w:r>
          </w:p>
          <w:p w:rsidR="00690168" w:rsidRPr="00C13F94" w:rsidRDefault="00690168" w:rsidP="00F94A9E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（二）</w:t>
            </w:r>
            <w:proofErr w:type="gramStart"/>
            <w:r w:rsidRPr="00C13F94">
              <w:rPr>
                <w:rFonts w:ascii="標楷體" w:eastAsia="標楷體" w:hAnsi="標楷體"/>
              </w:rPr>
              <w:t>機讀編目</w:t>
            </w:r>
            <w:proofErr w:type="gramEnd"/>
            <w:r w:rsidRPr="00C13F94">
              <w:rPr>
                <w:rFonts w:ascii="標楷體" w:eastAsia="標楷體" w:hAnsi="標楷體"/>
              </w:rPr>
              <w:t>格式的結構</w:t>
            </w:r>
          </w:p>
          <w:p w:rsidR="00690168" w:rsidRPr="00924C58" w:rsidRDefault="00690168" w:rsidP="00F94A9E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24C58">
              <w:rPr>
                <w:rFonts w:ascii="標楷體" w:eastAsia="標楷體" w:hAnsi="標楷體"/>
              </w:rPr>
              <w:t>（三）</w:t>
            </w:r>
            <w:r w:rsidR="00A52C01" w:rsidRPr="00924C58">
              <w:rPr>
                <w:rFonts w:ascii="標楷體" w:eastAsia="標楷體" w:hAnsi="標楷體" w:hint="eastAsia"/>
              </w:rPr>
              <w:t>MARC21</w:t>
            </w:r>
            <w:proofErr w:type="gramStart"/>
            <w:r w:rsidR="00A52C01" w:rsidRPr="00924C58">
              <w:rPr>
                <w:rFonts w:ascii="標楷體" w:eastAsia="標楷體" w:hAnsi="標楷體"/>
              </w:rPr>
              <w:t>機讀目錄</w:t>
            </w:r>
            <w:proofErr w:type="gramEnd"/>
            <w:r w:rsidR="00A52C01" w:rsidRPr="00924C58">
              <w:rPr>
                <w:rFonts w:ascii="標楷體" w:eastAsia="標楷體" w:hAnsi="標楷體"/>
              </w:rPr>
              <w:t>的建立</w:t>
            </w:r>
          </w:p>
          <w:p w:rsidR="00A52C01" w:rsidRPr="00C13F94" w:rsidRDefault="00A52C01" w:rsidP="00F94A9E">
            <w:pPr>
              <w:jc w:val="both"/>
              <w:rPr>
                <w:rFonts w:eastAsia="標楷體"/>
              </w:rPr>
            </w:pPr>
            <w:r w:rsidRPr="00924C58">
              <w:rPr>
                <w:rFonts w:ascii="標楷體" w:eastAsia="標楷體" w:hAnsi="標楷體" w:hint="eastAsia"/>
              </w:rPr>
              <w:t xml:space="preserve">   （四）權威</w:t>
            </w:r>
            <w:proofErr w:type="gramStart"/>
            <w:r w:rsidRPr="00924C58">
              <w:rPr>
                <w:rFonts w:ascii="標楷體" w:eastAsia="標楷體" w:hAnsi="標楷體" w:hint="eastAsia"/>
              </w:rPr>
              <w:t>資料機讀格式</w:t>
            </w:r>
            <w:proofErr w:type="gramEnd"/>
          </w:p>
        </w:tc>
      </w:tr>
      <w:tr w:rsidR="00690168" w:rsidRPr="002F3333">
        <w:trPr>
          <w:cantSplit/>
          <w:trHeight w:hRule="exact" w:val="1441"/>
          <w:jc w:val="center"/>
        </w:trPr>
        <w:tc>
          <w:tcPr>
            <w:tcW w:w="9607" w:type="dxa"/>
            <w:gridSpan w:val="4"/>
          </w:tcPr>
          <w:p w:rsidR="00690168" w:rsidRPr="00924C58" w:rsidRDefault="00690168" w:rsidP="00F94A9E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lastRenderedPageBreak/>
              <w:t>六、</w:t>
            </w:r>
            <w:r w:rsidRPr="00924C58">
              <w:rPr>
                <w:rFonts w:ascii="標楷體" w:eastAsia="標楷體" w:hAnsi="標楷體"/>
              </w:rPr>
              <w:t>書目資源共享</w:t>
            </w:r>
          </w:p>
          <w:p w:rsidR="00690168" w:rsidRPr="00924C58" w:rsidRDefault="00690168" w:rsidP="00F94A9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13F94">
              <w:rPr>
                <w:rFonts w:ascii="標楷體" w:eastAsia="標楷體" w:hAnsi="標楷體"/>
              </w:rPr>
              <w:t>（一）合作編目</w:t>
            </w:r>
            <w:r w:rsidR="00A52C01" w:rsidRPr="00924C58">
              <w:rPr>
                <w:rFonts w:ascii="標楷體" w:eastAsia="標楷體" w:hAnsi="標楷體" w:hint="eastAsia"/>
              </w:rPr>
              <w:t>與聯合目錄</w:t>
            </w:r>
          </w:p>
          <w:p w:rsidR="00690168" w:rsidRPr="00A52C01" w:rsidRDefault="00690168" w:rsidP="00A52C0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13F94">
              <w:rPr>
                <w:rFonts w:ascii="標楷體" w:eastAsia="標楷體" w:hAnsi="標楷體"/>
              </w:rPr>
              <w:t>（二）書目中心</w:t>
            </w:r>
          </w:p>
        </w:tc>
      </w:tr>
      <w:tr w:rsidR="00A52C01" w:rsidRPr="002F3333" w:rsidTr="00A52C01">
        <w:trPr>
          <w:cantSplit/>
          <w:trHeight w:hRule="exact" w:val="2400"/>
          <w:jc w:val="center"/>
        </w:trPr>
        <w:tc>
          <w:tcPr>
            <w:tcW w:w="9607" w:type="dxa"/>
            <w:gridSpan w:val="4"/>
          </w:tcPr>
          <w:p w:rsidR="00A52C01" w:rsidRPr="00924C58" w:rsidRDefault="00A52C01" w:rsidP="00F94A9E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924C58">
              <w:rPr>
                <w:rFonts w:ascii="標楷體" w:eastAsia="標楷體" w:hAnsi="標楷體" w:hint="eastAsia"/>
              </w:rPr>
              <w:t>七、</w:t>
            </w:r>
            <w:r w:rsidRPr="00924C58">
              <w:rPr>
                <w:rFonts w:ascii="標楷體" w:eastAsia="標楷體" w:hAnsi="標楷體"/>
              </w:rPr>
              <w:t>資訊組織發展趨勢</w:t>
            </w:r>
          </w:p>
          <w:p w:rsidR="00A52C01" w:rsidRPr="00924C58" w:rsidRDefault="00A52C01" w:rsidP="00A52C01">
            <w:pPr>
              <w:jc w:val="both"/>
              <w:rPr>
                <w:rFonts w:ascii="標楷體" w:eastAsia="標楷體" w:hAnsi="標楷體"/>
              </w:rPr>
            </w:pPr>
            <w:r w:rsidRPr="00924C58">
              <w:rPr>
                <w:rFonts w:ascii="標楷體" w:eastAsia="標楷體" w:hAnsi="標楷體" w:hint="eastAsia"/>
              </w:rPr>
              <w:t xml:space="preserve">   </w:t>
            </w:r>
            <w:r w:rsidRPr="00924C58">
              <w:rPr>
                <w:rFonts w:ascii="標楷體" w:eastAsia="標楷體" w:hAnsi="標楷體"/>
              </w:rPr>
              <w:t>（一）</w:t>
            </w:r>
            <w:r w:rsidRPr="00924C58">
              <w:rPr>
                <w:rFonts w:ascii="標楷體" w:eastAsia="標楷體" w:hAnsi="標楷體" w:hint="eastAsia"/>
              </w:rPr>
              <w:t>MARC的新發展</w:t>
            </w:r>
          </w:p>
          <w:p w:rsidR="0088242B" w:rsidRPr="00924C58" w:rsidRDefault="00A52C01" w:rsidP="0088242B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924C58">
              <w:rPr>
                <w:rFonts w:ascii="標楷體" w:eastAsia="標楷體" w:hAnsi="標楷體" w:hint="eastAsia"/>
              </w:rPr>
              <w:t xml:space="preserve">   </w:t>
            </w:r>
            <w:r w:rsidRPr="00924C58">
              <w:rPr>
                <w:rFonts w:ascii="標楷體" w:eastAsia="標楷體" w:hAnsi="標楷體"/>
              </w:rPr>
              <w:t>（二）</w:t>
            </w:r>
            <w:r w:rsidR="0088242B" w:rsidRPr="00924C58">
              <w:rPr>
                <w:rFonts w:ascii="標楷體" w:eastAsia="標楷體" w:hAnsi="標楷體" w:hint="eastAsia"/>
              </w:rPr>
              <w:t>詮釋資料metadata</w:t>
            </w:r>
          </w:p>
          <w:p w:rsidR="0088242B" w:rsidRPr="00924C58" w:rsidRDefault="0088242B" w:rsidP="0088242B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924C58">
              <w:rPr>
                <w:rFonts w:ascii="標楷體" w:eastAsia="標楷體" w:hAnsi="標楷體" w:hint="eastAsia"/>
              </w:rPr>
              <w:t xml:space="preserve">   （三）FRBR家族</w:t>
            </w:r>
          </w:p>
          <w:p w:rsidR="0088242B" w:rsidRPr="00924C58" w:rsidRDefault="0088242B" w:rsidP="0088242B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924C58">
              <w:rPr>
                <w:rFonts w:ascii="標楷體" w:eastAsia="標楷體" w:hAnsi="標楷體" w:hint="eastAsia"/>
              </w:rPr>
              <w:t xml:space="preserve">   （四）新一代</w:t>
            </w:r>
            <w:r w:rsidR="00B60E82" w:rsidRPr="00924C58">
              <w:rPr>
                <w:rFonts w:ascii="標楷體" w:eastAsia="標楷體" w:hAnsi="標楷體" w:hint="eastAsia"/>
              </w:rPr>
              <w:t>的</w:t>
            </w:r>
            <w:r w:rsidRPr="00924C58">
              <w:rPr>
                <w:rFonts w:ascii="標楷體" w:eastAsia="標楷體" w:hAnsi="標楷體" w:hint="eastAsia"/>
              </w:rPr>
              <w:t>知識組織系統</w:t>
            </w:r>
            <w:r w:rsidR="008A0561" w:rsidRPr="00924C58">
              <w:rPr>
                <w:rFonts w:ascii="標楷體" w:eastAsia="標楷體" w:hAnsi="標楷體" w:hint="eastAsia"/>
              </w:rPr>
              <w:t>（</w:t>
            </w:r>
            <w:r w:rsidR="008A0561" w:rsidRPr="00924C58">
              <w:rPr>
                <w:rFonts w:ascii="標楷體" w:eastAsia="標楷體" w:hAnsi="標楷體" w:cstheme="minorHAnsi" w:hint="eastAsia"/>
              </w:rPr>
              <w:t>Knowledge Organization System</w:t>
            </w:r>
            <w:r w:rsidR="008A0561" w:rsidRPr="00924C58">
              <w:rPr>
                <w:rFonts w:ascii="標楷體" w:eastAsia="標楷體" w:hAnsi="標楷體" w:cstheme="minorHAnsi"/>
              </w:rPr>
              <w:t>s</w:t>
            </w:r>
            <w:r w:rsidR="008A0561" w:rsidRPr="00924C58">
              <w:rPr>
                <w:rFonts w:ascii="標楷體" w:eastAsia="標楷體" w:hAnsi="標楷體" w:cstheme="minorHAnsi" w:hint="eastAsia"/>
              </w:rPr>
              <w:t xml:space="preserve">, </w:t>
            </w:r>
            <w:r w:rsidR="008A0561" w:rsidRPr="00924C58">
              <w:rPr>
                <w:rFonts w:ascii="標楷體" w:eastAsia="標楷體" w:hAnsi="標楷體" w:cstheme="minorHAnsi"/>
              </w:rPr>
              <w:t>KOS</w:t>
            </w:r>
            <w:r w:rsidR="008A0561" w:rsidRPr="00924C58">
              <w:rPr>
                <w:rFonts w:ascii="標楷體" w:eastAsia="標楷體" w:hAnsi="標楷體" w:hint="eastAsia"/>
              </w:rPr>
              <w:t>）</w:t>
            </w:r>
          </w:p>
          <w:p w:rsidR="008A0561" w:rsidRPr="00C13F94" w:rsidRDefault="008A0561" w:rsidP="0088242B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924C58">
              <w:rPr>
                <w:rFonts w:ascii="標楷體" w:eastAsia="標楷體" w:hAnsi="標楷體" w:hint="eastAsia"/>
              </w:rPr>
              <w:t xml:space="preserve">   （五）知識組織的資訊技術與建置工具</w:t>
            </w:r>
          </w:p>
        </w:tc>
      </w:tr>
      <w:tr w:rsidR="00690168" w:rsidRPr="002F3333">
        <w:trPr>
          <w:cantSplit/>
          <w:trHeight w:hRule="exact" w:val="900"/>
          <w:jc w:val="center"/>
        </w:trPr>
        <w:tc>
          <w:tcPr>
            <w:tcW w:w="1147" w:type="dxa"/>
            <w:vAlign w:val="center"/>
          </w:tcPr>
          <w:p w:rsidR="00690168" w:rsidRPr="002F3333" w:rsidRDefault="00690168">
            <w:pPr>
              <w:adjustRightInd w:val="0"/>
              <w:jc w:val="center"/>
              <w:rPr>
                <w:rFonts w:eastAsia="標楷體"/>
              </w:rPr>
            </w:pPr>
            <w:r w:rsidRPr="002F3333">
              <w:rPr>
                <w:rFonts w:eastAsia="標楷體" w:hAnsi="標楷體"/>
              </w:rPr>
              <w:t>備註</w:t>
            </w:r>
          </w:p>
        </w:tc>
        <w:tc>
          <w:tcPr>
            <w:tcW w:w="8460" w:type="dxa"/>
            <w:gridSpan w:val="3"/>
            <w:vAlign w:val="center"/>
          </w:tcPr>
          <w:p w:rsidR="00690168" w:rsidRPr="002F3333" w:rsidRDefault="00690168">
            <w:pPr>
              <w:adjustRightIn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表列命題大綱為考試命題範圍之例示，惟實際試題並不完全以此為限，仍</w:t>
            </w:r>
            <w:proofErr w:type="gramStart"/>
            <w:r>
              <w:rPr>
                <w:rFonts w:eastAsia="標楷體" w:hint="eastAsia"/>
              </w:rPr>
              <w:t>可命擬相關</w:t>
            </w:r>
            <w:proofErr w:type="gramEnd"/>
            <w:r>
              <w:rPr>
                <w:rFonts w:eastAsia="標楷體" w:hint="eastAsia"/>
              </w:rPr>
              <w:t>之綜合性試題。</w:t>
            </w:r>
          </w:p>
        </w:tc>
      </w:tr>
    </w:tbl>
    <w:p w:rsidR="00191F76" w:rsidRPr="002F3333" w:rsidRDefault="00191F76">
      <w:pPr>
        <w:ind w:leftChars="-300" w:left="-240" w:hangingChars="200" w:hanging="480"/>
        <w:rPr>
          <w:rFonts w:eastAsia="標楷體"/>
        </w:rPr>
        <w:sectPr w:rsidR="00191F76" w:rsidRPr="002F3333" w:rsidSect="000C1B7C">
          <w:pgSz w:w="11906" w:h="16838"/>
          <w:pgMar w:top="851" w:right="1134" w:bottom="567" w:left="1134" w:header="851" w:footer="992" w:gutter="284"/>
          <w:cols w:space="425"/>
          <w:docGrid w:linePitch="360"/>
        </w:sectPr>
      </w:pPr>
    </w:p>
    <w:p w:rsidR="00191F76" w:rsidRPr="002F3333" w:rsidRDefault="00191F76">
      <w:pPr>
        <w:pStyle w:val="1"/>
        <w:spacing w:before="0" w:after="120" w:line="240" w:lineRule="auto"/>
        <w:jc w:val="center"/>
        <w:rPr>
          <w:rFonts w:ascii="Times New Roman" w:eastAsia="標楷體" w:hAnsi="Times New Roman"/>
          <w:sz w:val="36"/>
        </w:rPr>
      </w:pPr>
      <w:bookmarkStart w:id="46" w:name="_Toc199227863"/>
      <w:bookmarkStart w:id="47" w:name="_Toc166846663"/>
      <w:r w:rsidRPr="002F3333">
        <w:rPr>
          <w:rFonts w:ascii="Times New Roman" w:eastAsia="標楷體" w:hAnsi="標楷體"/>
          <w:sz w:val="36"/>
        </w:rPr>
        <w:lastRenderedPageBreak/>
        <w:t>二三、</w:t>
      </w:r>
      <w:bookmarkEnd w:id="46"/>
      <w:r w:rsidR="007908DE">
        <w:rPr>
          <w:rFonts w:ascii="Times New Roman" w:eastAsia="標楷體" w:hAnsi="標楷體" w:hint="eastAsia"/>
          <w:sz w:val="36"/>
        </w:rPr>
        <w:t>運輸學大意</w:t>
      </w:r>
      <w:bookmarkEnd w:id="47"/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9"/>
        <w:gridCol w:w="1169"/>
        <w:gridCol w:w="2773"/>
        <w:gridCol w:w="4460"/>
      </w:tblGrid>
      <w:tr w:rsidR="00191F76" w:rsidRPr="002F3333">
        <w:trPr>
          <w:cantSplit/>
          <w:trHeight w:val="567"/>
          <w:jc w:val="center"/>
        </w:trPr>
        <w:tc>
          <w:tcPr>
            <w:tcW w:w="5151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adjustRightInd w:val="0"/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適用考試名稱</w:t>
            </w:r>
          </w:p>
        </w:tc>
        <w:tc>
          <w:tcPr>
            <w:tcW w:w="44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adjustRightInd w:val="0"/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適用考試類科</w:t>
            </w:r>
          </w:p>
        </w:tc>
      </w:tr>
      <w:tr w:rsidR="005D565B" w:rsidRPr="002F3333" w:rsidTr="005D565B">
        <w:trPr>
          <w:cantSplit/>
          <w:trHeight w:val="532"/>
          <w:jc w:val="center"/>
        </w:trPr>
        <w:tc>
          <w:tcPr>
            <w:tcW w:w="5151" w:type="dxa"/>
            <w:gridSpan w:val="3"/>
            <w:vAlign w:val="center"/>
          </w:tcPr>
          <w:p w:rsidR="005D565B" w:rsidRPr="002F3333" w:rsidRDefault="005D565B" w:rsidP="00D824BE">
            <w:pPr>
              <w:adjustRightInd w:val="0"/>
              <w:jc w:val="both"/>
              <w:rPr>
                <w:rFonts w:eastAsia="標楷體"/>
                <w:bCs/>
                <w:szCs w:val="32"/>
              </w:rPr>
            </w:pPr>
            <w:r w:rsidRPr="002F3333">
              <w:rPr>
                <w:rFonts w:eastAsia="標楷體" w:hAnsi="標楷體"/>
                <w:bCs/>
                <w:szCs w:val="36"/>
              </w:rPr>
              <w:t>公務人員</w:t>
            </w:r>
            <w:r>
              <w:rPr>
                <w:rFonts w:eastAsia="標楷體" w:hAnsi="標楷體" w:hint="eastAsia"/>
                <w:bCs/>
                <w:szCs w:val="36"/>
              </w:rPr>
              <w:t>初等</w:t>
            </w:r>
            <w:r w:rsidRPr="002F3333">
              <w:rPr>
                <w:rFonts w:eastAsia="標楷體" w:hAnsi="標楷體"/>
                <w:bCs/>
                <w:szCs w:val="36"/>
              </w:rPr>
              <w:t>考試</w:t>
            </w:r>
          </w:p>
        </w:tc>
        <w:tc>
          <w:tcPr>
            <w:tcW w:w="4460" w:type="dxa"/>
            <w:vAlign w:val="center"/>
          </w:tcPr>
          <w:p w:rsidR="005D565B" w:rsidRPr="002F3333" w:rsidRDefault="005D565B">
            <w:pPr>
              <w:adjustRightInd w:val="0"/>
              <w:jc w:val="both"/>
              <w:rPr>
                <w:rFonts w:eastAsia="標楷體"/>
                <w:szCs w:val="32"/>
              </w:rPr>
            </w:pPr>
            <w:r>
              <w:rPr>
                <w:rFonts w:eastAsia="標楷體" w:hAnsi="標楷體" w:hint="eastAsia"/>
                <w:szCs w:val="32"/>
              </w:rPr>
              <w:t>交通</w:t>
            </w:r>
            <w:r w:rsidRPr="002F3333">
              <w:rPr>
                <w:rFonts w:eastAsia="標楷體" w:hAnsi="標楷體"/>
                <w:szCs w:val="32"/>
              </w:rPr>
              <w:t>行政</w:t>
            </w:r>
          </w:p>
        </w:tc>
      </w:tr>
      <w:tr w:rsidR="00BC0D1D" w:rsidRPr="002F3333">
        <w:trPr>
          <w:cantSplit/>
          <w:trHeight w:val="567"/>
          <w:jc w:val="center"/>
        </w:trPr>
        <w:tc>
          <w:tcPr>
            <w:tcW w:w="5151" w:type="dxa"/>
            <w:gridSpan w:val="3"/>
            <w:tcBorders>
              <w:bottom w:val="single" w:sz="4" w:space="0" w:color="auto"/>
            </w:tcBorders>
            <w:vAlign w:val="center"/>
          </w:tcPr>
          <w:p w:rsidR="00BC0D1D" w:rsidRPr="000E2F68" w:rsidRDefault="00BC0D1D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0E2F68">
              <w:rPr>
                <w:rStyle w:val="23"/>
                <w:rFonts w:ascii="標楷體" w:eastAsia="標楷體" w:hAnsi="標楷體" w:hint="eastAsia"/>
              </w:rPr>
              <w:t>公務人員特種考試原住民族考試五等考試</w:t>
            </w:r>
          </w:p>
        </w:tc>
        <w:tc>
          <w:tcPr>
            <w:tcW w:w="4460" w:type="dxa"/>
            <w:tcBorders>
              <w:bottom w:val="single" w:sz="4" w:space="0" w:color="auto"/>
            </w:tcBorders>
            <w:vAlign w:val="center"/>
          </w:tcPr>
          <w:p w:rsidR="00BC0D1D" w:rsidRPr="000E2F68" w:rsidRDefault="00BC0D1D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0E2F68">
              <w:rPr>
                <w:rStyle w:val="23"/>
                <w:rFonts w:ascii="標楷體" w:eastAsia="標楷體" w:hAnsi="標楷體" w:hint="eastAsia"/>
              </w:rPr>
              <w:t>交通行政</w:t>
            </w:r>
          </w:p>
        </w:tc>
      </w:tr>
      <w:tr w:rsidR="00BC0D1D" w:rsidRPr="002F3333">
        <w:trPr>
          <w:trHeight w:val="1703"/>
          <w:jc w:val="center"/>
        </w:trPr>
        <w:tc>
          <w:tcPr>
            <w:tcW w:w="2378" w:type="dxa"/>
            <w:gridSpan w:val="2"/>
            <w:vAlign w:val="center"/>
          </w:tcPr>
          <w:p w:rsidR="00BC0D1D" w:rsidRPr="002F3333" w:rsidRDefault="00BC0D1D">
            <w:pPr>
              <w:adjustRightInd w:val="0"/>
              <w:jc w:val="both"/>
              <w:rPr>
                <w:rFonts w:eastAsia="標楷體"/>
                <w:bCs/>
              </w:rPr>
            </w:pPr>
            <w:r w:rsidRPr="002F3333">
              <w:rPr>
                <w:rFonts w:eastAsia="標楷體" w:hAnsi="標楷體"/>
                <w:bCs/>
              </w:rPr>
              <w:t>專業知識及核心能力</w:t>
            </w:r>
          </w:p>
        </w:tc>
        <w:tc>
          <w:tcPr>
            <w:tcW w:w="7233" w:type="dxa"/>
            <w:gridSpan w:val="2"/>
          </w:tcPr>
          <w:p w:rsidR="00BC0D1D" w:rsidRDefault="00BC0D1D" w:rsidP="00C95978">
            <w:pPr>
              <w:numPr>
                <w:ilvl w:val="0"/>
                <w:numId w:val="9"/>
              </w:numPr>
              <w:jc w:val="both"/>
              <w:rPr>
                <w:rFonts w:eastAsia="標楷體"/>
              </w:rPr>
            </w:pPr>
            <w:r w:rsidRPr="00C13F94">
              <w:rPr>
                <w:rFonts w:eastAsia="標楷體"/>
              </w:rPr>
              <w:t>了解運輸的功能與重要性、各種運輸系統之組成要素與特性、運具與運具發展、整合性（複合）運輸系統等基本意義。</w:t>
            </w:r>
          </w:p>
          <w:p w:rsidR="00BC0D1D" w:rsidRDefault="00BC0D1D" w:rsidP="00C95978">
            <w:pPr>
              <w:numPr>
                <w:ilvl w:val="0"/>
                <w:numId w:val="9"/>
              </w:numPr>
              <w:jc w:val="both"/>
              <w:rPr>
                <w:rFonts w:eastAsia="標楷體"/>
              </w:rPr>
            </w:pPr>
            <w:r w:rsidRPr="00C13F94">
              <w:rPr>
                <w:rFonts w:eastAsia="標楷體"/>
              </w:rPr>
              <w:t>了解運輸業之分類與服務特性、客運與貨運需求及影響因素，客運與貨運之發展與特性等意義。</w:t>
            </w:r>
          </w:p>
          <w:p w:rsidR="00BC0D1D" w:rsidRDefault="00BC0D1D" w:rsidP="00C95978">
            <w:pPr>
              <w:numPr>
                <w:ilvl w:val="0"/>
                <w:numId w:val="9"/>
              </w:numPr>
              <w:jc w:val="both"/>
              <w:rPr>
                <w:rFonts w:eastAsia="標楷體"/>
              </w:rPr>
            </w:pPr>
            <w:r w:rsidRPr="00C13F94">
              <w:rPr>
                <w:rFonts w:eastAsia="標楷體"/>
              </w:rPr>
              <w:t>了解運輸管制之意義與目的、我國現行運輸管制及運輸成本之意義。</w:t>
            </w:r>
          </w:p>
          <w:p w:rsidR="00BC0D1D" w:rsidRPr="00C95978" w:rsidRDefault="00BC0D1D" w:rsidP="00C95978">
            <w:pPr>
              <w:numPr>
                <w:ilvl w:val="0"/>
                <w:numId w:val="9"/>
              </w:numPr>
              <w:jc w:val="both"/>
              <w:rPr>
                <w:rFonts w:ascii="標楷體" w:eastAsia="標楷體" w:hAnsi="標楷體"/>
              </w:rPr>
            </w:pPr>
            <w:r w:rsidRPr="00C95978">
              <w:rPr>
                <w:rFonts w:ascii="標楷體" w:eastAsia="標楷體" w:hAnsi="標楷體"/>
              </w:rPr>
              <w:t>了解智慧型運輸系統、交通行政組織、運輸業</w:t>
            </w:r>
            <w:r w:rsidRPr="00C95978">
              <w:rPr>
                <w:rFonts w:ascii="標楷體" w:eastAsia="標楷體" w:hAnsi="標楷體" w:hint="eastAsia"/>
              </w:rPr>
              <w:t>營運</w:t>
            </w:r>
            <w:r w:rsidRPr="00C95978">
              <w:rPr>
                <w:rFonts w:ascii="標楷體" w:eastAsia="標楷體" w:hAnsi="標楷體"/>
              </w:rPr>
              <w:t>組織、民間運輸組織等運輸組織及永續運輸之意義。</w:t>
            </w:r>
          </w:p>
        </w:tc>
      </w:tr>
      <w:tr w:rsidR="00BC0D1D" w:rsidRPr="002F3333">
        <w:trPr>
          <w:cantSplit/>
          <w:trHeight w:val="545"/>
          <w:jc w:val="center"/>
        </w:trPr>
        <w:tc>
          <w:tcPr>
            <w:tcW w:w="9611" w:type="dxa"/>
            <w:gridSpan w:val="4"/>
            <w:vAlign w:val="center"/>
          </w:tcPr>
          <w:p w:rsidR="00BC0D1D" w:rsidRPr="002F3333" w:rsidRDefault="00BC0D1D" w:rsidP="00C43FD8">
            <w:pPr>
              <w:adjustRightInd w:val="0"/>
              <w:jc w:val="distribute"/>
              <w:rPr>
                <w:rFonts w:eastAsia="標楷體"/>
                <w:bCs/>
              </w:rPr>
            </w:pPr>
            <w:r w:rsidRPr="002F3333">
              <w:rPr>
                <w:rFonts w:eastAsia="標楷體" w:hAnsi="標楷體"/>
                <w:bCs/>
              </w:rPr>
              <w:t>大綱</w:t>
            </w:r>
            <w:r>
              <w:rPr>
                <w:rFonts w:eastAsia="標楷體" w:hAnsi="標楷體" w:hint="eastAsia"/>
                <w:bCs/>
              </w:rPr>
              <w:t>內容</w:t>
            </w:r>
          </w:p>
        </w:tc>
      </w:tr>
      <w:tr w:rsidR="00BC0D1D" w:rsidRPr="002F3333">
        <w:trPr>
          <w:cantSplit/>
          <w:trHeight w:val="1832"/>
          <w:jc w:val="center"/>
        </w:trPr>
        <w:tc>
          <w:tcPr>
            <w:tcW w:w="9611" w:type="dxa"/>
            <w:gridSpan w:val="4"/>
          </w:tcPr>
          <w:p w:rsidR="00BC0D1D" w:rsidRPr="00C13F94" w:rsidRDefault="00BC0D1D" w:rsidP="00C43FD8">
            <w:pPr>
              <w:snapToGrid w:val="0"/>
              <w:jc w:val="both"/>
              <w:rPr>
                <w:rFonts w:eastAsia="標楷體"/>
              </w:rPr>
            </w:pPr>
            <w:r w:rsidRPr="00C13F94">
              <w:rPr>
                <w:rFonts w:eastAsia="標楷體"/>
              </w:rPr>
              <w:t>一、運輸與運輸系統</w:t>
            </w:r>
          </w:p>
          <w:p w:rsidR="00BC0D1D" w:rsidRPr="00C13F94" w:rsidRDefault="00BC0D1D" w:rsidP="00C43FD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Pr="00C13F94">
              <w:rPr>
                <w:rFonts w:eastAsia="標楷體"/>
              </w:rPr>
              <w:t>（一）運輸的功能與重要性</w:t>
            </w:r>
          </w:p>
          <w:p w:rsidR="00BC0D1D" w:rsidRPr="00C13F94" w:rsidRDefault="00BC0D1D" w:rsidP="00C43FD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Pr="00C13F94">
              <w:rPr>
                <w:rFonts w:eastAsia="標楷體"/>
              </w:rPr>
              <w:t>（二）運具與運具發展</w:t>
            </w:r>
          </w:p>
          <w:p w:rsidR="00BC0D1D" w:rsidRPr="00C13F94" w:rsidRDefault="00BC0D1D" w:rsidP="00C43FD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Pr="00C13F94">
              <w:rPr>
                <w:rFonts w:eastAsia="標楷體"/>
              </w:rPr>
              <w:t>（三）各種運輸系統之組成要素與系統特性</w:t>
            </w:r>
          </w:p>
          <w:p w:rsidR="00BC0D1D" w:rsidRPr="00C13F94" w:rsidRDefault="00BC0D1D" w:rsidP="00C43FD8">
            <w:pPr>
              <w:widowControl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</w:rPr>
              <w:t xml:space="preserve">   </w:t>
            </w:r>
            <w:r w:rsidRPr="00C13F94">
              <w:rPr>
                <w:rFonts w:eastAsia="標楷體"/>
              </w:rPr>
              <w:t>（四）整合性</w:t>
            </w:r>
            <w:r>
              <w:rPr>
                <w:rFonts w:eastAsia="標楷體" w:hint="eastAsia"/>
              </w:rPr>
              <w:t>（</w:t>
            </w:r>
            <w:r w:rsidRPr="00C13F94">
              <w:rPr>
                <w:rFonts w:eastAsia="標楷體"/>
              </w:rPr>
              <w:t>複合</w:t>
            </w:r>
            <w:r>
              <w:rPr>
                <w:rFonts w:eastAsia="標楷體" w:hint="eastAsia"/>
              </w:rPr>
              <w:t>）</w:t>
            </w:r>
            <w:r w:rsidRPr="00C13F94">
              <w:rPr>
                <w:rFonts w:eastAsia="標楷體"/>
              </w:rPr>
              <w:t>運輸系統</w:t>
            </w:r>
          </w:p>
        </w:tc>
      </w:tr>
      <w:tr w:rsidR="00BC0D1D" w:rsidRPr="002F3333">
        <w:trPr>
          <w:cantSplit/>
          <w:trHeight w:val="2748"/>
          <w:jc w:val="center"/>
        </w:trPr>
        <w:tc>
          <w:tcPr>
            <w:tcW w:w="9611" w:type="dxa"/>
            <w:gridSpan w:val="4"/>
          </w:tcPr>
          <w:p w:rsidR="00BC0D1D" w:rsidRPr="00C13F94" w:rsidRDefault="00BC0D1D" w:rsidP="00C43FD8">
            <w:pPr>
              <w:jc w:val="both"/>
              <w:rPr>
                <w:rFonts w:eastAsia="標楷體"/>
              </w:rPr>
            </w:pPr>
            <w:r w:rsidRPr="00C13F94">
              <w:rPr>
                <w:rFonts w:eastAsia="標楷體"/>
              </w:rPr>
              <w:t>二、運輸業營運管理及客貨運發展</w:t>
            </w:r>
          </w:p>
          <w:p w:rsidR="00BC0D1D" w:rsidRPr="00C13F94" w:rsidRDefault="00BC0D1D" w:rsidP="00C43FD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（一）</w:t>
            </w:r>
            <w:r w:rsidRPr="00C13F94">
              <w:rPr>
                <w:rFonts w:eastAsia="標楷體"/>
              </w:rPr>
              <w:t>運輸業營運管理</w:t>
            </w:r>
          </w:p>
          <w:p w:rsidR="00BC0D1D" w:rsidRPr="00C13F94" w:rsidRDefault="00BC0D1D" w:rsidP="00C43FD8">
            <w:pPr>
              <w:ind w:firstLineChars="100" w:firstLine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</w:t>
            </w:r>
            <w:r w:rsidRPr="00C13F94">
              <w:rPr>
                <w:rFonts w:eastAsia="標楷體"/>
              </w:rPr>
              <w:t>1.</w:t>
            </w:r>
            <w:r w:rsidRPr="00C13F94">
              <w:rPr>
                <w:rFonts w:eastAsia="標楷體"/>
              </w:rPr>
              <w:t>運輸業分類</w:t>
            </w:r>
          </w:p>
          <w:p w:rsidR="00BC0D1D" w:rsidRPr="00C13F94" w:rsidRDefault="00BC0D1D" w:rsidP="00C43FD8">
            <w:pPr>
              <w:ind w:firstLineChars="100" w:firstLine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</w:t>
            </w:r>
            <w:r w:rsidRPr="00C13F94">
              <w:rPr>
                <w:rFonts w:eastAsia="標楷體"/>
              </w:rPr>
              <w:t>2.</w:t>
            </w:r>
            <w:r w:rsidRPr="00C13F94">
              <w:rPr>
                <w:rFonts w:eastAsia="標楷體"/>
              </w:rPr>
              <w:t>運輸業服務特性</w:t>
            </w:r>
          </w:p>
          <w:p w:rsidR="00BC0D1D" w:rsidRPr="00C13F94" w:rsidRDefault="00BC0D1D" w:rsidP="00C43FD8">
            <w:pPr>
              <w:ind w:firstLineChars="100" w:firstLine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</w:t>
            </w:r>
            <w:r w:rsidRPr="00C13F94">
              <w:rPr>
                <w:rFonts w:eastAsia="標楷體"/>
              </w:rPr>
              <w:t>3.</w:t>
            </w:r>
            <w:r w:rsidRPr="00C13F94">
              <w:rPr>
                <w:rFonts w:eastAsia="標楷體"/>
              </w:rPr>
              <w:t>運輸業營運管理特性</w:t>
            </w:r>
          </w:p>
          <w:p w:rsidR="00BC0D1D" w:rsidRPr="00C13F94" w:rsidRDefault="00BC0D1D" w:rsidP="00C43FD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（二）</w:t>
            </w:r>
            <w:r w:rsidRPr="00C13F94">
              <w:rPr>
                <w:rFonts w:eastAsia="標楷體"/>
              </w:rPr>
              <w:t>客貨運發展</w:t>
            </w:r>
          </w:p>
          <w:p w:rsidR="00BC0D1D" w:rsidRPr="00C13F94" w:rsidRDefault="00BC0D1D" w:rsidP="00C43FD8">
            <w:pPr>
              <w:ind w:firstLineChars="100" w:firstLine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</w:t>
            </w:r>
            <w:r w:rsidRPr="00C13F94">
              <w:rPr>
                <w:rFonts w:eastAsia="標楷體"/>
              </w:rPr>
              <w:t>1.</w:t>
            </w:r>
            <w:r w:rsidRPr="00C13F94">
              <w:rPr>
                <w:rFonts w:eastAsia="標楷體"/>
              </w:rPr>
              <w:t>客運與貨運需求及影響因素</w:t>
            </w:r>
          </w:p>
          <w:p w:rsidR="00BC0D1D" w:rsidRPr="00C13F94" w:rsidRDefault="00BC0D1D" w:rsidP="00C43FD8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</w:t>
            </w:r>
            <w:r w:rsidRPr="00C13F94">
              <w:rPr>
                <w:rFonts w:eastAsia="標楷體"/>
              </w:rPr>
              <w:t>2.</w:t>
            </w:r>
            <w:r w:rsidRPr="00C13F94">
              <w:rPr>
                <w:rFonts w:eastAsia="標楷體"/>
              </w:rPr>
              <w:t>客運與貨運之發展與特性</w:t>
            </w:r>
          </w:p>
        </w:tc>
      </w:tr>
      <w:tr w:rsidR="00BC0D1D" w:rsidRPr="002F3333">
        <w:trPr>
          <w:cantSplit/>
          <w:trHeight w:val="1645"/>
          <w:jc w:val="center"/>
        </w:trPr>
        <w:tc>
          <w:tcPr>
            <w:tcW w:w="9611" w:type="dxa"/>
            <w:gridSpan w:val="4"/>
          </w:tcPr>
          <w:p w:rsidR="00BC0D1D" w:rsidRPr="00C13F94" w:rsidRDefault="00BC0D1D" w:rsidP="00C43FD8">
            <w:pPr>
              <w:jc w:val="both"/>
              <w:rPr>
                <w:rFonts w:eastAsia="標楷體"/>
              </w:rPr>
            </w:pPr>
            <w:r w:rsidRPr="00C13F94">
              <w:rPr>
                <w:rFonts w:eastAsia="標楷體"/>
              </w:rPr>
              <w:t>三、運輸管制與成本</w:t>
            </w:r>
          </w:p>
          <w:p w:rsidR="00BC0D1D" w:rsidRPr="00C13F94" w:rsidRDefault="00BC0D1D" w:rsidP="00C43FD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（一）</w:t>
            </w:r>
            <w:r w:rsidRPr="00C13F94">
              <w:rPr>
                <w:rFonts w:eastAsia="標楷體"/>
              </w:rPr>
              <w:t>運輸管制</w:t>
            </w:r>
          </w:p>
          <w:p w:rsidR="00BC0D1D" w:rsidRPr="00C13F94" w:rsidRDefault="00BC0D1D" w:rsidP="00C43FD8">
            <w:pPr>
              <w:ind w:firstLineChars="100" w:firstLine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</w:t>
            </w:r>
            <w:r w:rsidRPr="00C13F94">
              <w:rPr>
                <w:rFonts w:eastAsia="標楷體"/>
              </w:rPr>
              <w:t>1.</w:t>
            </w:r>
            <w:r w:rsidRPr="00C13F94">
              <w:rPr>
                <w:rFonts w:eastAsia="標楷體"/>
              </w:rPr>
              <w:t>運輸管制之意義與目的</w:t>
            </w:r>
          </w:p>
          <w:p w:rsidR="00BC0D1D" w:rsidRPr="00C13F94" w:rsidRDefault="00BC0D1D" w:rsidP="00C43FD8">
            <w:pPr>
              <w:ind w:firstLineChars="100" w:firstLine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</w:t>
            </w:r>
            <w:r w:rsidRPr="00C13F94">
              <w:rPr>
                <w:rFonts w:eastAsia="標楷體"/>
              </w:rPr>
              <w:t>2.</w:t>
            </w:r>
            <w:r w:rsidRPr="00C13F94">
              <w:rPr>
                <w:rFonts w:eastAsia="標楷體"/>
              </w:rPr>
              <w:t>我國現行之運輸管制</w:t>
            </w:r>
          </w:p>
          <w:p w:rsidR="00BC0D1D" w:rsidRPr="00C13F94" w:rsidRDefault="00BC0D1D" w:rsidP="00C43FD8">
            <w:pPr>
              <w:snapToGrid w:val="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（二）</w:t>
            </w:r>
            <w:r w:rsidRPr="00C13F94">
              <w:rPr>
                <w:rFonts w:eastAsia="標楷體"/>
              </w:rPr>
              <w:t>運輸成本之意義</w:t>
            </w:r>
          </w:p>
        </w:tc>
      </w:tr>
      <w:tr w:rsidR="00BC0D1D" w:rsidRPr="002F3333">
        <w:trPr>
          <w:cantSplit/>
          <w:trHeight w:val="1595"/>
          <w:jc w:val="center"/>
        </w:trPr>
        <w:tc>
          <w:tcPr>
            <w:tcW w:w="9611" w:type="dxa"/>
            <w:gridSpan w:val="4"/>
          </w:tcPr>
          <w:p w:rsidR="00BC0D1D" w:rsidRPr="00C13F94" w:rsidRDefault="00BC0D1D" w:rsidP="00C43FD8">
            <w:pPr>
              <w:jc w:val="both"/>
              <w:rPr>
                <w:rFonts w:eastAsia="標楷體"/>
              </w:rPr>
            </w:pPr>
            <w:r w:rsidRPr="00C13F94">
              <w:rPr>
                <w:rFonts w:eastAsia="標楷體"/>
              </w:rPr>
              <w:t>四、運輸科技、運輸組織及永續運輸</w:t>
            </w:r>
          </w:p>
          <w:p w:rsidR="00BC0D1D" w:rsidRPr="00C13F94" w:rsidRDefault="00BC0D1D" w:rsidP="00C43FD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（一）</w:t>
            </w:r>
            <w:r w:rsidRPr="00C13F94">
              <w:rPr>
                <w:rFonts w:eastAsia="標楷體"/>
              </w:rPr>
              <w:t>運輸科技：智慧型運輸系統</w:t>
            </w:r>
          </w:p>
          <w:p w:rsidR="00BC0D1D" w:rsidRPr="00C13F94" w:rsidRDefault="00BC0D1D" w:rsidP="00C43FD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（二）</w:t>
            </w:r>
            <w:r w:rsidRPr="00C13F94">
              <w:rPr>
                <w:rFonts w:eastAsia="標楷體"/>
              </w:rPr>
              <w:t>運輸組織：交通行政組織、運輸業</w:t>
            </w:r>
            <w:r w:rsidRPr="00C13F94">
              <w:rPr>
                <w:rFonts w:eastAsia="標楷體" w:hint="eastAsia"/>
              </w:rPr>
              <w:t>營運</w:t>
            </w:r>
            <w:r w:rsidRPr="00C13F94">
              <w:rPr>
                <w:rFonts w:eastAsia="標楷體"/>
              </w:rPr>
              <w:t>組織、民間運輸組織等</w:t>
            </w:r>
          </w:p>
          <w:p w:rsidR="00BC0D1D" w:rsidRPr="00C13F94" w:rsidRDefault="00BC0D1D" w:rsidP="00C43FD8">
            <w:pPr>
              <w:snapToGrid w:val="0"/>
              <w:ind w:leftChars="-1" w:left="-2" w:firstLine="2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（三）</w:t>
            </w:r>
            <w:r w:rsidRPr="00C13F94">
              <w:rPr>
                <w:rFonts w:eastAsia="標楷體"/>
              </w:rPr>
              <w:t>永續運輸之意義</w:t>
            </w:r>
          </w:p>
        </w:tc>
      </w:tr>
      <w:tr w:rsidR="00BC0D1D" w:rsidRPr="002F3333">
        <w:trPr>
          <w:cantSplit/>
          <w:trHeight w:hRule="exact" w:val="682"/>
          <w:jc w:val="center"/>
        </w:trPr>
        <w:tc>
          <w:tcPr>
            <w:tcW w:w="1209" w:type="dxa"/>
            <w:vAlign w:val="center"/>
          </w:tcPr>
          <w:p w:rsidR="00BC0D1D" w:rsidRPr="002F3333" w:rsidRDefault="00BC0D1D">
            <w:pPr>
              <w:adjustRightInd w:val="0"/>
              <w:jc w:val="center"/>
              <w:rPr>
                <w:rFonts w:eastAsia="標楷體"/>
              </w:rPr>
            </w:pPr>
            <w:r w:rsidRPr="002F3333">
              <w:rPr>
                <w:rFonts w:eastAsia="標楷體" w:hAnsi="標楷體"/>
              </w:rPr>
              <w:t>備註</w:t>
            </w:r>
          </w:p>
        </w:tc>
        <w:tc>
          <w:tcPr>
            <w:tcW w:w="8402" w:type="dxa"/>
            <w:gridSpan w:val="3"/>
            <w:vAlign w:val="center"/>
          </w:tcPr>
          <w:p w:rsidR="00BC0D1D" w:rsidRPr="002F3333" w:rsidRDefault="00BC0D1D">
            <w:pPr>
              <w:adjustRightIn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表列命題大綱為考試命題範圍之例示，惟實際試題並不完全以此為限，仍</w:t>
            </w:r>
            <w:proofErr w:type="gramStart"/>
            <w:r>
              <w:rPr>
                <w:rFonts w:eastAsia="標楷體" w:hint="eastAsia"/>
              </w:rPr>
              <w:t>可命擬相關</w:t>
            </w:r>
            <w:proofErr w:type="gramEnd"/>
            <w:r>
              <w:rPr>
                <w:rFonts w:eastAsia="標楷體" w:hint="eastAsia"/>
              </w:rPr>
              <w:t>之綜合性試題。</w:t>
            </w:r>
          </w:p>
        </w:tc>
      </w:tr>
    </w:tbl>
    <w:p w:rsidR="00191F76" w:rsidRPr="002F3333" w:rsidRDefault="00191F76">
      <w:pPr>
        <w:ind w:leftChars="-300" w:left="-240" w:hangingChars="200" w:hanging="480"/>
        <w:rPr>
          <w:rFonts w:eastAsia="標楷體"/>
        </w:rPr>
        <w:sectPr w:rsidR="00191F76" w:rsidRPr="002F3333" w:rsidSect="000C1B7C">
          <w:pgSz w:w="11906" w:h="16838"/>
          <w:pgMar w:top="851" w:right="1134" w:bottom="567" w:left="1134" w:header="851" w:footer="992" w:gutter="284"/>
          <w:cols w:space="425"/>
          <w:docGrid w:linePitch="360"/>
        </w:sectPr>
      </w:pPr>
    </w:p>
    <w:p w:rsidR="00191F76" w:rsidRPr="002F3333" w:rsidRDefault="00191F76">
      <w:pPr>
        <w:pStyle w:val="1"/>
        <w:spacing w:before="0" w:after="120" w:line="240" w:lineRule="auto"/>
        <w:jc w:val="center"/>
        <w:rPr>
          <w:rFonts w:ascii="Times New Roman" w:eastAsia="標楷體" w:hAnsi="Times New Roman"/>
          <w:sz w:val="36"/>
        </w:rPr>
      </w:pPr>
      <w:bookmarkStart w:id="48" w:name="_Toc199227864"/>
      <w:bookmarkStart w:id="49" w:name="_Toc166846664"/>
      <w:r w:rsidRPr="002F3333">
        <w:rPr>
          <w:rFonts w:ascii="Times New Roman" w:eastAsia="標楷體" w:hAnsi="標楷體"/>
          <w:sz w:val="36"/>
        </w:rPr>
        <w:lastRenderedPageBreak/>
        <w:t>二四、</w:t>
      </w:r>
      <w:bookmarkEnd w:id="48"/>
      <w:r w:rsidR="007908DE">
        <w:rPr>
          <w:rFonts w:ascii="Times New Roman" w:eastAsia="標楷體" w:hAnsi="標楷體" w:hint="eastAsia"/>
          <w:sz w:val="36"/>
        </w:rPr>
        <w:t>交通行政大意</w:t>
      </w:r>
      <w:bookmarkEnd w:id="49"/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1355"/>
        <w:gridCol w:w="2880"/>
        <w:gridCol w:w="4061"/>
      </w:tblGrid>
      <w:tr w:rsidR="00191F76" w:rsidRPr="002F3333">
        <w:trPr>
          <w:cantSplit/>
          <w:trHeight w:val="567"/>
          <w:jc w:val="center"/>
        </w:trPr>
        <w:tc>
          <w:tcPr>
            <w:tcW w:w="5337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adjustRightInd w:val="0"/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適用考試名稱</w:t>
            </w:r>
          </w:p>
        </w:tc>
        <w:tc>
          <w:tcPr>
            <w:tcW w:w="40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adjustRightInd w:val="0"/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適用考試類科</w:t>
            </w:r>
          </w:p>
        </w:tc>
      </w:tr>
      <w:tr w:rsidR="00191F76" w:rsidRPr="002F3333">
        <w:trPr>
          <w:cantSplit/>
          <w:trHeight w:val="567"/>
          <w:jc w:val="center"/>
        </w:trPr>
        <w:tc>
          <w:tcPr>
            <w:tcW w:w="5337" w:type="dxa"/>
            <w:gridSpan w:val="3"/>
            <w:tcBorders>
              <w:bottom w:val="single" w:sz="4" w:space="0" w:color="auto"/>
            </w:tcBorders>
            <w:vAlign w:val="center"/>
          </w:tcPr>
          <w:p w:rsidR="00191F76" w:rsidRPr="002F3333" w:rsidRDefault="00191F76" w:rsidP="00D824BE">
            <w:pPr>
              <w:adjustRightInd w:val="0"/>
              <w:jc w:val="both"/>
              <w:rPr>
                <w:rFonts w:eastAsia="標楷體"/>
                <w:bCs/>
                <w:szCs w:val="32"/>
              </w:rPr>
            </w:pPr>
            <w:r w:rsidRPr="002F3333">
              <w:rPr>
                <w:rFonts w:eastAsia="標楷體" w:hAnsi="標楷體"/>
                <w:bCs/>
                <w:szCs w:val="36"/>
              </w:rPr>
              <w:t>公務人員</w:t>
            </w:r>
            <w:r w:rsidR="00F9463D">
              <w:rPr>
                <w:rFonts w:eastAsia="標楷體" w:hAnsi="標楷體" w:hint="eastAsia"/>
                <w:bCs/>
                <w:szCs w:val="36"/>
              </w:rPr>
              <w:t>初等</w:t>
            </w:r>
            <w:r w:rsidRPr="002F3333">
              <w:rPr>
                <w:rFonts w:eastAsia="標楷體" w:hAnsi="標楷體"/>
                <w:bCs/>
                <w:szCs w:val="36"/>
              </w:rPr>
              <w:t>考試</w:t>
            </w:r>
          </w:p>
        </w:tc>
        <w:tc>
          <w:tcPr>
            <w:tcW w:w="4061" w:type="dxa"/>
            <w:tcBorders>
              <w:bottom w:val="single" w:sz="4" w:space="0" w:color="auto"/>
            </w:tcBorders>
            <w:vAlign w:val="center"/>
          </w:tcPr>
          <w:p w:rsidR="00191F76" w:rsidRPr="002F3333" w:rsidRDefault="001E2A08">
            <w:pPr>
              <w:adjustRightInd w:val="0"/>
              <w:jc w:val="both"/>
              <w:rPr>
                <w:rFonts w:eastAsia="標楷體"/>
                <w:szCs w:val="32"/>
              </w:rPr>
            </w:pPr>
            <w:r>
              <w:rPr>
                <w:rFonts w:eastAsia="標楷體" w:hAnsi="標楷體" w:hint="eastAsia"/>
                <w:szCs w:val="32"/>
              </w:rPr>
              <w:t>交通</w:t>
            </w:r>
            <w:r w:rsidR="00191F76" w:rsidRPr="002F3333">
              <w:rPr>
                <w:rFonts w:eastAsia="標楷體" w:hAnsi="標楷體"/>
                <w:szCs w:val="32"/>
              </w:rPr>
              <w:t>行政</w:t>
            </w:r>
          </w:p>
        </w:tc>
      </w:tr>
      <w:tr w:rsidR="0057311B" w:rsidRPr="002F3333">
        <w:trPr>
          <w:jc w:val="center"/>
        </w:trPr>
        <w:tc>
          <w:tcPr>
            <w:tcW w:w="2457" w:type="dxa"/>
            <w:gridSpan w:val="2"/>
            <w:vAlign w:val="center"/>
          </w:tcPr>
          <w:p w:rsidR="0057311B" w:rsidRPr="002F3333" w:rsidRDefault="0057311B">
            <w:pPr>
              <w:adjustRightInd w:val="0"/>
              <w:jc w:val="both"/>
              <w:rPr>
                <w:rFonts w:eastAsia="標楷體"/>
                <w:bCs/>
              </w:rPr>
            </w:pPr>
            <w:r w:rsidRPr="002F3333">
              <w:rPr>
                <w:rFonts w:eastAsia="標楷體" w:hAnsi="標楷體"/>
                <w:bCs/>
              </w:rPr>
              <w:t>專業知識及核心能力</w:t>
            </w:r>
          </w:p>
        </w:tc>
        <w:tc>
          <w:tcPr>
            <w:tcW w:w="6941" w:type="dxa"/>
            <w:gridSpan w:val="2"/>
          </w:tcPr>
          <w:p w:rsidR="0057311B" w:rsidRPr="00C13F94" w:rsidRDefault="0057311B" w:rsidP="007900C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>一、了解行政法之意義。</w:t>
            </w:r>
          </w:p>
          <w:p w:rsidR="0057311B" w:rsidRPr="00C13F94" w:rsidRDefault="0057311B" w:rsidP="007900C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>二、了解交通行政法規之意義。</w:t>
            </w:r>
          </w:p>
          <w:p w:rsidR="0057311B" w:rsidRPr="00C13F94" w:rsidRDefault="0057311B" w:rsidP="007900C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>三、了解交通機關之組織、行政制度。</w:t>
            </w:r>
          </w:p>
          <w:p w:rsidR="0057311B" w:rsidRPr="002F3333" w:rsidRDefault="0057311B" w:rsidP="007900C9">
            <w:pPr>
              <w:pStyle w:val="a3"/>
              <w:adjustRightInd w:val="0"/>
              <w:rPr>
                <w:rFonts w:eastAsia="標楷體"/>
                <w:kern w:val="0"/>
              </w:rPr>
            </w:pPr>
            <w:r w:rsidRPr="00C13F94">
              <w:rPr>
                <w:rFonts w:ascii="標楷體" w:eastAsia="標楷體" w:hAnsi="標楷體"/>
              </w:rPr>
              <w:t>四、了解交通行政業務之監督管理事項。</w:t>
            </w:r>
          </w:p>
        </w:tc>
      </w:tr>
      <w:tr w:rsidR="0057311B" w:rsidRPr="002F3333">
        <w:trPr>
          <w:cantSplit/>
          <w:trHeight w:val="545"/>
          <w:jc w:val="center"/>
        </w:trPr>
        <w:tc>
          <w:tcPr>
            <w:tcW w:w="9398" w:type="dxa"/>
            <w:gridSpan w:val="4"/>
            <w:vAlign w:val="center"/>
          </w:tcPr>
          <w:p w:rsidR="0057311B" w:rsidRPr="002F3333" w:rsidRDefault="0057311B" w:rsidP="00C43FD8">
            <w:pPr>
              <w:adjustRightInd w:val="0"/>
              <w:jc w:val="distribute"/>
              <w:rPr>
                <w:rFonts w:eastAsia="標楷體"/>
                <w:bCs/>
              </w:rPr>
            </w:pPr>
            <w:r w:rsidRPr="002F3333">
              <w:rPr>
                <w:rFonts w:eastAsia="標楷體" w:hAnsi="標楷體"/>
                <w:bCs/>
              </w:rPr>
              <w:t>大綱</w:t>
            </w:r>
            <w:r>
              <w:rPr>
                <w:rFonts w:eastAsia="標楷體" w:hAnsi="標楷體" w:hint="eastAsia"/>
                <w:bCs/>
              </w:rPr>
              <w:t>內容</w:t>
            </w:r>
          </w:p>
        </w:tc>
      </w:tr>
      <w:tr w:rsidR="0057311B" w:rsidRPr="002F3333">
        <w:trPr>
          <w:cantSplit/>
          <w:trHeight w:val="1279"/>
          <w:jc w:val="center"/>
        </w:trPr>
        <w:tc>
          <w:tcPr>
            <w:tcW w:w="9398" w:type="dxa"/>
            <w:gridSpan w:val="4"/>
          </w:tcPr>
          <w:p w:rsidR="0057311B" w:rsidRPr="00C13F94" w:rsidRDefault="0057311B" w:rsidP="00C43FD8">
            <w:pPr>
              <w:snapToGrid w:val="0"/>
              <w:jc w:val="both"/>
              <w:rPr>
                <w:rFonts w:eastAsia="標楷體"/>
              </w:rPr>
            </w:pPr>
            <w:r w:rsidRPr="00C13F94">
              <w:rPr>
                <w:rFonts w:eastAsia="標楷體"/>
              </w:rPr>
              <w:t>一、行政法</w:t>
            </w:r>
            <w:r w:rsidRPr="00C13F94">
              <w:rPr>
                <w:rFonts w:eastAsia="標楷體" w:hint="eastAsia"/>
              </w:rPr>
              <w:t>基本概念</w:t>
            </w:r>
          </w:p>
          <w:p w:rsidR="0057311B" w:rsidRPr="00C13F94" w:rsidRDefault="0057311B" w:rsidP="00C43FD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Pr="00C13F94">
              <w:rPr>
                <w:rFonts w:eastAsia="標楷體"/>
              </w:rPr>
              <w:t>（一）行政法原理原則</w:t>
            </w:r>
          </w:p>
          <w:p w:rsidR="0057311B" w:rsidRPr="00C13F94" w:rsidRDefault="0057311B" w:rsidP="00C43FD8">
            <w:pPr>
              <w:snapToGrid w:val="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</w:rPr>
              <w:t xml:space="preserve">   </w:t>
            </w:r>
            <w:r w:rsidRPr="00C13F94">
              <w:rPr>
                <w:rFonts w:eastAsia="標楷體"/>
              </w:rPr>
              <w:t>（二）通用行政法規</w:t>
            </w:r>
          </w:p>
        </w:tc>
      </w:tr>
      <w:tr w:rsidR="0057311B" w:rsidRPr="002F3333">
        <w:trPr>
          <w:cantSplit/>
          <w:trHeight w:hRule="exact" w:val="3325"/>
          <w:jc w:val="center"/>
        </w:trPr>
        <w:tc>
          <w:tcPr>
            <w:tcW w:w="9398" w:type="dxa"/>
            <w:gridSpan w:val="4"/>
          </w:tcPr>
          <w:p w:rsidR="0057311B" w:rsidRPr="00C13F94" w:rsidRDefault="0057311B" w:rsidP="00C43FD8">
            <w:pPr>
              <w:snapToGrid w:val="0"/>
              <w:jc w:val="both"/>
              <w:rPr>
                <w:rFonts w:eastAsia="標楷體"/>
              </w:rPr>
            </w:pPr>
            <w:r w:rsidRPr="00C13F94">
              <w:rPr>
                <w:rFonts w:eastAsia="標楷體"/>
              </w:rPr>
              <w:t>二、交通行政法規</w:t>
            </w:r>
            <w:r w:rsidRPr="00C13F94">
              <w:rPr>
                <w:rFonts w:eastAsia="標楷體" w:hint="eastAsia"/>
              </w:rPr>
              <w:t>基本概念</w:t>
            </w:r>
          </w:p>
          <w:p w:rsidR="0057311B" w:rsidRPr="00C13F94" w:rsidRDefault="0057311B" w:rsidP="00C43FD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Pr="00C13F94">
              <w:rPr>
                <w:rFonts w:eastAsia="標楷體"/>
              </w:rPr>
              <w:t>（一）公路法</w:t>
            </w:r>
          </w:p>
          <w:p w:rsidR="0057311B" w:rsidRPr="00C13F94" w:rsidRDefault="0057311B" w:rsidP="00C43FD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Pr="00C13F94">
              <w:rPr>
                <w:rFonts w:eastAsia="標楷體"/>
              </w:rPr>
              <w:t>（二）道路交通管理處罰條例</w:t>
            </w:r>
          </w:p>
          <w:p w:rsidR="0057311B" w:rsidRPr="00C13F94" w:rsidRDefault="0057311B" w:rsidP="00C43FD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Pr="00C13F94">
              <w:rPr>
                <w:rFonts w:eastAsia="標楷體"/>
              </w:rPr>
              <w:t>（三）停車場法</w:t>
            </w:r>
          </w:p>
          <w:p w:rsidR="0057311B" w:rsidRPr="00C13F94" w:rsidRDefault="0057311B" w:rsidP="00C43FD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Pr="00C13F94">
              <w:rPr>
                <w:rFonts w:eastAsia="標楷體"/>
              </w:rPr>
              <w:t>（四）鐵路法</w:t>
            </w:r>
          </w:p>
          <w:p w:rsidR="0057311B" w:rsidRPr="00C13F94" w:rsidRDefault="0057311B" w:rsidP="00C43FD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Pr="00C13F94">
              <w:rPr>
                <w:rFonts w:eastAsia="標楷體"/>
              </w:rPr>
              <w:t>（五）大眾捷運法</w:t>
            </w:r>
          </w:p>
          <w:p w:rsidR="0057311B" w:rsidRPr="00C13F94" w:rsidRDefault="0057311B" w:rsidP="00C43FD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Pr="00C13F94">
              <w:rPr>
                <w:rFonts w:eastAsia="標楷體"/>
              </w:rPr>
              <w:t>（六）發展大眾運輸條例</w:t>
            </w:r>
          </w:p>
          <w:p w:rsidR="0057311B" w:rsidRPr="00C13F94" w:rsidRDefault="0057311B" w:rsidP="00C43FD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Pr="00C13F94">
              <w:rPr>
                <w:rFonts w:eastAsia="標楷體"/>
              </w:rPr>
              <w:t>（七）民用航空法</w:t>
            </w:r>
          </w:p>
          <w:p w:rsidR="0057311B" w:rsidRPr="00C13F94" w:rsidRDefault="0057311B" w:rsidP="00C43FD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Pr="00C13F94">
              <w:rPr>
                <w:rFonts w:eastAsia="標楷體"/>
              </w:rPr>
              <w:t>（八）商港法</w:t>
            </w:r>
          </w:p>
          <w:p w:rsidR="0057311B" w:rsidRPr="00C13F94" w:rsidRDefault="0057311B" w:rsidP="00C43FD8">
            <w:pPr>
              <w:snapToGrid w:val="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</w:rPr>
              <w:t xml:space="preserve">   </w:t>
            </w:r>
            <w:r w:rsidRPr="00C13F94">
              <w:rPr>
                <w:rFonts w:eastAsia="標楷體"/>
              </w:rPr>
              <w:t>（九）航業法</w:t>
            </w:r>
          </w:p>
        </w:tc>
      </w:tr>
      <w:tr w:rsidR="0057311B" w:rsidRPr="002F3333">
        <w:trPr>
          <w:cantSplit/>
          <w:trHeight w:val="1878"/>
          <w:jc w:val="center"/>
        </w:trPr>
        <w:tc>
          <w:tcPr>
            <w:tcW w:w="9398" w:type="dxa"/>
            <w:gridSpan w:val="4"/>
          </w:tcPr>
          <w:p w:rsidR="0057311B" w:rsidRPr="00C13F94" w:rsidRDefault="0057311B" w:rsidP="00C43FD8">
            <w:pPr>
              <w:snapToGrid w:val="0"/>
              <w:jc w:val="both"/>
              <w:rPr>
                <w:rFonts w:eastAsia="標楷體"/>
              </w:rPr>
            </w:pPr>
            <w:r w:rsidRPr="00C13F94">
              <w:rPr>
                <w:rFonts w:eastAsia="標楷體"/>
              </w:rPr>
              <w:t>三、交通機關之組織與制度</w:t>
            </w:r>
            <w:r w:rsidRPr="00C13F94">
              <w:rPr>
                <w:rFonts w:eastAsia="標楷體" w:hint="eastAsia"/>
              </w:rPr>
              <w:t>基本概念</w:t>
            </w:r>
          </w:p>
          <w:p w:rsidR="0057311B" w:rsidRPr="00C13F94" w:rsidRDefault="0057311B" w:rsidP="00C43FD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Pr="00C13F94">
              <w:rPr>
                <w:rFonts w:eastAsia="標楷體"/>
              </w:rPr>
              <w:t>（一）中央與地方交通行政機關組織法規</w:t>
            </w:r>
          </w:p>
          <w:p w:rsidR="0057311B" w:rsidRPr="00C13F94" w:rsidRDefault="0057311B" w:rsidP="00C43FD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Pr="00C13F94">
              <w:rPr>
                <w:rFonts w:eastAsia="標楷體"/>
              </w:rPr>
              <w:t>（二）中央與地方交通行政機關分工、業務執掌</w:t>
            </w:r>
          </w:p>
          <w:p w:rsidR="0057311B" w:rsidRPr="00C13F94" w:rsidRDefault="0057311B" w:rsidP="00C43FD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Pr="00C13F94">
              <w:rPr>
                <w:rFonts w:eastAsia="標楷體"/>
              </w:rPr>
              <w:t>（三）交通事業機構之體制與相關法規</w:t>
            </w:r>
          </w:p>
          <w:p w:rsidR="0057311B" w:rsidRPr="00C13F94" w:rsidRDefault="0057311B" w:rsidP="00C43FD8">
            <w:pPr>
              <w:snapToGrid w:val="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</w:rPr>
              <w:t xml:space="preserve">   </w:t>
            </w:r>
            <w:r w:rsidRPr="00C13F94">
              <w:rPr>
                <w:rFonts w:eastAsia="標楷體"/>
              </w:rPr>
              <w:t>（四）交通行政人員之管理</w:t>
            </w:r>
          </w:p>
        </w:tc>
      </w:tr>
      <w:tr w:rsidR="0057311B" w:rsidRPr="002F3333">
        <w:trPr>
          <w:cantSplit/>
          <w:trHeight w:val="2134"/>
          <w:jc w:val="center"/>
        </w:trPr>
        <w:tc>
          <w:tcPr>
            <w:tcW w:w="9398" w:type="dxa"/>
            <w:gridSpan w:val="4"/>
          </w:tcPr>
          <w:p w:rsidR="0057311B" w:rsidRPr="00C13F94" w:rsidRDefault="0057311B" w:rsidP="00C43FD8">
            <w:pPr>
              <w:snapToGrid w:val="0"/>
              <w:jc w:val="both"/>
              <w:rPr>
                <w:rFonts w:eastAsia="標楷體"/>
              </w:rPr>
            </w:pPr>
            <w:r w:rsidRPr="00C13F94">
              <w:rPr>
                <w:rFonts w:eastAsia="標楷體"/>
              </w:rPr>
              <w:t>四、交通行政實務</w:t>
            </w:r>
          </w:p>
          <w:p w:rsidR="0057311B" w:rsidRPr="00C13F94" w:rsidRDefault="0057311B" w:rsidP="00C43FD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Pr="00C13F94">
              <w:rPr>
                <w:rFonts w:eastAsia="標楷體"/>
              </w:rPr>
              <w:t>（一）交通業務之執行</w:t>
            </w:r>
          </w:p>
          <w:p w:rsidR="0057311B" w:rsidRPr="00C13F94" w:rsidRDefault="0057311B" w:rsidP="00C43FD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Pr="00C13F94">
              <w:rPr>
                <w:rFonts w:eastAsia="標楷體"/>
              </w:rPr>
              <w:t>（二）交通事業之監督</w:t>
            </w:r>
          </w:p>
          <w:p w:rsidR="0057311B" w:rsidRPr="00C13F94" w:rsidRDefault="0057311B" w:rsidP="00C43FD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Pr="00C13F94">
              <w:rPr>
                <w:rFonts w:eastAsia="標楷體"/>
              </w:rPr>
              <w:t>（三）運輸安全管理</w:t>
            </w:r>
          </w:p>
          <w:p w:rsidR="0057311B" w:rsidRPr="00C13F94" w:rsidRDefault="0057311B" w:rsidP="00C43FD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Pr="00C13F94">
              <w:rPr>
                <w:rFonts w:eastAsia="標楷體"/>
              </w:rPr>
              <w:t>（四）公共運輸管理</w:t>
            </w:r>
          </w:p>
          <w:p w:rsidR="0057311B" w:rsidRPr="00C13F94" w:rsidRDefault="0057311B" w:rsidP="00C43FD8">
            <w:pPr>
              <w:snapToGrid w:val="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</w:rPr>
              <w:t xml:space="preserve">   </w:t>
            </w:r>
            <w:r w:rsidRPr="00C13F94">
              <w:rPr>
                <w:rFonts w:eastAsia="標楷體"/>
              </w:rPr>
              <w:t>（五）交通監理</w:t>
            </w:r>
          </w:p>
        </w:tc>
      </w:tr>
      <w:tr w:rsidR="0057311B" w:rsidRPr="002F3333">
        <w:trPr>
          <w:cantSplit/>
          <w:trHeight w:hRule="exact" w:val="714"/>
          <w:jc w:val="center"/>
        </w:trPr>
        <w:tc>
          <w:tcPr>
            <w:tcW w:w="1102" w:type="dxa"/>
            <w:vAlign w:val="center"/>
          </w:tcPr>
          <w:p w:rsidR="0057311B" w:rsidRPr="002F3333" w:rsidRDefault="0057311B">
            <w:pPr>
              <w:adjustRightInd w:val="0"/>
              <w:jc w:val="center"/>
              <w:rPr>
                <w:rFonts w:eastAsia="標楷體"/>
              </w:rPr>
            </w:pPr>
            <w:r w:rsidRPr="002F3333">
              <w:rPr>
                <w:rFonts w:eastAsia="標楷體" w:hAnsi="標楷體"/>
              </w:rPr>
              <w:t>備註</w:t>
            </w:r>
          </w:p>
        </w:tc>
        <w:tc>
          <w:tcPr>
            <w:tcW w:w="8296" w:type="dxa"/>
            <w:gridSpan w:val="3"/>
            <w:vAlign w:val="center"/>
          </w:tcPr>
          <w:p w:rsidR="0057311B" w:rsidRPr="002F3333" w:rsidRDefault="0057311B" w:rsidP="001C163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表列命題大綱為考試命題範圍之例示，惟實際試題並不完全以此為限，仍</w:t>
            </w:r>
            <w:proofErr w:type="gramStart"/>
            <w:r>
              <w:rPr>
                <w:rFonts w:eastAsia="標楷體" w:hint="eastAsia"/>
              </w:rPr>
              <w:t>可命擬相關</w:t>
            </w:r>
            <w:proofErr w:type="gramEnd"/>
            <w:r>
              <w:rPr>
                <w:rFonts w:eastAsia="標楷體" w:hint="eastAsia"/>
              </w:rPr>
              <w:t>之綜合性試題。</w:t>
            </w:r>
          </w:p>
        </w:tc>
      </w:tr>
    </w:tbl>
    <w:p w:rsidR="00191F76" w:rsidRPr="002F3333" w:rsidRDefault="00191F76">
      <w:pPr>
        <w:ind w:leftChars="-300" w:left="-240" w:hangingChars="200" w:hanging="480"/>
        <w:rPr>
          <w:rFonts w:eastAsia="標楷體"/>
        </w:rPr>
        <w:sectPr w:rsidR="00191F76" w:rsidRPr="002F3333" w:rsidSect="000C1B7C">
          <w:pgSz w:w="11906" w:h="16838"/>
          <w:pgMar w:top="851" w:right="1134" w:bottom="567" w:left="1134" w:header="851" w:footer="992" w:gutter="284"/>
          <w:cols w:space="425"/>
          <w:docGrid w:linePitch="360"/>
        </w:sectPr>
      </w:pPr>
    </w:p>
    <w:p w:rsidR="00191F76" w:rsidRPr="002F3333" w:rsidRDefault="00191F76">
      <w:pPr>
        <w:pStyle w:val="1"/>
        <w:spacing w:before="0" w:after="120" w:line="240" w:lineRule="auto"/>
        <w:jc w:val="center"/>
        <w:rPr>
          <w:rFonts w:ascii="Times New Roman" w:eastAsia="標楷體" w:hAnsi="Times New Roman"/>
          <w:sz w:val="36"/>
        </w:rPr>
      </w:pPr>
      <w:bookmarkStart w:id="50" w:name="_Toc199227865"/>
      <w:bookmarkStart w:id="51" w:name="_Toc166846665"/>
      <w:r w:rsidRPr="002F3333">
        <w:rPr>
          <w:rFonts w:ascii="Times New Roman" w:eastAsia="標楷體" w:hAnsi="標楷體"/>
          <w:sz w:val="36"/>
        </w:rPr>
        <w:lastRenderedPageBreak/>
        <w:t>二五、</w:t>
      </w:r>
      <w:bookmarkEnd w:id="50"/>
      <w:r w:rsidR="007908DE">
        <w:rPr>
          <w:rFonts w:ascii="Times New Roman" w:eastAsia="標楷體" w:hAnsi="標楷體" w:hint="eastAsia"/>
          <w:sz w:val="36"/>
        </w:rPr>
        <w:t>電子學大意</w:t>
      </w:r>
      <w:bookmarkEnd w:id="51"/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9"/>
        <w:gridCol w:w="1169"/>
        <w:gridCol w:w="2773"/>
        <w:gridCol w:w="4460"/>
      </w:tblGrid>
      <w:tr w:rsidR="00191F76" w:rsidRPr="002F3333">
        <w:trPr>
          <w:cantSplit/>
          <w:trHeight w:val="567"/>
          <w:jc w:val="center"/>
        </w:trPr>
        <w:tc>
          <w:tcPr>
            <w:tcW w:w="5151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adjustRightInd w:val="0"/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適用考試名稱</w:t>
            </w:r>
          </w:p>
        </w:tc>
        <w:tc>
          <w:tcPr>
            <w:tcW w:w="44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adjustRightInd w:val="0"/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適用考試類科</w:t>
            </w:r>
          </w:p>
        </w:tc>
      </w:tr>
      <w:tr w:rsidR="00191F76" w:rsidRPr="002F3333">
        <w:trPr>
          <w:cantSplit/>
          <w:trHeight w:val="567"/>
          <w:jc w:val="center"/>
        </w:trPr>
        <w:tc>
          <w:tcPr>
            <w:tcW w:w="5151" w:type="dxa"/>
            <w:gridSpan w:val="3"/>
            <w:tcBorders>
              <w:bottom w:val="single" w:sz="4" w:space="0" w:color="auto"/>
            </w:tcBorders>
            <w:vAlign w:val="center"/>
          </w:tcPr>
          <w:p w:rsidR="00191F76" w:rsidRPr="002F3333" w:rsidRDefault="00191F76" w:rsidP="00D824BE">
            <w:pPr>
              <w:adjustRightInd w:val="0"/>
              <w:jc w:val="both"/>
              <w:rPr>
                <w:rFonts w:eastAsia="標楷體"/>
                <w:bCs/>
                <w:szCs w:val="32"/>
              </w:rPr>
            </w:pPr>
            <w:r w:rsidRPr="002F3333">
              <w:rPr>
                <w:rFonts w:eastAsia="標楷體" w:hAnsi="標楷體"/>
                <w:bCs/>
                <w:szCs w:val="36"/>
              </w:rPr>
              <w:t>公務人員</w:t>
            </w:r>
            <w:r w:rsidR="00F9463D">
              <w:rPr>
                <w:rFonts w:eastAsia="標楷體" w:hAnsi="標楷體" w:hint="eastAsia"/>
                <w:bCs/>
                <w:szCs w:val="36"/>
              </w:rPr>
              <w:t>初等</w:t>
            </w:r>
            <w:r w:rsidRPr="002F3333">
              <w:rPr>
                <w:rFonts w:eastAsia="標楷體" w:hAnsi="標楷體"/>
                <w:bCs/>
                <w:szCs w:val="36"/>
              </w:rPr>
              <w:t>考試</w:t>
            </w:r>
          </w:p>
        </w:tc>
        <w:tc>
          <w:tcPr>
            <w:tcW w:w="4460" w:type="dxa"/>
            <w:tcBorders>
              <w:bottom w:val="single" w:sz="4" w:space="0" w:color="auto"/>
            </w:tcBorders>
            <w:vAlign w:val="center"/>
          </w:tcPr>
          <w:p w:rsidR="00191F76" w:rsidRPr="002F3333" w:rsidRDefault="00BE543F">
            <w:pPr>
              <w:adjustRightInd w:val="0"/>
              <w:jc w:val="both"/>
              <w:rPr>
                <w:rFonts w:eastAsia="標楷體"/>
                <w:szCs w:val="32"/>
              </w:rPr>
            </w:pPr>
            <w:r>
              <w:rPr>
                <w:rFonts w:eastAsia="標楷體" w:hAnsi="標楷體" w:hint="eastAsia"/>
                <w:szCs w:val="32"/>
              </w:rPr>
              <w:t>電子工程</w:t>
            </w:r>
          </w:p>
        </w:tc>
      </w:tr>
      <w:tr w:rsidR="008C568C" w:rsidRPr="002F3333">
        <w:trPr>
          <w:cantSplit/>
          <w:trHeight w:val="567"/>
          <w:jc w:val="center"/>
        </w:trPr>
        <w:tc>
          <w:tcPr>
            <w:tcW w:w="5151" w:type="dxa"/>
            <w:gridSpan w:val="3"/>
            <w:tcBorders>
              <w:bottom w:val="single" w:sz="4" w:space="0" w:color="auto"/>
            </w:tcBorders>
            <w:vAlign w:val="center"/>
          </w:tcPr>
          <w:p w:rsidR="008C568C" w:rsidRPr="008D7D2E" w:rsidRDefault="008C568C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8D7D2E">
              <w:rPr>
                <w:rStyle w:val="23"/>
                <w:rFonts w:ascii="標楷體" w:eastAsia="標楷體" w:hAnsi="標楷體" w:hint="eastAsia"/>
              </w:rPr>
              <w:t>公務人員特種考試身心障礙人員考試五等考試</w:t>
            </w:r>
          </w:p>
        </w:tc>
        <w:tc>
          <w:tcPr>
            <w:tcW w:w="4460" w:type="dxa"/>
            <w:tcBorders>
              <w:bottom w:val="single" w:sz="4" w:space="0" w:color="auto"/>
            </w:tcBorders>
            <w:vAlign w:val="center"/>
          </w:tcPr>
          <w:p w:rsidR="008C568C" w:rsidRPr="008D7D2E" w:rsidRDefault="008C568C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8D7D2E">
              <w:rPr>
                <w:rStyle w:val="23"/>
                <w:rFonts w:ascii="標楷體" w:eastAsia="標楷體" w:hAnsi="標楷體" w:hint="eastAsia"/>
              </w:rPr>
              <w:t>電子工程</w:t>
            </w:r>
          </w:p>
        </w:tc>
      </w:tr>
      <w:tr w:rsidR="008C568C" w:rsidRPr="002F3333">
        <w:trPr>
          <w:cantSplit/>
          <w:trHeight w:val="567"/>
          <w:jc w:val="center"/>
        </w:trPr>
        <w:tc>
          <w:tcPr>
            <w:tcW w:w="5151" w:type="dxa"/>
            <w:gridSpan w:val="3"/>
            <w:tcBorders>
              <w:bottom w:val="single" w:sz="4" w:space="0" w:color="auto"/>
            </w:tcBorders>
            <w:vAlign w:val="center"/>
          </w:tcPr>
          <w:p w:rsidR="008C568C" w:rsidRPr="008D7D2E" w:rsidRDefault="008C568C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8D7D2E">
              <w:rPr>
                <w:rStyle w:val="23"/>
                <w:rFonts w:ascii="標楷體" w:eastAsia="標楷體" w:hAnsi="標楷體" w:hint="eastAsia"/>
              </w:rPr>
              <w:t>特種考試交通事業鐵路人員考試佐級考試</w:t>
            </w:r>
          </w:p>
        </w:tc>
        <w:tc>
          <w:tcPr>
            <w:tcW w:w="4460" w:type="dxa"/>
            <w:tcBorders>
              <w:bottom w:val="single" w:sz="4" w:space="0" w:color="auto"/>
            </w:tcBorders>
            <w:vAlign w:val="center"/>
          </w:tcPr>
          <w:p w:rsidR="008C568C" w:rsidRPr="008D7D2E" w:rsidRDefault="008C568C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8D7D2E">
              <w:rPr>
                <w:rStyle w:val="23"/>
                <w:rFonts w:ascii="標楷體" w:eastAsia="標楷體" w:hAnsi="標楷體" w:hint="eastAsia"/>
              </w:rPr>
              <w:t>電子工程</w:t>
            </w:r>
          </w:p>
        </w:tc>
      </w:tr>
      <w:tr w:rsidR="008C568C" w:rsidRPr="002F3333">
        <w:trPr>
          <w:cantSplit/>
          <w:trHeight w:val="567"/>
          <w:jc w:val="center"/>
        </w:trPr>
        <w:tc>
          <w:tcPr>
            <w:tcW w:w="5151" w:type="dxa"/>
            <w:gridSpan w:val="3"/>
            <w:tcBorders>
              <w:bottom w:val="single" w:sz="4" w:space="0" w:color="auto"/>
            </w:tcBorders>
            <w:vAlign w:val="center"/>
          </w:tcPr>
          <w:p w:rsidR="008C568C" w:rsidRPr="008D7D2E" w:rsidRDefault="008C568C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8D7D2E">
              <w:rPr>
                <w:rStyle w:val="23"/>
                <w:rFonts w:ascii="標楷體" w:eastAsia="標楷體" w:hAnsi="標楷體" w:hint="eastAsia"/>
              </w:rPr>
              <w:t>特種考試交通事業公路人員考試佐級考試</w:t>
            </w:r>
          </w:p>
        </w:tc>
        <w:tc>
          <w:tcPr>
            <w:tcW w:w="4460" w:type="dxa"/>
            <w:tcBorders>
              <w:bottom w:val="single" w:sz="4" w:space="0" w:color="auto"/>
            </w:tcBorders>
            <w:vAlign w:val="center"/>
          </w:tcPr>
          <w:p w:rsidR="008C568C" w:rsidRPr="008D7D2E" w:rsidRDefault="008C568C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8D7D2E">
              <w:rPr>
                <w:rStyle w:val="23"/>
                <w:rFonts w:ascii="標楷體" w:eastAsia="標楷體" w:hAnsi="標楷體" w:hint="eastAsia"/>
              </w:rPr>
              <w:t>電力工程</w:t>
            </w:r>
          </w:p>
        </w:tc>
      </w:tr>
      <w:tr w:rsidR="008C568C" w:rsidRPr="002F3333">
        <w:trPr>
          <w:cantSplit/>
          <w:trHeight w:val="567"/>
          <w:jc w:val="center"/>
        </w:trPr>
        <w:tc>
          <w:tcPr>
            <w:tcW w:w="5151" w:type="dxa"/>
            <w:gridSpan w:val="3"/>
            <w:tcBorders>
              <w:bottom w:val="single" w:sz="4" w:space="0" w:color="auto"/>
            </w:tcBorders>
            <w:vAlign w:val="center"/>
          </w:tcPr>
          <w:p w:rsidR="008C568C" w:rsidRPr="008D7D2E" w:rsidRDefault="008C568C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8D7D2E">
              <w:rPr>
                <w:rStyle w:val="23"/>
                <w:rFonts w:ascii="標楷體" w:eastAsia="標楷體" w:hAnsi="標楷體" w:hint="eastAsia"/>
              </w:rPr>
              <w:t>公務人員特種考試原住民族考試五等考試</w:t>
            </w:r>
          </w:p>
        </w:tc>
        <w:tc>
          <w:tcPr>
            <w:tcW w:w="4460" w:type="dxa"/>
            <w:tcBorders>
              <w:bottom w:val="single" w:sz="4" w:space="0" w:color="auto"/>
            </w:tcBorders>
            <w:vAlign w:val="center"/>
          </w:tcPr>
          <w:p w:rsidR="008C568C" w:rsidRPr="008D7D2E" w:rsidRDefault="008C568C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8D7D2E">
              <w:rPr>
                <w:rStyle w:val="23"/>
                <w:rFonts w:ascii="標楷體" w:eastAsia="標楷體" w:hAnsi="標楷體" w:hint="eastAsia"/>
              </w:rPr>
              <w:t>電子工程</w:t>
            </w:r>
          </w:p>
        </w:tc>
      </w:tr>
      <w:tr w:rsidR="008C568C" w:rsidRPr="002F3333">
        <w:trPr>
          <w:cantSplit/>
          <w:trHeight w:val="567"/>
          <w:jc w:val="center"/>
        </w:trPr>
        <w:tc>
          <w:tcPr>
            <w:tcW w:w="5151" w:type="dxa"/>
            <w:gridSpan w:val="3"/>
            <w:tcBorders>
              <w:bottom w:val="single" w:sz="4" w:space="0" w:color="auto"/>
            </w:tcBorders>
            <w:vAlign w:val="center"/>
          </w:tcPr>
          <w:p w:rsidR="008C568C" w:rsidRPr="008D7D2E" w:rsidRDefault="008C568C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8D7D2E">
              <w:rPr>
                <w:rStyle w:val="23"/>
                <w:rFonts w:ascii="標楷體" w:eastAsia="標楷體" w:hAnsi="標楷體" w:hint="eastAsia"/>
              </w:rPr>
              <w:t>特種考試地方政府公務人員考試五等考試</w:t>
            </w:r>
          </w:p>
        </w:tc>
        <w:tc>
          <w:tcPr>
            <w:tcW w:w="4460" w:type="dxa"/>
            <w:tcBorders>
              <w:bottom w:val="single" w:sz="4" w:space="0" w:color="auto"/>
            </w:tcBorders>
            <w:vAlign w:val="center"/>
          </w:tcPr>
          <w:p w:rsidR="008C568C" w:rsidRPr="008D7D2E" w:rsidRDefault="008C568C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8D7D2E">
              <w:rPr>
                <w:rStyle w:val="23"/>
                <w:rFonts w:ascii="標楷體" w:eastAsia="標楷體" w:hAnsi="標楷體" w:hint="eastAsia"/>
              </w:rPr>
              <w:t>電子工程</w:t>
            </w:r>
          </w:p>
        </w:tc>
      </w:tr>
      <w:tr w:rsidR="008C568C" w:rsidRPr="002F3333">
        <w:trPr>
          <w:cantSplit/>
          <w:trHeight w:val="567"/>
          <w:jc w:val="center"/>
        </w:trPr>
        <w:tc>
          <w:tcPr>
            <w:tcW w:w="5151" w:type="dxa"/>
            <w:gridSpan w:val="3"/>
            <w:tcBorders>
              <w:bottom w:val="single" w:sz="4" w:space="0" w:color="auto"/>
            </w:tcBorders>
            <w:vAlign w:val="center"/>
          </w:tcPr>
          <w:p w:rsidR="008C568C" w:rsidRPr="008D7D2E" w:rsidRDefault="008C568C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8D7D2E">
              <w:rPr>
                <w:rStyle w:val="23"/>
                <w:rFonts w:ascii="標楷體" w:eastAsia="標楷體" w:hAnsi="標楷體" w:hint="eastAsia"/>
              </w:rPr>
              <w:t>公務人員特種考試國家安全情報人員考試五等考試</w:t>
            </w:r>
          </w:p>
        </w:tc>
        <w:tc>
          <w:tcPr>
            <w:tcW w:w="4460" w:type="dxa"/>
            <w:tcBorders>
              <w:bottom w:val="single" w:sz="4" w:space="0" w:color="auto"/>
            </w:tcBorders>
            <w:vAlign w:val="center"/>
          </w:tcPr>
          <w:p w:rsidR="008C568C" w:rsidRPr="008D7D2E" w:rsidRDefault="008C568C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8D7D2E">
              <w:rPr>
                <w:rStyle w:val="23"/>
                <w:rFonts w:ascii="標楷體" w:eastAsia="標楷體" w:hAnsi="標楷體" w:hint="eastAsia"/>
              </w:rPr>
              <w:t>電子組</w:t>
            </w:r>
          </w:p>
        </w:tc>
      </w:tr>
      <w:tr w:rsidR="003353CC" w:rsidRPr="002F3333">
        <w:trPr>
          <w:jc w:val="center"/>
        </w:trPr>
        <w:tc>
          <w:tcPr>
            <w:tcW w:w="2378" w:type="dxa"/>
            <w:gridSpan w:val="2"/>
            <w:vAlign w:val="center"/>
          </w:tcPr>
          <w:p w:rsidR="003353CC" w:rsidRPr="002F3333" w:rsidRDefault="003353CC">
            <w:pPr>
              <w:adjustRightInd w:val="0"/>
              <w:jc w:val="both"/>
              <w:rPr>
                <w:rFonts w:eastAsia="標楷體"/>
                <w:bCs/>
              </w:rPr>
            </w:pPr>
            <w:r w:rsidRPr="002F3333">
              <w:rPr>
                <w:rFonts w:eastAsia="標楷體" w:hAnsi="標楷體"/>
                <w:bCs/>
              </w:rPr>
              <w:t>專業知識及核心能力</w:t>
            </w:r>
          </w:p>
        </w:tc>
        <w:tc>
          <w:tcPr>
            <w:tcW w:w="7233" w:type="dxa"/>
            <w:gridSpan w:val="2"/>
          </w:tcPr>
          <w:p w:rsidR="003353CC" w:rsidRPr="00AF63F4" w:rsidRDefault="003353CC" w:rsidP="00CB2A23">
            <w:pPr>
              <w:pStyle w:val="ab"/>
              <w:numPr>
                <w:ilvl w:val="0"/>
                <w:numId w:val="10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F63F4">
              <w:rPr>
                <w:rFonts w:ascii="標楷體" w:eastAsia="標楷體" w:hAnsi="標楷體" w:hint="eastAsia"/>
                <w:szCs w:val="24"/>
              </w:rPr>
              <w:t>熟悉電子學發展過程與</w:t>
            </w:r>
            <w:r>
              <w:rPr>
                <w:rFonts w:ascii="標楷體" w:eastAsia="標楷體" w:hAnsi="標楷體" w:hint="eastAsia"/>
                <w:szCs w:val="24"/>
              </w:rPr>
              <w:t>未來</w:t>
            </w:r>
            <w:r w:rsidRPr="00AF63F4">
              <w:rPr>
                <w:rFonts w:ascii="標楷體" w:eastAsia="標楷體" w:hAnsi="標楷體" w:hint="eastAsia"/>
                <w:szCs w:val="24"/>
              </w:rPr>
              <w:t>趨勢。</w:t>
            </w:r>
          </w:p>
          <w:p w:rsidR="003353CC" w:rsidRPr="00AF63F4" w:rsidRDefault="003353CC" w:rsidP="00CB2A23">
            <w:pPr>
              <w:pStyle w:val="ab"/>
              <w:numPr>
                <w:ilvl w:val="0"/>
                <w:numId w:val="10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熟悉</w:t>
            </w:r>
            <w:r w:rsidRPr="00AF63F4">
              <w:rPr>
                <w:rFonts w:ascii="標楷體" w:eastAsia="標楷體" w:hAnsi="標楷體" w:hint="eastAsia"/>
                <w:szCs w:val="24"/>
              </w:rPr>
              <w:t>基本電子元件特性。</w:t>
            </w:r>
          </w:p>
          <w:p w:rsidR="003353CC" w:rsidRPr="00AF63F4" w:rsidRDefault="003353CC" w:rsidP="00CB2A23">
            <w:pPr>
              <w:pStyle w:val="ab"/>
              <w:numPr>
                <w:ilvl w:val="0"/>
                <w:numId w:val="10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F63F4">
              <w:rPr>
                <w:rFonts w:ascii="標楷體" w:eastAsia="標楷體" w:hAnsi="標楷體" w:hint="eastAsia"/>
                <w:szCs w:val="24"/>
              </w:rPr>
              <w:t>熟悉基本電子電路工作原理與應用方式。</w:t>
            </w:r>
          </w:p>
          <w:p w:rsidR="003353CC" w:rsidRDefault="003353CC" w:rsidP="00CB2A23">
            <w:pPr>
              <w:pStyle w:val="ab"/>
              <w:numPr>
                <w:ilvl w:val="0"/>
                <w:numId w:val="10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F63F4">
              <w:rPr>
                <w:rFonts w:ascii="標楷體" w:eastAsia="標楷體" w:hAnsi="標楷體" w:hint="eastAsia"/>
                <w:szCs w:val="24"/>
              </w:rPr>
              <w:t>熟悉各式串級放大器電路工作原理與應用方式。</w:t>
            </w:r>
          </w:p>
          <w:p w:rsidR="003353CC" w:rsidRPr="00CB2A23" w:rsidRDefault="003353CC" w:rsidP="00CB2A23">
            <w:pPr>
              <w:pStyle w:val="ab"/>
              <w:numPr>
                <w:ilvl w:val="0"/>
                <w:numId w:val="10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CB2A23">
              <w:rPr>
                <w:rFonts w:ascii="標楷體" w:eastAsia="標楷體" w:hAnsi="標楷體" w:hint="eastAsia"/>
              </w:rPr>
              <w:t>熟悉運算放大器與相關應用電路。</w:t>
            </w:r>
          </w:p>
        </w:tc>
      </w:tr>
      <w:tr w:rsidR="003353CC" w:rsidRPr="002F3333">
        <w:trPr>
          <w:cantSplit/>
          <w:trHeight w:val="545"/>
          <w:jc w:val="center"/>
        </w:trPr>
        <w:tc>
          <w:tcPr>
            <w:tcW w:w="9611" w:type="dxa"/>
            <w:gridSpan w:val="4"/>
            <w:vAlign w:val="center"/>
          </w:tcPr>
          <w:p w:rsidR="003353CC" w:rsidRPr="002F3333" w:rsidRDefault="003353CC" w:rsidP="0025760C">
            <w:pPr>
              <w:adjustRightInd w:val="0"/>
              <w:jc w:val="distribute"/>
              <w:rPr>
                <w:rFonts w:eastAsia="標楷體"/>
                <w:bCs/>
              </w:rPr>
            </w:pPr>
            <w:r w:rsidRPr="002F3333">
              <w:rPr>
                <w:rFonts w:eastAsia="標楷體" w:hAnsi="標楷體"/>
                <w:bCs/>
              </w:rPr>
              <w:t>大綱</w:t>
            </w:r>
            <w:r>
              <w:rPr>
                <w:rFonts w:eastAsia="標楷體" w:hAnsi="標楷體" w:hint="eastAsia"/>
                <w:bCs/>
              </w:rPr>
              <w:t>內容</w:t>
            </w:r>
          </w:p>
        </w:tc>
      </w:tr>
      <w:tr w:rsidR="003353CC" w:rsidRPr="002F3333">
        <w:trPr>
          <w:cantSplit/>
          <w:trHeight w:val="3308"/>
          <w:jc w:val="center"/>
        </w:trPr>
        <w:tc>
          <w:tcPr>
            <w:tcW w:w="9611" w:type="dxa"/>
            <w:gridSpan w:val="4"/>
          </w:tcPr>
          <w:p w:rsidR="003353CC" w:rsidRPr="00E81234" w:rsidRDefault="003353CC" w:rsidP="0025760C">
            <w:pPr>
              <w:pStyle w:val="ab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81234">
              <w:rPr>
                <w:rFonts w:ascii="標楷體" w:eastAsia="標楷體" w:hAnsi="標楷體" w:hint="eastAsia"/>
                <w:szCs w:val="24"/>
              </w:rPr>
              <w:t>電子學概論</w:t>
            </w:r>
            <w:r>
              <w:rPr>
                <w:rFonts w:ascii="標楷體" w:eastAsia="標楷體" w:hAnsi="標楷體" w:hint="eastAsia"/>
                <w:szCs w:val="24"/>
              </w:rPr>
              <w:t>及基本電子元件</w:t>
            </w:r>
          </w:p>
          <w:p w:rsidR="003353CC" w:rsidRPr="00E81234" w:rsidRDefault="003353CC" w:rsidP="0025760C">
            <w:pPr>
              <w:pStyle w:val="ab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（一）</w:t>
            </w:r>
            <w:r w:rsidRPr="00E81234">
              <w:rPr>
                <w:rFonts w:ascii="標楷體" w:eastAsia="標楷體" w:hAnsi="標楷體" w:hint="eastAsia"/>
                <w:szCs w:val="24"/>
              </w:rPr>
              <w:t>電子學發展</w:t>
            </w:r>
            <w:r>
              <w:rPr>
                <w:rFonts w:ascii="標楷體" w:eastAsia="標楷體" w:hAnsi="標楷體" w:hint="eastAsia"/>
                <w:szCs w:val="24"/>
              </w:rPr>
              <w:t>史</w:t>
            </w:r>
          </w:p>
          <w:p w:rsidR="003353CC" w:rsidRDefault="003353CC" w:rsidP="0025760C">
            <w:pPr>
              <w:pStyle w:val="ab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（二）電子學未來趨勢</w:t>
            </w:r>
          </w:p>
          <w:p w:rsidR="003353CC" w:rsidRPr="00E81234" w:rsidRDefault="003353CC" w:rsidP="0025760C">
            <w:pPr>
              <w:pStyle w:val="ab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（三）</w:t>
            </w:r>
            <w:r w:rsidRPr="0056315D">
              <w:rPr>
                <w:rFonts w:ascii="標楷體" w:eastAsia="標楷體" w:hAnsi="標楷體" w:hint="eastAsia"/>
                <w:szCs w:val="24"/>
              </w:rPr>
              <w:t>基本波形認識</w:t>
            </w:r>
          </w:p>
          <w:p w:rsidR="003353CC" w:rsidRPr="00E81234" w:rsidRDefault="003353CC" w:rsidP="0025760C">
            <w:pPr>
              <w:pStyle w:val="ab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（四）二極體</w:t>
            </w:r>
          </w:p>
          <w:p w:rsidR="003353CC" w:rsidRPr="00E81234" w:rsidRDefault="003353CC" w:rsidP="0025760C">
            <w:pPr>
              <w:pStyle w:val="ab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（五）雙極性接面電晶體</w:t>
            </w:r>
          </w:p>
          <w:p w:rsidR="003353CC" w:rsidRPr="00E81234" w:rsidRDefault="003353CC" w:rsidP="0025760C">
            <w:pPr>
              <w:pStyle w:val="ab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（六）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場效電晶體</w:t>
            </w:r>
            <w:proofErr w:type="gramEnd"/>
          </w:p>
          <w:p w:rsidR="003353CC" w:rsidRPr="00E81234" w:rsidRDefault="003353CC" w:rsidP="0025760C">
            <w:pPr>
              <w:pStyle w:val="ab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（七）互補式金氧半場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效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電晶體</w:t>
            </w:r>
          </w:p>
          <w:p w:rsidR="003353CC" w:rsidRDefault="003353CC" w:rsidP="0025760C">
            <w:pPr>
              <w:pStyle w:val="ab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（八）運算放大器</w:t>
            </w:r>
          </w:p>
          <w:p w:rsidR="003353CC" w:rsidRPr="005B7DA9" w:rsidRDefault="005B7DA9" w:rsidP="005B7DA9">
            <w:pPr>
              <w:pStyle w:val="ab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3353CC">
              <w:rPr>
                <w:rFonts w:ascii="標楷體" w:eastAsia="標楷體" w:hAnsi="標楷體" w:hint="eastAsia"/>
              </w:rPr>
              <w:t>（九）</w:t>
            </w:r>
            <w:r w:rsidR="003353CC" w:rsidRPr="00E81234">
              <w:rPr>
                <w:rFonts w:ascii="標楷體" w:eastAsia="標楷體" w:hAnsi="標楷體" w:hint="eastAsia"/>
              </w:rPr>
              <w:t>積體電路</w:t>
            </w:r>
          </w:p>
        </w:tc>
      </w:tr>
      <w:tr w:rsidR="003353CC" w:rsidRPr="002F3333">
        <w:trPr>
          <w:cantSplit/>
          <w:trHeight w:val="2138"/>
          <w:jc w:val="center"/>
        </w:trPr>
        <w:tc>
          <w:tcPr>
            <w:tcW w:w="9611" w:type="dxa"/>
            <w:gridSpan w:val="4"/>
          </w:tcPr>
          <w:p w:rsidR="003353CC" w:rsidRPr="00E81234" w:rsidRDefault="003353CC" w:rsidP="0025760C">
            <w:pPr>
              <w:pStyle w:val="ab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81234">
              <w:rPr>
                <w:rFonts w:ascii="標楷體" w:eastAsia="標楷體" w:hAnsi="標楷體" w:hint="eastAsia"/>
                <w:szCs w:val="24"/>
              </w:rPr>
              <w:t>基本二極體應用電路</w:t>
            </w:r>
          </w:p>
          <w:p w:rsidR="003353CC" w:rsidRPr="00E81234" w:rsidRDefault="003353CC" w:rsidP="0025760C">
            <w:pPr>
              <w:pStyle w:val="ab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（一）整流電路</w:t>
            </w:r>
          </w:p>
          <w:p w:rsidR="003353CC" w:rsidRPr="00E81234" w:rsidRDefault="003353CC" w:rsidP="0025760C">
            <w:pPr>
              <w:pStyle w:val="ab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（二）濾波電路</w:t>
            </w:r>
          </w:p>
          <w:p w:rsidR="003353CC" w:rsidRPr="00E81234" w:rsidRDefault="003353CC" w:rsidP="0025760C">
            <w:pPr>
              <w:pStyle w:val="ab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（三）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倍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壓電路</w:t>
            </w:r>
          </w:p>
          <w:p w:rsidR="003353CC" w:rsidRDefault="003353CC" w:rsidP="0025760C">
            <w:pPr>
              <w:pStyle w:val="ab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（四）</w:t>
            </w:r>
            <w:proofErr w:type="gramStart"/>
            <w:r w:rsidRPr="00E81234">
              <w:rPr>
                <w:rFonts w:ascii="標楷體" w:eastAsia="標楷體" w:hAnsi="標楷體" w:hint="eastAsia"/>
                <w:szCs w:val="24"/>
              </w:rPr>
              <w:t>截波電路</w:t>
            </w:r>
            <w:proofErr w:type="gramEnd"/>
          </w:p>
          <w:p w:rsidR="003353CC" w:rsidRPr="00A11DC5" w:rsidRDefault="00A11DC5" w:rsidP="00A11DC5">
            <w:pPr>
              <w:pStyle w:val="ab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3353CC">
              <w:rPr>
                <w:rFonts w:ascii="標楷體" w:eastAsia="標楷體" w:hAnsi="標楷體" w:hint="eastAsia"/>
              </w:rPr>
              <w:t>（五）</w:t>
            </w:r>
            <w:proofErr w:type="gramStart"/>
            <w:r w:rsidR="003353CC" w:rsidRPr="00E81234">
              <w:rPr>
                <w:rFonts w:ascii="標楷體" w:eastAsia="標楷體" w:hAnsi="標楷體" w:hint="eastAsia"/>
              </w:rPr>
              <w:t>箝</w:t>
            </w:r>
            <w:proofErr w:type="gramEnd"/>
            <w:r w:rsidR="003353CC" w:rsidRPr="00E81234">
              <w:rPr>
                <w:rFonts w:ascii="標楷體" w:eastAsia="標楷體" w:hAnsi="標楷體" w:hint="eastAsia"/>
              </w:rPr>
              <w:t>位電路</w:t>
            </w:r>
          </w:p>
        </w:tc>
      </w:tr>
      <w:tr w:rsidR="003353CC" w:rsidRPr="002F3333">
        <w:trPr>
          <w:cantSplit/>
          <w:trHeight w:hRule="exact" w:val="3162"/>
          <w:jc w:val="center"/>
        </w:trPr>
        <w:tc>
          <w:tcPr>
            <w:tcW w:w="9611" w:type="dxa"/>
            <w:gridSpan w:val="4"/>
          </w:tcPr>
          <w:p w:rsidR="003353CC" w:rsidRPr="00E81234" w:rsidRDefault="003353CC" w:rsidP="0025760C">
            <w:pPr>
              <w:pStyle w:val="ab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81234">
              <w:rPr>
                <w:rFonts w:ascii="標楷體" w:eastAsia="標楷體" w:hAnsi="標楷體" w:hint="eastAsia"/>
                <w:szCs w:val="24"/>
              </w:rPr>
              <w:lastRenderedPageBreak/>
              <w:t>電晶體直流偏壓電路</w:t>
            </w:r>
            <w:r w:rsidRPr="00493DE7">
              <w:rPr>
                <w:rFonts w:ascii="標楷體" w:eastAsia="標楷體" w:hAnsi="標楷體" w:hint="eastAsia"/>
                <w:szCs w:val="24"/>
              </w:rPr>
              <w:t>與</w:t>
            </w:r>
            <w:r>
              <w:rPr>
                <w:rFonts w:ascii="標楷體" w:eastAsia="標楷體" w:hAnsi="標楷體" w:hint="eastAsia"/>
                <w:szCs w:val="24"/>
              </w:rPr>
              <w:t>放大器電路</w:t>
            </w:r>
          </w:p>
          <w:p w:rsidR="003353CC" w:rsidRPr="00E81234" w:rsidRDefault="003353CC" w:rsidP="0025760C">
            <w:pPr>
              <w:pStyle w:val="ab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（一）直流工作點</w:t>
            </w:r>
          </w:p>
          <w:p w:rsidR="003353CC" w:rsidRPr="00E81234" w:rsidRDefault="003353CC" w:rsidP="0025760C">
            <w:pPr>
              <w:pStyle w:val="ab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（二）固定偏壓電路</w:t>
            </w:r>
          </w:p>
          <w:p w:rsidR="003353CC" w:rsidRPr="00E81234" w:rsidRDefault="003353CC" w:rsidP="0025760C">
            <w:pPr>
              <w:pStyle w:val="ab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（三）回授偏壓電路</w:t>
            </w:r>
          </w:p>
          <w:p w:rsidR="003353CC" w:rsidRPr="00E81234" w:rsidRDefault="003353CC" w:rsidP="0025760C">
            <w:pPr>
              <w:pStyle w:val="ab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（四）分壓偏壓電路</w:t>
            </w:r>
          </w:p>
          <w:p w:rsidR="003353CC" w:rsidRPr="00E81234" w:rsidRDefault="003353CC" w:rsidP="0025760C">
            <w:pPr>
              <w:pStyle w:val="ab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（五）電晶體放大器工作原理</w:t>
            </w:r>
          </w:p>
          <w:p w:rsidR="003353CC" w:rsidRPr="00E81234" w:rsidRDefault="003353CC" w:rsidP="0025760C">
            <w:pPr>
              <w:pStyle w:val="ab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（六）電晶體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交流等效電路</w:t>
            </w:r>
            <w:proofErr w:type="gramEnd"/>
          </w:p>
          <w:p w:rsidR="003353CC" w:rsidRDefault="003353CC" w:rsidP="0025760C">
            <w:pPr>
              <w:pStyle w:val="ab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（七）雙極性接面電晶體</w:t>
            </w:r>
            <w:r w:rsidRPr="00E81234">
              <w:rPr>
                <w:rFonts w:ascii="標楷體" w:eastAsia="標楷體" w:hAnsi="標楷體" w:hint="eastAsia"/>
                <w:szCs w:val="24"/>
              </w:rPr>
              <w:t>共射極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共集極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、共基極</w:t>
            </w:r>
            <w:r w:rsidRPr="00E81234">
              <w:rPr>
                <w:rFonts w:ascii="標楷體" w:eastAsia="標楷體" w:hAnsi="標楷體" w:hint="eastAsia"/>
                <w:szCs w:val="24"/>
              </w:rPr>
              <w:t>放大</w:t>
            </w:r>
            <w:r>
              <w:rPr>
                <w:rFonts w:ascii="標楷體" w:eastAsia="標楷體" w:hAnsi="標楷體" w:hint="eastAsia"/>
                <w:szCs w:val="24"/>
              </w:rPr>
              <w:t>器</w:t>
            </w:r>
            <w:r w:rsidRPr="00056A2A">
              <w:rPr>
                <w:rFonts w:ascii="標楷體" w:eastAsia="標楷體" w:hAnsi="標楷體" w:hint="eastAsia"/>
                <w:szCs w:val="24"/>
              </w:rPr>
              <w:t>電路</w:t>
            </w:r>
          </w:p>
          <w:p w:rsidR="003353CC" w:rsidRPr="00A11DC5" w:rsidRDefault="00A11DC5" w:rsidP="00A11DC5">
            <w:pPr>
              <w:pStyle w:val="ab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3353CC">
              <w:rPr>
                <w:rFonts w:ascii="標楷體" w:eastAsia="標楷體" w:hAnsi="標楷體" w:hint="eastAsia"/>
              </w:rPr>
              <w:t>（八）</w:t>
            </w:r>
            <w:proofErr w:type="gramStart"/>
            <w:r w:rsidR="003353CC">
              <w:rPr>
                <w:rFonts w:ascii="標楷體" w:eastAsia="標楷體" w:hAnsi="標楷體" w:hint="eastAsia"/>
              </w:rPr>
              <w:t>場效電晶體共源</w:t>
            </w:r>
            <w:proofErr w:type="gramEnd"/>
            <w:r w:rsidR="003353CC">
              <w:rPr>
                <w:rFonts w:ascii="標楷體" w:eastAsia="標楷體" w:hAnsi="標楷體" w:hint="eastAsia"/>
              </w:rPr>
              <w:t>極、共</w:t>
            </w:r>
            <w:proofErr w:type="gramStart"/>
            <w:r w:rsidR="003353CC">
              <w:rPr>
                <w:rFonts w:ascii="標楷體" w:eastAsia="標楷體" w:hAnsi="標楷體" w:hint="eastAsia"/>
              </w:rPr>
              <w:t>汲</w:t>
            </w:r>
            <w:proofErr w:type="gramEnd"/>
            <w:r w:rsidR="003353CC">
              <w:rPr>
                <w:rFonts w:ascii="標楷體" w:eastAsia="標楷體" w:hAnsi="標楷體" w:hint="eastAsia"/>
              </w:rPr>
              <w:t>極、共閘</w:t>
            </w:r>
            <w:proofErr w:type="gramStart"/>
            <w:r w:rsidR="003353CC">
              <w:rPr>
                <w:rFonts w:ascii="標楷體" w:eastAsia="標楷體" w:hAnsi="標楷體" w:hint="eastAsia"/>
              </w:rPr>
              <w:t>極</w:t>
            </w:r>
            <w:proofErr w:type="gramEnd"/>
            <w:r w:rsidR="003353CC">
              <w:rPr>
                <w:rFonts w:ascii="標楷體" w:eastAsia="標楷體" w:hAnsi="標楷體" w:hint="eastAsia"/>
              </w:rPr>
              <w:t>放大器</w:t>
            </w:r>
            <w:r w:rsidR="003353CC" w:rsidRPr="00056A2A">
              <w:rPr>
                <w:rFonts w:ascii="標楷體" w:eastAsia="標楷體" w:hAnsi="標楷體" w:hint="eastAsia"/>
              </w:rPr>
              <w:t>電路</w:t>
            </w:r>
          </w:p>
        </w:tc>
      </w:tr>
      <w:tr w:rsidR="003353CC" w:rsidRPr="002F3333">
        <w:trPr>
          <w:cantSplit/>
          <w:trHeight w:val="3407"/>
          <w:jc w:val="center"/>
        </w:trPr>
        <w:tc>
          <w:tcPr>
            <w:tcW w:w="9611" w:type="dxa"/>
            <w:gridSpan w:val="4"/>
          </w:tcPr>
          <w:p w:rsidR="003353CC" w:rsidRPr="00E81234" w:rsidRDefault="003353CC" w:rsidP="0025760C">
            <w:pPr>
              <w:pStyle w:val="ab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81234">
              <w:rPr>
                <w:rFonts w:ascii="標楷體" w:eastAsia="標楷體" w:hAnsi="標楷體" w:hint="eastAsia"/>
                <w:szCs w:val="24"/>
              </w:rPr>
              <w:t>串級放大器</w:t>
            </w:r>
            <w:r w:rsidRPr="00056A2A">
              <w:rPr>
                <w:rFonts w:ascii="標楷體" w:eastAsia="標楷體" w:hAnsi="標楷體" w:hint="eastAsia"/>
                <w:szCs w:val="24"/>
              </w:rPr>
              <w:t>電路</w:t>
            </w:r>
            <w:r>
              <w:rPr>
                <w:rFonts w:ascii="標楷體" w:eastAsia="標楷體" w:hAnsi="標楷體" w:hint="eastAsia"/>
                <w:szCs w:val="24"/>
              </w:rPr>
              <w:t>及基本振盪電路</w:t>
            </w:r>
          </w:p>
          <w:p w:rsidR="003353CC" w:rsidRPr="00E81234" w:rsidRDefault="003353CC" w:rsidP="0025760C">
            <w:pPr>
              <w:pStyle w:val="ab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zCs w:val="24"/>
              </w:rPr>
              <w:t>（一）</w:t>
            </w:r>
            <w:r w:rsidRPr="00202722">
              <w:rPr>
                <w:rFonts w:ascii="Times New Roman" w:eastAsia="標楷體" w:hAnsi="Times New Roman"/>
                <w:szCs w:val="24"/>
              </w:rPr>
              <w:t>RC</w:t>
            </w:r>
            <w:r>
              <w:rPr>
                <w:rFonts w:ascii="標楷體" w:eastAsia="標楷體" w:hAnsi="標楷體" w:hint="eastAsia"/>
                <w:szCs w:val="24"/>
              </w:rPr>
              <w:t>耦合</w:t>
            </w:r>
            <w:r w:rsidRPr="0056315D">
              <w:rPr>
                <w:rFonts w:ascii="標楷體" w:eastAsia="標楷體" w:hAnsi="標楷體" w:hint="eastAsia"/>
                <w:szCs w:val="24"/>
              </w:rPr>
              <w:t>串級放大器</w:t>
            </w:r>
            <w:r w:rsidRPr="00056A2A">
              <w:rPr>
                <w:rFonts w:ascii="標楷體" w:eastAsia="標楷體" w:hAnsi="標楷體" w:hint="eastAsia"/>
                <w:szCs w:val="24"/>
              </w:rPr>
              <w:t>電路</w:t>
            </w:r>
          </w:p>
          <w:p w:rsidR="003353CC" w:rsidRPr="00E81234" w:rsidRDefault="003353CC" w:rsidP="0025760C">
            <w:pPr>
              <w:pStyle w:val="ab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（二）直接耦合</w:t>
            </w:r>
            <w:r w:rsidRPr="0056315D">
              <w:rPr>
                <w:rFonts w:ascii="標楷體" w:eastAsia="標楷體" w:hAnsi="標楷體" w:hint="eastAsia"/>
                <w:szCs w:val="24"/>
              </w:rPr>
              <w:t>串級放大器</w:t>
            </w:r>
            <w:r w:rsidRPr="00056A2A">
              <w:rPr>
                <w:rFonts w:ascii="標楷體" w:eastAsia="標楷體" w:hAnsi="標楷體" w:hint="eastAsia"/>
                <w:szCs w:val="24"/>
              </w:rPr>
              <w:t>電路</w:t>
            </w:r>
          </w:p>
          <w:p w:rsidR="003353CC" w:rsidRPr="00E81234" w:rsidRDefault="003353CC" w:rsidP="0025760C">
            <w:pPr>
              <w:pStyle w:val="ab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（三）變壓器耦合</w:t>
            </w:r>
            <w:r w:rsidRPr="0056315D">
              <w:rPr>
                <w:rFonts w:ascii="標楷體" w:eastAsia="標楷體" w:hAnsi="標楷體" w:hint="eastAsia"/>
                <w:szCs w:val="24"/>
              </w:rPr>
              <w:t>串級放大器</w:t>
            </w:r>
            <w:r w:rsidRPr="00056A2A">
              <w:rPr>
                <w:rFonts w:ascii="標楷體" w:eastAsia="標楷體" w:hAnsi="標楷體" w:hint="eastAsia"/>
                <w:szCs w:val="24"/>
              </w:rPr>
              <w:t>電路</w:t>
            </w:r>
          </w:p>
          <w:p w:rsidR="003353CC" w:rsidRPr="00E81234" w:rsidRDefault="003353CC" w:rsidP="0025760C">
            <w:pPr>
              <w:pStyle w:val="ab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（四）</w:t>
            </w:r>
            <w:r w:rsidRPr="0056315D">
              <w:rPr>
                <w:rFonts w:ascii="標楷體" w:eastAsia="標楷體" w:hAnsi="標楷體" w:hint="eastAsia"/>
                <w:szCs w:val="24"/>
              </w:rPr>
              <w:t>串級放大器</w:t>
            </w:r>
            <w:r w:rsidRPr="00056A2A">
              <w:rPr>
                <w:rFonts w:ascii="標楷體" w:eastAsia="標楷體" w:hAnsi="標楷體" w:hint="eastAsia"/>
                <w:szCs w:val="24"/>
              </w:rPr>
              <w:t>電路</w:t>
            </w:r>
            <w:r>
              <w:rPr>
                <w:rFonts w:ascii="標楷體" w:eastAsia="標楷體" w:hAnsi="標楷體" w:hint="eastAsia"/>
                <w:szCs w:val="24"/>
              </w:rPr>
              <w:t>頻率響應</w:t>
            </w:r>
          </w:p>
          <w:p w:rsidR="003353CC" w:rsidRDefault="003353CC" w:rsidP="0025760C">
            <w:pPr>
              <w:pStyle w:val="ab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（五）正弦波產生電路</w:t>
            </w:r>
          </w:p>
          <w:p w:rsidR="003353CC" w:rsidRDefault="003353CC" w:rsidP="0025760C">
            <w:pPr>
              <w:pStyle w:val="ab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（六）</w:t>
            </w:r>
            <w:r w:rsidRPr="004521F8">
              <w:rPr>
                <w:rFonts w:ascii="標楷體" w:eastAsia="標楷體" w:hAnsi="標楷體" w:hint="eastAsia"/>
                <w:szCs w:val="24"/>
              </w:rPr>
              <w:t>多</w:t>
            </w:r>
            <w:proofErr w:type="gramStart"/>
            <w:r w:rsidRPr="004521F8">
              <w:rPr>
                <w:rFonts w:ascii="標楷體" w:eastAsia="標楷體" w:hAnsi="標楷體" w:hint="eastAsia"/>
                <w:szCs w:val="24"/>
              </w:rPr>
              <w:t>諧</w:t>
            </w:r>
            <w:proofErr w:type="gramEnd"/>
            <w:r w:rsidRPr="004521F8">
              <w:rPr>
                <w:rFonts w:ascii="標楷體" w:eastAsia="標楷體" w:hAnsi="標楷體" w:hint="eastAsia"/>
                <w:szCs w:val="24"/>
              </w:rPr>
              <w:t>振盪器</w:t>
            </w:r>
          </w:p>
          <w:p w:rsidR="003353CC" w:rsidRDefault="003353CC" w:rsidP="0025760C">
            <w:pPr>
              <w:pStyle w:val="ab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（七）</w:t>
            </w:r>
            <w:r w:rsidRPr="004521F8">
              <w:rPr>
                <w:rFonts w:ascii="標楷體" w:eastAsia="標楷體" w:hAnsi="標楷體" w:hint="eastAsia"/>
                <w:szCs w:val="24"/>
              </w:rPr>
              <w:t>施密特</w:t>
            </w:r>
            <w:r w:rsidRPr="00AE2BA1">
              <w:rPr>
                <w:rFonts w:ascii="Times New Roman" w:eastAsia="標楷體" w:hAnsi="標楷體"/>
                <w:szCs w:val="24"/>
              </w:rPr>
              <w:t>（</w:t>
            </w:r>
            <w:r w:rsidRPr="00AE2BA1">
              <w:rPr>
                <w:rFonts w:ascii="Times New Roman" w:eastAsia="標楷體" w:hAnsi="Times New Roman"/>
                <w:szCs w:val="24"/>
              </w:rPr>
              <w:t>Schmitt</w:t>
            </w:r>
            <w:r w:rsidRPr="00AE2BA1">
              <w:rPr>
                <w:rFonts w:ascii="Times New Roman" w:eastAsia="標楷體" w:hAnsi="標楷體"/>
                <w:szCs w:val="24"/>
              </w:rPr>
              <w:t>）</w:t>
            </w:r>
            <w:r w:rsidRPr="004521F8">
              <w:rPr>
                <w:rFonts w:ascii="標楷體" w:eastAsia="標楷體" w:hAnsi="標楷體" w:hint="eastAsia"/>
                <w:szCs w:val="24"/>
              </w:rPr>
              <w:t>觸發器</w:t>
            </w:r>
          </w:p>
          <w:p w:rsidR="003353CC" w:rsidRDefault="003353CC" w:rsidP="0025760C">
            <w:pPr>
              <w:pStyle w:val="ab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（八）</w:t>
            </w:r>
            <w:proofErr w:type="gramStart"/>
            <w:r w:rsidRPr="004521F8">
              <w:rPr>
                <w:rFonts w:ascii="標楷體" w:eastAsia="標楷體" w:hAnsi="標楷體" w:hint="eastAsia"/>
                <w:szCs w:val="24"/>
              </w:rPr>
              <w:t>方波產生</w:t>
            </w:r>
            <w:proofErr w:type="gramEnd"/>
            <w:r w:rsidRPr="004521F8">
              <w:rPr>
                <w:rFonts w:ascii="標楷體" w:eastAsia="標楷體" w:hAnsi="標楷體" w:hint="eastAsia"/>
                <w:szCs w:val="24"/>
              </w:rPr>
              <w:t>電路</w:t>
            </w:r>
          </w:p>
          <w:p w:rsidR="003353CC" w:rsidRPr="00A11DC5" w:rsidRDefault="00A11DC5" w:rsidP="00A11DC5">
            <w:pPr>
              <w:pStyle w:val="ab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3353CC">
              <w:rPr>
                <w:rFonts w:ascii="標楷體" w:eastAsia="標楷體" w:hAnsi="標楷體" w:hint="eastAsia"/>
                <w:kern w:val="0"/>
              </w:rPr>
              <w:t>（九）</w:t>
            </w:r>
            <w:r w:rsidR="003353CC" w:rsidRPr="004521F8">
              <w:rPr>
                <w:rFonts w:ascii="標楷體" w:eastAsia="標楷體" w:hAnsi="標楷體" w:hint="eastAsia"/>
                <w:kern w:val="0"/>
              </w:rPr>
              <w:t>三角波產生電路</w:t>
            </w:r>
          </w:p>
        </w:tc>
      </w:tr>
      <w:tr w:rsidR="003353CC" w:rsidRPr="002F3333">
        <w:trPr>
          <w:cantSplit/>
          <w:trHeight w:hRule="exact" w:val="645"/>
          <w:jc w:val="center"/>
        </w:trPr>
        <w:tc>
          <w:tcPr>
            <w:tcW w:w="1209" w:type="dxa"/>
            <w:vAlign w:val="center"/>
          </w:tcPr>
          <w:p w:rsidR="003353CC" w:rsidRPr="002F3333" w:rsidRDefault="003353CC">
            <w:pPr>
              <w:adjustRightInd w:val="0"/>
              <w:jc w:val="center"/>
              <w:rPr>
                <w:rFonts w:eastAsia="標楷體"/>
              </w:rPr>
            </w:pPr>
            <w:r w:rsidRPr="002F3333">
              <w:rPr>
                <w:rFonts w:eastAsia="標楷體" w:hAnsi="標楷體"/>
              </w:rPr>
              <w:t>備註</w:t>
            </w:r>
          </w:p>
        </w:tc>
        <w:tc>
          <w:tcPr>
            <w:tcW w:w="8402" w:type="dxa"/>
            <w:gridSpan w:val="3"/>
            <w:vAlign w:val="center"/>
          </w:tcPr>
          <w:p w:rsidR="003353CC" w:rsidRPr="002F3333" w:rsidRDefault="003353CC">
            <w:pPr>
              <w:adjustRightIn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表列命題大綱為考試命題範圍之例示，惟實際試題並不完全以此為限，仍</w:t>
            </w:r>
            <w:proofErr w:type="gramStart"/>
            <w:r>
              <w:rPr>
                <w:rFonts w:eastAsia="標楷體" w:hint="eastAsia"/>
              </w:rPr>
              <w:t>可命擬相關</w:t>
            </w:r>
            <w:proofErr w:type="gramEnd"/>
            <w:r>
              <w:rPr>
                <w:rFonts w:eastAsia="標楷體" w:hint="eastAsia"/>
              </w:rPr>
              <w:t>之綜合性試題。</w:t>
            </w:r>
          </w:p>
        </w:tc>
      </w:tr>
    </w:tbl>
    <w:p w:rsidR="00191F76" w:rsidRPr="00D72FDB" w:rsidRDefault="00191F76">
      <w:pPr>
        <w:ind w:leftChars="-225" w:left="1" w:hangingChars="150" w:hanging="541"/>
        <w:rPr>
          <w:rFonts w:eastAsia="標楷體"/>
          <w:b/>
          <w:bCs/>
          <w:sz w:val="36"/>
        </w:rPr>
        <w:sectPr w:rsidR="00191F76" w:rsidRPr="00D72FDB" w:rsidSect="000C1B7C">
          <w:pgSz w:w="11906" w:h="16838"/>
          <w:pgMar w:top="851" w:right="1134" w:bottom="567" w:left="1134" w:header="851" w:footer="992" w:gutter="284"/>
          <w:cols w:space="425"/>
          <w:docGrid w:linePitch="360"/>
        </w:sectPr>
      </w:pPr>
    </w:p>
    <w:p w:rsidR="00191F76" w:rsidRPr="002F3333" w:rsidRDefault="00191F76">
      <w:pPr>
        <w:pStyle w:val="1"/>
        <w:spacing w:before="0" w:after="120" w:line="240" w:lineRule="auto"/>
        <w:jc w:val="center"/>
        <w:rPr>
          <w:rFonts w:ascii="Times New Roman" w:eastAsia="標楷體" w:hAnsi="Times New Roman"/>
          <w:sz w:val="36"/>
        </w:rPr>
      </w:pPr>
      <w:bookmarkStart w:id="52" w:name="_Toc199227866"/>
      <w:bookmarkStart w:id="53" w:name="_Toc166846666"/>
      <w:r w:rsidRPr="002F3333">
        <w:rPr>
          <w:rFonts w:ascii="Times New Roman" w:eastAsia="標楷體" w:hAnsi="標楷體"/>
          <w:sz w:val="36"/>
        </w:rPr>
        <w:lastRenderedPageBreak/>
        <w:t>二六、</w:t>
      </w:r>
      <w:bookmarkEnd w:id="52"/>
      <w:r w:rsidR="007908DE">
        <w:rPr>
          <w:rFonts w:ascii="Times New Roman" w:eastAsia="標楷體" w:hAnsi="標楷體" w:hint="eastAsia"/>
          <w:sz w:val="36"/>
        </w:rPr>
        <w:t>基本電學大意</w:t>
      </w:r>
      <w:bookmarkEnd w:id="53"/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1440"/>
        <w:gridCol w:w="2805"/>
        <w:gridCol w:w="4283"/>
      </w:tblGrid>
      <w:tr w:rsidR="00191F76" w:rsidRPr="002F3333">
        <w:trPr>
          <w:cantSplit/>
          <w:trHeight w:val="567"/>
          <w:jc w:val="center"/>
        </w:trPr>
        <w:tc>
          <w:tcPr>
            <w:tcW w:w="522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jc w:val="distribute"/>
              <w:rPr>
                <w:rFonts w:eastAsia="標楷體"/>
              </w:rPr>
            </w:pPr>
            <w:r w:rsidRPr="002F3333">
              <w:rPr>
                <w:rFonts w:eastAsia="標楷體" w:hAnsi="標楷體"/>
              </w:rPr>
              <w:t>適用考試名稱</w:t>
            </w:r>
          </w:p>
        </w:tc>
        <w:tc>
          <w:tcPr>
            <w:tcW w:w="42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jc w:val="distribute"/>
              <w:rPr>
                <w:rFonts w:eastAsia="標楷體"/>
              </w:rPr>
            </w:pPr>
            <w:r w:rsidRPr="002F3333">
              <w:rPr>
                <w:rFonts w:eastAsia="標楷體" w:hAnsi="標楷體"/>
              </w:rPr>
              <w:t>適用考試類科</w:t>
            </w:r>
          </w:p>
        </w:tc>
      </w:tr>
      <w:tr w:rsidR="00191F76" w:rsidRPr="002F3333">
        <w:trPr>
          <w:cantSplit/>
          <w:trHeight w:val="567"/>
          <w:jc w:val="center"/>
        </w:trPr>
        <w:tc>
          <w:tcPr>
            <w:tcW w:w="5220" w:type="dxa"/>
            <w:gridSpan w:val="3"/>
            <w:tcBorders>
              <w:bottom w:val="single" w:sz="4" w:space="0" w:color="auto"/>
            </w:tcBorders>
            <w:vAlign w:val="center"/>
          </w:tcPr>
          <w:p w:rsidR="00191F76" w:rsidRPr="002F3333" w:rsidRDefault="00191F76" w:rsidP="00D824BE">
            <w:pPr>
              <w:jc w:val="both"/>
              <w:rPr>
                <w:rFonts w:eastAsia="標楷體"/>
                <w:bCs/>
              </w:rPr>
            </w:pPr>
            <w:r w:rsidRPr="002F3333">
              <w:rPr>
                <w:rFonts w:eastAsia="標楷體" w:hAnsi="標楷體"/>
                <w:bCs/>
              </w:rPr>
              <w:t>公務人員</w:t>
            </w:r>
            <w:r w:rsidR="00C13B2D">
              <w:rPr>
                <w:rFonts w:eastAsia="標楷體" w:hAnsi="標楷體" w:hint="eastAsia"/>
                <w:bCs/>
                <w:szCs w:val="36"/>
              </w:rPr>
              <w:t>初等</w:t>
            </w:r>
            <w:r w:rsidRPr="002F3333">
              <w:rPr>
                <w:rFonts w:eastAsia="標楷體" w:hAnsi="標楷體"/>
                <w:bCs/>
              </w:rPr>
              <w:t>考試</w:t>
            </w:r>
          </w:p>
        </w:tc>
        <w:tc>
          <w:tcPr>
            <w:tcW w:w="4283" w:type="dxa"/>
            <w:tcBorders>
              <w:bottom w:val="single" w:sz="4" w:space="0" w:color="auto"/>
            </w:tcBorders>
            <w:vAlign w:val="center"/>
          </w:tcPr>
          <w:p w:rsidR="00191F76" w:rsidRPr="002F3333" w:rsidRDefault="00BE543F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  <w:szCs w:val="32"/>
              </w:rPr>
              <w:t>電子工程</w:t>
            </w:r>
          </w:p>
        </w:tc>
      </w:tr>
      <w:tr w:rsidR="004103CA" w:rsidRPr="002F3333">
        <w:trPr>
          <w:cantSplit/>
          <w:trHeight w:val="567"/>
          <w:jc w:val="center"/>
        </w:trPr>
        <w:tc>
          <w:tcPr>
            <w:tcW w:w="5220" w:type="dxa"/>
            <w:gridSpan w:val="3"/>
            <w:tcBorders>
              <w:bottom w:val="single" w:sz="4" w:space="0" w:color="auto"/>
            </w:tcBorders>
            <w:vAlign w:val="center"/>
          </w:tcPr>
          <w:p w:rsidR="004103CA" w:rsidRPr="00272852" w:rsidRDefault="004103CA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272852">
              <w:rPr>
                <w:rStyle w:val="23"/>
                <w:rFonts w:ascii="標楷體" w:eastAsia="標楷體" w:hAnsi="標楷體" w:hint="eastAsia"/>
              </w:rPr>
              <w:t>公務人員特種考試身心障礙人員考試五等考試</w:t>
            </w:r>
          </w:p>
        </w:tc>
        <w:tc>
          <w:tcPr>
            <w:tcW w:w="4283" w:type="dxa"/>
            <w:tcBorders>
              <w:bottom w:val="single" w:sz="4" w:space="0" w:color="auto"/>
            </w:tcBorders>
            <w:vAlign w:val="center"/>
          </w:tcPr>
          <w:p w:rsidR="004103CA" w:rsidRPr="00272852" w:rsidRDefault="004103CA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272852">
              <w:rPr>
                <w:rStyle w:val="23"/>
                <w:rFonts w:ascii="標楷體" w:eastAsia="標楷體" w:hAnsi="標楷體" w:hint="eastAsia"/>
              </w:rPr>
              <w:t>電子工程</w:t>
            </w:r>
          </w:p>
        </w:tc>
      </w:tr>
      <w:tr w:rsidR="004103CA" w:rsidRPr="002F3333">
        <w:trPr>
          <w:cantSplit/>
          <w:trHeight w:val="567"/>
          <w:jc w:val="center"/>
        </w:trPr>
        <w:tc>
          <w:tcPr>
            <w:tcW w:w="5220" w:type="dxa"/>
            <w:gridSpan w:val="3"/>
            <w:tcBorders>
              <w:bottom w:val="single" w:sz="4" w:space="0" w:color="auto"/>
            </w:tcBorders>
            <w:vAlign w:val="center"/>
          </w:tcPr>
          <w:p w:rsidR="004103CA" w:rsidRPr="00272852" w:rsidRDefault="004103CA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272852">
              <w:rPr>
                <w:rStyle w:val="23"/>
                <w:rFonts w:ascii="標楷體" w:eastAsia="標楷體" w:hAnsi="標楷體" w:hint="eastAsia"/>
              </w:rPr>
              <w:t>特種考試交通事業鐵路人員考試佐級考試</w:t>
            </w:r>
          </w:p>
        </w:tc>
        <w:tc>
          <w:tcPr>
            <w:tcW w:w="4283" w:type="dxa"/>
            <w:tcBorders>
              <w:bottom w:val="single" w:sz="4" w:space="0" w:color="auto"/>
            </w:tcBorders>
            <w:vAlign w:val="center"/>
          </w:tcPr>
          <w:p w:rsidR="004103CA" w:rsidRPr="00272852" w:rsidRDefault="004103CA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272852">
              <w:rPr>
                <w:rStyle w:val="23"/>
                <w:rFonts w:ascii="標楷體" w:eastAsia="標楷體" w:hAnsi="標楷體" w:hint="eastAsia"/>
              </w:rPr>
              <w:t>電力工程、電子工程、</w:t>
            </w:r>
            <w:proofErr w:type="gramStart"/>
            <w:r w:rsidRPr="00272852">
              <w:rPr>
                <w:rStyle w:val="23"/>
                <w:rFonts w:ascii="標楷體" w:eastAsia="標楷體" w:hAnsi="標楷體" w:hint="eastAsia"/>
              </w:rPr>
              <w:t>機檢工程</w:t>
            </w:r>
            <w:proofErr w:type="gramEnd"/>
          </w:p>
        </w:tc>
      </w:tr>
      <w:tr w:rsidR="004103CA" w:rsidRPr="002F3333">
        <w:trPr>
          <w:cantSplit/>
          <w:trHeight w:val="567"/>
          <w:jc w:val="center"/>
        </w:trPr>
        <w:tc>
          <w:tcPr>
            <w:tcW w:w="5220" w:type="dxa"/>
            <w:gridSpan w:val="3"/>
            <w:tcBorders>
              <w:bottom w:val="single" w:sz="4" w:space="0" w:color="auto"/>
            </w:tcBorders>
            <w:vAlign w:val="center"/>
          </w:tcPr>
          <w:p w:rsidR="004103CA" w:rsidRPr="00272852" w:rsidRDefault="004103CA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272852">
              <w:rPr>
                <w:rStyle w:val="23"/>
                <w:rFonts w:ascii="標楷體" w:eastAsia="標楷體" w:hAnsi="標楷體" w:hint="eastAsia"/>
              </w:rPr>
              <w:t>特種考試交通事業公路人員考試佐級考試</w:t>
            </w:r>
          </w:p>
        </w:tc>
        <w:tc>
          <w:tcPr>
            <w:tcW w:w="4283" w:type="dxa"/>
            <w:tcBorders>
              <w:bottom w:val="single" w:sz="4" w:space="0" w:color="auto"/>
            </w:tcBorders>
            <w:vAlign w:val="center"/>
          </w:tcPr>
          <w:p w:rsidR="004103CA" w:rsidRPr="00272852" w:rsidRDefault="004103CA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272852">
              <w:rPr>
                <w:rStyle w:val="23"/>
                <w:rFonts w:ascii="標楷體" w:eastAsia="標楷體" w:hAnsi="標楷體" w:hint="eastAsia"/>
              </w:rPr>
              <w:t>電力工程</w:t>
            </w:r>
          </w:p>
        </w:tc>
      </w:tr>
      <w:tr w:rsidR="004103CA" w:rsidRPr="002F3333">
        <w:trPr>
          <w:cantSplit/>
          <w:trHeight w:val="567"/>
          <w:jc w:val="center"/>
        </w:trPr>
        <w:tc>
          <w:tcPr>
            <w:tcW w:w="5220" w:type="dxa"/>
            <w:gridSpan w:val="3"/>
            <w:tcBorders>
              <w:bottom w:val="single" w:sz="4" w:space="0" w:color="auto"/>
            </w:tcBorders>
            <w:vAlign w:val="center"/>
          </w:tcPr>
          <w:p w:rsidR="004103CA" w:rsidRPr="00272852" w:rsidRDefault="004103CA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272852">
              <w:rPr>
                <w:rStyle w:val="23"/>
                <w:rFonts w:ascii="標楷體" w:eastAsia="標楷體" w:hAnsi="標楷體" w:hint="eastAsia"/>
              </w:rPr>
              <w:t>公務人員特種考試原住民族考試五等考試</w:t>
            </w:r>
          </w:p>
        </w:tc>
        <w:tc>
          <w:tcPr>
            <w:tcW w:w="4283" w:type="dxa"/>
            <w:tcBorders>
              <w:bottom w:val="single" w:sz="4" w:space="0" w:color="auto"/>
            </w:tcBorders>
            <w:vAlign w:val="center"/>
          </w:tcPr>
          <w:p w:rsidR="004103CA" w:rsidRPr="00272852" w:rsidRDefault="004103CA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272852">
              <w:rPr>
                <w:rStyle w:val="23"/>
                <w:rFonts w:ascii="標楷體" w:eastAsia="標楷體" w:hAnsi="標楷體" w:hint="eastAsia"/>
              </w:rPr>
              <w:t>電子工程</w:t>
            </w:r>
          </w:p>
        </w:tc>
      </w:tr>
      <w:tr w:rsidR="004103CA" w:rsidRPr="002F3333">
        <w:trPr>
          <w:cantSplit/>
          <w:trHeight w:val="567"/>
          <w:jc w:val="center"/>
        </w:trPr>
        <w:tc>
          <w:tcPr>
            <w:tcW w:w="5220" w:type="dxa"/>
            <w:gridSpan w:val="3"/>
            <w:tcBorders>
              <w:bottom w:val="single" w:sz="4" w:space="0" w:color="auto"/>
            </w:tcBorders>
            <w:vAlign w:val="center"/>
          </w:tcPr>
          <w:p w:rsidR="004103CA" w:rsidRPr="00272852" w:rsidRDefault="004103CA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272852">
              <w:rPr>
                <w:rStyle w:val="23"/>
                <w:rFonts w:ascii="標楷體" w:eastAsia="標楷體" w:hAnsi="標楷體" w:hint="eastAsia"/>
              </w:rPr>
              <w:t>特種考試地方政府公務人員考試五等考試</w:t>
            </w:r>
          </w:p>
        </w:tc>
        <w:tc>
          <w:tcPr>
            <w:tcW w:w="4283" w:type="dxa"/>
            <w:tcBorders>
              <w:bottom w:val="single" w:sz="4" w:space="0" w:color="auto"/>
            </w:tcBorders>
            <w:vAlign w:val="center"/>
          </w:tcPr>
          <w:p w:rsidR="004103CA" w:rsidRPr="00272852" w:rsidRDefault="004103CA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272852">
              <w:rPr>
                <w:rStyle w:val="23"/>
                <w:rFonts w:ascii="標楷體" w:eastAsia="標楷體" w:hAnsi="標楷體" w:hint="eastAsia"/>
              </w:rPr>
              <w:t>電子工程</w:t>
            </w:r>
          </w:p>
        </w:tc>
      </w:tr>
      <w:tr w:rsidR="004103CA" w:rsidRPr="002F3333">
        <w:trPr>
          <w:cantSplit/>
          <w:trHeight w:val="567"/>
          <w:jc w:val="center"/>
        </w:trPr>
        <w:tc>
          <w:tcPr>
            <w:tcW w:w="5220" w:type="dxa"/>
            <w:gridSpan w:val="3"/>
            <w:tcBorders>
              <w:bottom w:val="single" w:sz="4" w:space="0" w:color="auto"/>
            </w:tcBorders>
            <w:vAlign w:val="center"/>
          </w:tcPr>
          <w:p w:rsidR="004103CA" w:rsidRPr="00272852" w:rsidRDefault="004103CA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272852">
              <w:rPr>
                <w:rStyle w:val="23"/>
                <w:rFonts w:ascii="標楷體" w:eastAsia="標楷體" w:hAnsi="標楷體" w:hint="eastAsia"/>
              </w:rPr>
              <w:t>公務人員特種考試法務部調查局調查人員考試五等考試</w:t>
            </w:r>
          </w:p>
        </w:tc>
        <w:tc>
          <w:tcPr>
            <w:tcW w:w="4283" w:type="dxa"/>
            <w:tcBorders>
              <w:bottom w:val="single" w:sz="4" w:space="0" w:color="auto"/>
            </w:tcBorders>
            <w:vAlign w:val="center"/>
          </w:tcPr>
          <w:p w:rsidR="004103CA" w:rsidRPr="00272852" w:rsidRDefault="004103CA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272852">
              <w:rPr>
                <w:rStyle w:val="23"/>
                <w:rFonts w:ascii="標楷體" w:eastAsia="標楷體" w:hAnsi="標楷體" w:hint="eastAsia"/>
              </w:rPr>
              <w:t>電子科學組</w:t>
            </w:r>
          </w:p>
        </w:tc>
      </w:tr>
      <w:tr w:rsidR="004103CA" w:rsidRPr="002F3333">
        <w:trPr>
          <w:cantSplit/>
          <w:trHeight w:val="567"/>
          <w:jc w:val="center"/>
        </w:trPr>
        <w:tc>
          <w:tcPr>
            <w:tcW w:w="5220" w:type="dxa"/>
            <w:gridSpan w:val="3"/>
            <w:tcBorders>
              <w:bottom w:val="single" w:sz="4" w:space="0" w:color="auto"/>
            </w:tcBorders>
            <w:vAlign w:val="center"/>
          </w:tcPr>
          <w:p w:rsidR="004103CA" w:rsidRPr="00272852" w:rsidRDefault="004103CA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272852">
              <w:rPr>
                <w:rStyle w:val="23"/>
                <w:rFonts w:ascii="標楷體" w:eastAsia="標楷體" w:hAnsi="標楷體" w:hint="eastAsia"/>
              </w:rPr>
              <w:t>公務人員特種考試國家安全情報人員考試五等考試</w:t>
            </w:r>
          </w:p>
        </w:tc>
        <w:tc>
          <w:tcPr>
            <w:tcW w:w="4283" w:type="dxa"/>
            <w:tcBorders>
              <w:bottom w:val="single" w:sz="4" w:space="0" w:color="auto"/>
            </w:tcBorders>
            <w:vAlign w:val="center"/>
          </w:tcPr>
          <w:p w:rsidR="004103CA" w:rsidRPr="00272852" w:rsidRDefault="004103CA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272852">
              <w:rPr>
                <w:rStyle w:val="23"/>
                <w:rFonts w:ascii="標楷體" w:eastAsia="標楷體" w:hAnsi="標楷體" w:hint="eastAsia"/>
              </w:rPr>
              <w:t>電子組</w:t>
            </w:r>
          </w:p>
        </w:tc>
      </w:tr>
      <w:tr w:rsidR="004103CA" w:rsidRPr="002F3333">
        <w:trPr>
          <w:jc w:val="center"/>
        </w:trPr>
        <w:tc>
          <w:tcPr>
            <w:tcW w:w="2415" w:type="dxa"/>
            <w:gridSpan w:val="2"/>
            <w:vAlign w:val="center"/>
          </w:tcPr>
          <w:p w:rsidR="004103CA" w:rsidRPr="002F3333" w:rsidRDefault="004103CA">
            <w:pPr>
              <w:jc w:val="both"/>
              <w:rPr>
                <w:rFonts w:eastAsia="標楷體"/>
                <w:bCs/>
              </w:rPr>
            </w:pPr>
            <w:r w:rsidRPr="002F3333">
              <w:rPr>
                <w:rFonts w:eastAsia="標楷體" w:hAnsi="標楷體"/>
                <w:bCs/>
              </w:rPr>
              <w:t>專業知識及核心能力</w:t>
            </w:r>
          </w:p>
        </w:tc>
        <w:tc>
          <w:tcPr>
            <w:tcW w:w="7088" w:type="dxa"/>
            <w:gridSpan w:val="2"/>
          </w:tcPr>
          <w:p w:rsidR="004103CA" w:rsidRPr="00384BA7" w:rsidRDefault="004103CA" w:rsidP="00A34477">
            <w:pPr>
              <w:pStyle w:val="ab"/>
              <w:numPr>
                <w:ilvl w:val="0"/>
                <w:numId w:val="15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384BA7">
              <w:rPr>
                <w:rFonts w:ascii="標楷體" w:eastAsia="標楷體" w:hAnsi="標楷體" w:hint="eastAsia"/>
                <w:szCs w:val="24"/>
              </w:rPr>
              <w:t>熟悉基本電學概念</w:t>
            </w:r>
            <w:r>
              <w:rPr>
                <w:rFonts w:ascii="標楷體" w:eastAsia="標楷體" w:hAnsi="標楷體" w:hint="eastAsia"/>
                <w:szCs w:val="24"/>
              </w:rPr>
              <w:t>與相關計算方法</w:t>
            </w:r>
            <w:r w:rsidRPr="00384BA7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103CA" w:rsidRPr="00384BA7" w:rsidRDefault="004103CA" w:rsidP="00A34477">
            <w:pPr>
              <w:pStyle w:val="ab"/>
              <w:numPr>
                <w:ilvl w:val="0"/>
                <w:numId w:val="15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384BA7">
              <w:rPr>
                <w:rFonts w:ascii="標楷體" w:eastAsia="標楷體" w:hAnsi="標楷體" w:hint="eastAsia"/>
                <w:szCs w:val="24"/>
              </w:rPr>
              <w:t>熟悉基本</w:t>
            </w:r>
            <w:r>
              <w:rPr>
                <w:rFonts w:ascii="標楷體" w:eastAsia="標楷體" w:hAnsi="標楷體" w:hint="eastAsia"/>
                <w:szCs w:val="24"/>
              </w:rPr>
              <w:t>直流概念、串並聯電路及網路分析</w:t>
            </w:r>
            <w:r w:rsidRPr="00384BA7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103CA" w:rsidRDefault="004103CA" w:rsidP="00A34477">
            <w:pPr>
              <w:pStyle w:val="ab"/>
              <w:numPr>
                <w:ilvl w:val="0"/>
                <w:numId w:val="15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熟悉電容與靜電、電感與電磁及直流電路暫態之</w:t>
            </w:r>
            <w:r w:rsidRPr="00384BA7">
              <w:rPr>
                <w:rFonts w:ascii="標楷體" w:eastAsia="標楷體" w:hAnsi="標楷體" w:hint="eastAsia"/>
                <w:szCs w:val="24"/>
              </w:rPr>
              <w:t>運算方法。</w:t>
            </w:r>
          </w:p>
          <w:p w:rsidR="004103CA" w:rsidRPr="00FC77F4" w:rsidRDefault="004103CA" w:rsidP="00FC77F4">
            <w:pPr>
              <w:pStyle w:val="ab"/>
              <w:numPr>
                <w:ilvl w:val="0"/>
                <w:numId w:val="15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FC77F4">
              <w:rPr>
                <w:rFonts w:ascii="標楷體" w:eastAsia="標楷體" w:hAnsi="標楷體" w:hint="eastAsia"/>
              </w:rPr>
              <w:t>熟悉基本交流概念、交流電功率及諧振電路之運算方法。</w:t>
            </w:r>
          </w:p>
        </w:tc>
      </w:tr>
      <w:tr w:rsidR="004103CA" w:rsidRPr="002F3333">
        <w:trPr>
          <w:cantSplit/>
          <w:trHeight w:val="545"/>
          <w:jc w:val="center"/>
        </w:trPr>
        <w:tc>
          <w:tcPr>
            <w:tcW w:w="9503" w:type="dxa"/>
            <w:gridSpan w:val="4"/>
            <w:vAlign w:val="center"/>
          </w:tcPr>
          <w:p w:rsidR="004103CA" w:rsidRPr="002F3333" w:rsidRDefault="004103CA" w:rsidP="0025760C">
            <w:pPr>
              <w:spacing w:line="320" w:lineRule="exact"/>
              <w:jc w:val="distribute"/>
              <w:rPr>
                <w:rFonts w:eastAsia="標楷體"/>
              </w:rPr>
            </w:pPr>
            <w:r w:rsidRPr="002F3333">
              <w:rPr>
                <w:rFonts w:eastAsia="標楷體" w:hAnsi="標楷體"/>
                <w:bCs/>
              </w:rPr>
              <w:t>大綱</w:t>
            </w:r>
            <w:r>
              <w:rPr>
                <w:rFonts w:eastAsia="標楷體" w:hAnsi="標楷體" w:hint="eastAsia"/>
                <w:bCs/>
              </w:rPr>
              <w:t>內容</w:t>
            </w:r>
          </w:p>
        </w:tc>
      </w:tr>
      <w:tr w:rsidR="004103CA" w:rsidRPr="002F3333">
        <w:trPr>
          <w:cantSplit/>
          <w:trHeight w:val="3076"/>
          <w:jc w:val="center"/>
        </w:trPr>
        <w:tc>
          <w:tcPr>
            <w:tcW w:w="9503" w:type="dxa"/>
            <w:gridSpan w:val="4"/>
          </w:tcPr>
          <w:p w:rsidR="004103CA" w:rsidRPr="00FC77F4" w:rsidRDefault="004103CA" w:rsidP="0025760C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</w:rPr>
            </w:pPr>
            <w:r w:rsidRPr="00FC77F4">
              <w:rPr>
                <w:rFonts w:ascii="標楷體" w:eastAsia="標楷體" w:hAnsi="標楷體" w:hint="eastAsia"/>
              </w:rPr>
              <w:t>基本電學概念</w:t>
            </w:r>
          </w:p>
          <w:p w:rsidR="004103CA" w:rsidRPr="00FC77F4" w:rsidRDefault="004103CA" w:rsidP="002576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FC77F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一</w:t>
            </w:r>
            <w:r w:rsidRPr="00FC77F4">
              <w:rPr>
                <w:rFonts w:ascii="標楷體" w:eastAsia="標楷體" w:hAnsi="標楷體" w:hint="eastAsia"/>
              </w:rPr>
              <w:t>）電的特性與單位</w:t>
            </w:r>
          </w:p>
          <w:p w:rsidR="004103CA" w:rsidRPr="00FC77F4" w:rsidRDefault="004103CA" w:rsidP="002576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FC77F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二</w:t>
            </w:r>
            <w:r w:rsidRPr="00FC77F4">
              <w:rPr>
                <w:rFonts w:ascii="標楷體" w:eastAsia="標楷體" w:hAnsi="標楷體" w:hint="eastAsia"/>
              </w:rPr>
              <w:t>）電能與電荷</w:t>
            </w:r>
          </w:p>
          <w:p w:rsidR="004103CA" w:rsidRPr="00FC77F4" w:rsidRDefault="004103CA" w:rsidP="002576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FC77F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三</w:t>
            </w:r>
            <w:r w:rsidRPr="00FC77F4">
              <w:rPr>
                <w:rFonts w:ascii="標楷體" w:eastAsia="標楷體" w:hAnsi="標楷體" w:hint="eastAsia"/>
              </w:rPr>
              <w:t>）電壓、電流與電功率</w:t>
            </w:r>
          </w:p>
          <w:p w:rsidR="004103CA" w:rsidRPr="00FC77F4" w:rsidRDefault="004103CA" w:rsidP="002576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FC77F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四</w:t>
            </w:r>
            <w:r w:rsidRPr="00FC77F4">
              <w:rPr>
                <w:rFonts w:ascii="標楷體" w:eastAsia="標楷體" w:hAnsi="標楷體" w:hint="eastAsia"/>
              </w:rPr>
              <w:t>）電阻與電導</w:t>
            </w:r>
          </w:p>
          <w:p w:rsidR="004103CA" w:rsidRPr="00FC77F4" w:rsidRDefault="004103CA" w:rsidP="002576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FC77F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五</w:t>
            </w:r>
            <w:r w:rsidRPr="00FC77F4">
              <w:rPr>
                <w:rFonts w:ascii="標楷體" w:eastAsia="標楷體" w:hAnsi="標楷體" w:hint="eastAsia"/>
              </w:rPr>
              <w:t>）歐姆定律</w:t>
            </w:r>
          </w:p>
          <w:p w:rsidR="004103CA" w:rsidRPr="00FC77F4" w:rsidRDefault="004103CA" w:rsidP="002576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FC77F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六</w:t>
            </w:r>
            <w:r w:rsidRPr="00FC77F4">
              <w:rPr>
                <w:rFonts w:ascii="標楷體" w:eastAsia="標楷體" w:hAnsi="標楷體" w:hint="eastAsia"/>
              </w:rPr>
              <w:t>）電阻溫度係數</w:t>
            </w:r>
          </w:p>
          <w:p w:rsidR="004103CA" w:rsidRPr="00FC77F4" w:rsidRDefault="004103CA" w:rsidP="002576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FC77F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七</w:t>
            </w:r>
            <w:r w:rsidRPr="00FC77F4">
              <w:rPr>
                <w:rFonts w:ascii="標楷體" w:eastAsia="標楷體" w:hAnsi="標楷體" w:hint="eastAsia"/>
              </w:rPr>
              <w:t>）焦耳定理</w:t>
            </w:r>
          </w:p>
          <w:p w:rsidR="004103CA" w:rsidRPr="002F3333" w:rsidRDefault="004103CA" w:rsidP="0025760C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FC77F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八</w:t>
            </w:r>
            <w:r w:rsidRPr="00FC77F4">
              <w:rPr>
                <w:rFonts w:ascii="標楷體" w:eastAsia="標楷體" w:hAnsi="標楷體" w:hint="eastAsia"/>
              </w:rPr>
              <w:t>）串並聯電阻電路</w:t>
            </w:r>
          </w:p>
        </w:tc>
      </w:tr>
      <w:tr w:rsidR="004103CA" w:rsidRPr="002F3333">
        <w:trPr>
          <w:cantSplit/>
          <w:trHeight w:val="4660"/>
          <w:jc w:val="center"/>
        </w:trPr>
        <w:tc>
          <w:tcPr>
            <w:tcW w:w="9503" w:type="dxa"/>
            <w:gridSpan w:val="4"/>
          </w:tcPr>
          <w:p w:rsidR="004103CA" w:rsidRPr="00FC77F4" w:rsidRDefault="004103CA" w:rsidP="0025760C">
            <w:pPr>
              <w:numPr>
                <w:ilvl w:val="0"/>
                <w:numId w:val="16"/>
              </w:numPr>
              <w:jc w:val="both"/>
              <w:rPr>
                <w:rFonts w:eastAsia="標楷體"/>
              </w:rPr>
            </w:pPr>
            <w:r w:rsidRPr="00FC77F4">
              <w:rPr>
                <w:rFonts w:eastAsia="標楷體" w:hAnsi="標楷體"/>
              </w:rPr>
              <w:lastRenderedPageBreak/>
              <w:t>串並聯電路及直流網路分析</w:t>
            </w:r>
          </w:p>
          <w:p w:rsidR="004103CA" w:rsidRPr="00FC77F4" w:rsidRDefault="004103CA" w:rsidP="0025760C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 w:rsidRPr="00FC77F4">
              <w:rPr>
                <w:rFonts w:eastAsia="標楷體" w:hAnsi="標楷體"/>
              </w:rPr>
              <w:t>（一）電路型態及其特性</w:t>
            </w:r>
          </w:p>
          <w:p w:rsidR="004103CA" w:rsidRPr="00FC77F4" w:rsidRDefault="004103CA" w:rsidP="0025760C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 w:rsidRPr="00FC77F4">
              <w:rPr>
                <w:rFonts w:eastAsia="標楷體" w:hAnsi="標楷體"/>
              </w:rPr>
              <w:t>（二）電壓源與電流源</w:t>
            </w:r>
          </w:p>
          <w:p w:rsidR="004103CA" w:rsidRPr="00FC77F4" w:rsidRDefault="004103CA" w:rsidP="0025760C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 w:rsidRPr="00FC77F4">
              <w:rPr>
                <w:rFonts w:eastAsia="標楷體" w:hAnsi="標楷體"/>
              </w:rPr>
              <w:t>（三）克希荷夫（</w:t>
            </w:r>
            <w:r w:rsidRPr="00FC77F4">
              <w:rPr>
                <w:rFonts w:eastAsia="標楷體"/>
              </w:rPr>
              <w:t>Kirchhoff</w:t>
            </w:r>
            <w:r w:rsidRPr="00FC77F4">
              <w:rPr>
                <w:rFonts w:eastAsia="標楷體" w:hAnsi="標楷體"/>
              </w:rPr>
              <w:t>）電壓定律</w:t>
            </w:r>
          </w:p>
          <w:p w:rsidR="004103CA" w:rsidRPr="00FC77F4" w:rsidRDefault="004103CA" w:rsidP="0025760C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 w:rsidRPr="00FC77F4">
              <w:rPr>
                <w:rFonts w:eastAsia="標楷體" w:hAnsi="標楷體"/>
              </w:rPr>
              <w:t>（四）克希荷夫電流定律</w:t>
            </w:r>
          </w:p>
          <w:p w:rsidR="004103CA" w:rsidRPr="00FC77F4" w:rsidRDefault="004103CA" w:rsidP="0025760C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 w:rsidRPr="00FC77F4">
              <w:rPr>
                <w:rFonts w:eastAsia="標楷體" w:hAnsi="標楷體"/>
              </w:rPr>
              <w:t>（五）惠斯登（</w:t>
            </w:r>
            <w:r w:rsidRPr="00FC77F4">
              <w:rPr>
                <w:rFonts w:eastAsia="標楷體"/>
              </w:rPr>
              <w:t>Wheatstone</w:t>
            </w:r>
            <w:r w:rsidRPr="00FC77F4">
              <w:rPr>
                <w:rFonts w:eastAsia="標楷體" w:hAnsi="標楷體"/>
              </w:rPr>
              <w:t>）電橋</w:t>
            </w:r>
          </w:p>
          <w:p w:rsidR="004103CA" w:rsidRPr="00FC77F4" w:rsidRDefault="004103CA" w:rsidP="0025760C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 w:rsidRPr="00FC77F4">
              <w:rPr>
                <w:rFonts w:eastAsia="標楷體" w:hAnsi="標楷體"/>
              </w:rPr>
              <w:t>（六）</w:t>
            </w:r>
            <w:r w:rsidRPr="00FC77F4">
              <w:rPr>
                <w:rFonts w:eastAsia="標楷體"/>
              </w:rPr>
              <w:t>Y</w:t>
            </w:r>
            <w:proofErr w:type="gramStart"/>
            <w:r w:rsidRPr="00FC77F4">
              <w:rPr>
                <w:rFonts w:eastAsia="標楷體"/>
              </w:rPr>
              <w:t>–</w:t>
            </w:r>
            <w:proofErr w:type="gramEnd"/>
            <w:r w:rsidRPr="00FC77F4">
              <w:rPr>
                <w:rFonts w:eastAsia="標楷體" w:hAnsi="標楷體"/>
              </w:rPr>
              <w:t>△互換</w:t>
            </w:r>
          </w:p>
          <w:p w:rsidR="004103CA" w:rsidRPr="00FC77F4" w:rsidRDefault="004103CA" w:rsidP="0025760C">
            <w:pPr>
              <w:jc w:val="both"/>
              <w:rPr>
                <w:rFonts w:eastAsia="標楷體"/>
                <w:shd w:val="pct15" w:color="auto" w:fill="FFFFFF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 w:rsidRPr="00FC77F4">
              <w:rPr>
                <w:rFonts w:eastAsia="標楷體" w:hAnsi="標楷體"/>
              </w:rPr>
              <w:t>（七）節點電壓法</w:t>
            </w:r>
          </w:p>
          <w:p w:rsidR="004103CA" w:rsidRPr="00FC77F4" w:rsidRDefault="004103CA" w:rsidP="0025760C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 w:rsidRPr="00FC77F4">
              <w:rPr>
                <w:rFonts w:eastAsia="標楷體" w:hAnsi="標楷體"/>
              </w:rPr>
              <w:t>（八）迴路電流法</w:t>
            </w:r>
          </w:p>
          <w:p w:rsidR="004103CA" w:rsidRPr="00FC77F4" w:rsidRDefault="004103CA" w:rsidP="0025760C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 w:rsidRPr="00FC77F4">
              <w:rPr>
                <w:rFonts w:eastAsia="標楷體" w:hAnsi="標楷體"/>
              </w:rPr>
              <w:t>（九）重疊定理</w:t>
            </w:r>
          </w:p>
          <w:p w:rsidR="004103CA" w:rsidRPr="00FC77F4" w:rsidRDefault="004103CA" w:rsidP="0025760C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 w:rsidRPr="00FC77F4">
              <w:rPr>
                <w:rFonts w:eastAsia="標楷體" w:hAnsi="標楷體"/>
              </w:rPr>
              <w:t>（十）戴維寧（</w:t>
            </w:r>
            <w:r w:rsidRPr="00FC77F4">
              <w:rPr>
                <w:rFonts w:eastAsia="標楷體"/>
              </w:rPr>
              <w:t>Thévenin</w:t>
            </w:r>
            <w:r w:rsidRPr="00FC77F4">
              <w:rPr>
                <w:rFonts w:eastAsia="標楷體" w:hAnsi="標楷體"/>
              </w:rPr>
              <w:t>）定理</w:t>
            </w:r>
          </w:p>
          <w:p w:rsidR="004103CA" w:rsidRPr="00FC77F4" w:rsidRDefault="004103CA" w:rsidP="0025760C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 w:rsidRPr="00FC77F4">
              <w:rPr>
                <w:rFonts w:eastAsia="標楷體" w:hAnsi="標楷體"/>
              </w:rPr>
              <w:t>（十一）諾頓（</w:t>
            </w:r>
            <w:r w:rsidRPr="00FC77F4">
              <w:rPr>
                <w:rFonts w:eastAsia="標楷體"/>
              </w:rPr>
              <w:t>Norton</w:t>
            </w:r>
            <w:r w:rsidRPr="00FC77F4">
              <w:rPr>
                <w:rFonts w:eastAsia="標楷體" w:hAnsi="標楷體"/>
              </w:rPr>
              <w:t>）定理</w:t>
            </w:r>
          </w:p>
          <w:p w:rsidR="004103CA" w:rsidRPr="00FC77F4" w:rsidRDefault="004103CA" w:rsidP="0025760C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 w:rsidRPr="00FC77F4">
              <w:rPr>
                <w:rFonts w:eastAsia="標楷體" w:hAnsi="標楷體"/>
              </w:rPr>
              <w:t>（十二）戴維寧與</w:t>
            </w:r>
            <w:proofErr w:type="gramStart"/>
            <w:r w:rsidRPr="00FC77F4">
              <w:rPr>
                <w:rFonts w:eastAsia="標楷體" w:hAnsi="標楷體"/>
              </w:rPr>
              <w:t>諾頓等效電路</w:t>
            </w:r>
            <w:proofErr w:type="gramEnd"/>
            <w:r w:rsidRPr="00FC77F4">
              <w:rPr>
                <w:rFonts w:eastAsia="標楷體" w:hAnsi="標楷體"/>
              </w:rPr>
              <w:t>之轉換</w:t>
            </w:r>
          </w:p>
          <w:p w:rsidR="004103CA" w:rsidRPr="002F3333" w:rsidRDefault="004103CA" w:rsidP="0025760C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 w:rsidRPr="00FC77F4">
              <w:rPr>
                <w:rFonts w:eastAsia="標楷體" w:hAnsi="標楷體"/>
              </w:rPr>
              <w:t>（十三）最大功率轉移定理</w:t>
            </w:r>
          </w:p>
        </w:tc>
      </w:tr>
      <w:tr w:rsidR="004103CA" w:rsidRPr="002F3333">
        <w:trPr>
          <w:cantSplit/>
          <w:trHeight w:val="3230"/>
          <w:jc w:val="center"/>
        </w:trPr>
        <w:tc>
          <w:tcPr>
            <w:tcW w:w="9503" w:type="dxa"/>
            <w:gridSpan w:val="4"/>
          </w:tcPr>
          <w:p w:rsidR="004103CA" w:rsidRPr="00FC77F4" w:rsidRDefault="004103CA" w:rsidP="0025760C">
            <w:pPr>
              <w:numPr>
                <w:ilvl w:val="0"/>
                <w:numId w:val="16"/>
              </w:numPr>
              <w:jc w:val="both"/>
              <w:rPr>
                <w:rFonts w:eastAsia="標楷體"/>
              </w:rPr>
            </w:pPr>
            <w:r w:rsidRPr="00FC77F4">
              <w:rPr>
                <w:rFonts w:eastAsia="標楷體" w:hAnsi="標楷體"/>
              </w:rPr>
              <w:t>電容與靜電、電感與電磁及直流暫態</w:t>
            </w:r>
          </w:p>
          <w:p w:rsidR="004103CA" w:rsidRPr="00FC77F4" w:rsidRDefault="004103CA" w:rsidP="0025760C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 w:rsidRPr="00FC77F4">
              <w:rPr>
                <w:rFonts w:eastAsia="標楷體" w:hAnsi="標楷體"/>
              </w:rPr>
              <w:t>（一）電容器</w:t>
            </w:r>
          </w:p>
          <w:p w:rsidR="004103CA" w:rsidRPr="00FC77F4" w:rsidRDefault="004103CA" w:rsidP="0025760C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 w:rsidRPr="00FC77F4">
              <w:rPr>
                <w:rFonts w:eastAsia="標楷體" w:hAnsi="標楷體"/>
              </w:rPr>
              <w:t>（二）電容量</w:t>
            </w:r>
          </w:p>
          <w:p w:rsidR="004103CA" w:rsidRPr="00FC77F4" w:rsidRDefault="004103CA" w:rsidP="0025760C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 w:rsidRPr="00FC77F4">
              <w:rPr>
                <w:rFonts w:eastAsia="標楷體" w:hAnsi="標楷體"/>
              </w:rPr>
              <w:t>（三）電場及電位</w:t>
            </w:r>
          </w:p>
          <w:p w:rsidR="004103CA" w:rsidRPr="00FC77F4" w:rsidRDefault="004103CA" w:rsidP="0025760C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 w:rsidRPr="00FC77F4">
              <w:rPr>
                <w:rFonts w:eastAsia="標楷體" w:hAnsi="標楷體"/>
              </w:rPr>
              <w:t>（四）電感器</w:t>
            </w:r>
          </w:p>
          <w:p w:rsidR="004103CA" w:rsidRPr="00FC77F4" w:rsidRDefault="004103CA" w:rsidP="0025760C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 w:rsidRPr="00FC77F4">
              <w:rPr>
                <w:rFonts w:eastAsia="標楷體" w:hAnsi="標楷體"/>
              </w:rPr>
              <w:t>（五）電感量</w:t>
            </w:r>
          </w:p>
          <w:p w:rsidR="004103CA" w:rsidRPr="00FC77F4" w:rsidRDefault="004103CA" w:rsidP="0025760C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 w:rsidRPr="00FC77F4">
              <w:rPr>
                <w:rFonts w:eastAsia="標楷體" w:hAnsi="標楷體"/>
              </w:rPr>
              <w:t>（六）電磁效應</w:t>
            </w:r>
          </w:p>
          <w:p w:rsidR="004103CA" w:rsidRPr="00FC77F4" w:rsidRDefault="004103CA" w:rsidP="0025760C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 w:rsidRPr="00FC77F4">
              <w:rPr>
                <w:rFonts w:eastAsia="標楷體" w:hAnsi="標楷體"/>
              </w:rPr>
              <w:t>（七）電磁感應</w:t>
            </w:r>
          </w:p>
          <w:p w:rsidR="004103CA" w:rsidRPr="00FC77F4" w:rsidRDefault="004103CA" w:rsidP="0025760C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 w:rsidRPr="00FC77F4">
              <w:rPr>
                <w:rFonts w:eastAsia="標楷體" w:hAnsi="標楷體"/>
              </w:rPr>
              <w:t>（八）</w:t>
            </w:r>
            <w:r w:rsidRPr="00FC77F4">
              <w:rPr>
                <w:rFonts w:eastAsia="標楷體"/>
              </w:rPr>
              <w:t>RC</w:t>
            </w:r>
            <w:r w:rsidRPr="00FC77F4">
              <w:rPr>
                <w:rFonts w:eastAsia="標楷體" w:hAnsi="標楷體"/>
              </w:rPr>
              <w:t>暫態電路</w:t>
            </w:r>
          </w:p>
          <w:p w:rsidR="004103CA" w:rsidRPr="002F3333" w:rsidRDefault="004103CA" w:rsidP="0025760C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 w:rsidRPr="00FC77F4">
              <w:rPr>
                <w:rFonts w:eastAsia="標楷體" w:hAnsi="標楷體"/>
              </w:rPr>
              <w:t>（九）</w:t>
            </w:r>
            <w:r w:rsidRPr="00FC77F4">
              <w:rPr>
                <w:rFonts w:eastAsia="標楷體"/>
              </w:rPr>
              <w:t>RL</w:t>
            </w:r>
            <w:r w:rsidRPr="00FC77F4">
              <w:rPr>
                <w:rFonts w:eastAsia="標楷體" w:hAnsi="標楷體"/>
              </w:rPr>
              <w:t>暫態電路</w:t>
            </w:r>
          </w:p>
        </w:tc>
      </w:tr>
      <w:tr w:rsidR="004103CA" w:rsidRPr="002F3333">
        <w:trPr>
          <w:cantSplit/>
          <w:trHeight w:val="5378"/>
          <w:jc w:val="center"/>
        </w:trPr>
        <w:tc>
          <w:tcPr>
            <w:tcW w:w="9503" w:type="dxa"/>
            <w:gridSpan w:val="4"/>
          </w:tcPr>
          <w:p w:rsidR="004103CA" w:rsidRPr="00FC77F4" w:rsidRDefault="004103CA" w:rsidP="0025760C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</w:rPr>
            </w:pPr>
            <w:r w:rsidRPr="00FC77F4">
              <w:rPr>
                <w:rFonts w:ascii="標楷體" w:eastAsia="標楷體" w:hAnsi="標楷體" w:hint="eastAsia"/>
              </w:rPr>
              <w:t>基本交流概念、交流電功率及諧振電路</w:t>
            </w:r>
          </w:p>
          <w:p w:rsidR="004103CA" w:rsidRPr="00FC77F4" w:rsidRDefault="004103CA" w:rsidP="002576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FC77F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一</w:t>
            </w:r>
            <w:r w:rsidRPr="00FC77F4">
              <w:rPr>
                <w:rFonts w:ascii="標楷體" w:eastAsia="標楷體" w:hAnsi="標楷體" w:hint="eastAsia"/>
              </w:rPr>
              <w:t>）電力系統概念</w:t>
            </w:r>
          </w:p>
          <w:p w:rsidR="004103CA" w:rsidRPr="00FC77F4" w:rsidRDefault="004103CA" w:rsidP="002576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FC77F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二</w:t>
            </w:r>
            <w:r w:rsidRPr="00FC77F4">
              <w:rPr>
                <w:rFonts w:ascii="標楷體" w:eastAsia="標楷體" w:hAnsi="標楷體" w:hint="eastAsia"/>
              </w:rPr>
              <w:t>）交流電源</w:t>
            </w:r>
          </w:p>
          <w:p w:rsidR="004103CA" w:rsidRPr="00FC77F4" w:rsidRDefault="004103CA" w:rsidP="002576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FC77F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三</w:t>
            </w:r>
            <w:r w:rsidRPr="00FC77F4">
              <w:rPr>
                <w:rFonts w:ascii="標楷體" w:eastAsia="標楷體" w:hAnsi="標楷體" w:hint="eastAsia"/>
              </w:rPr>
              <w:t>）波形</w:t>
            </w:r>
          </w:p>
          <w:p w:rsidR="004103CA" w:rsidRPr="00FC77F4" w:rsidRDefault="004103CA" w:rsidP="002576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FC77F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四</w:t>
            </w:r>
            <w:r w:rsidRPr="00FC77F4">
              <w:rPr>
                <w:rFonts w:ascii="標楷體" w:eastAsia="標楷體" w:hAnsi="標楷體" w:hint="eastAsia"/>
              </w:rPr>
              <w:t>）頻率及週期</w:t>
            </w:r>
          </w:p>
          <w:p w:rsidR="004103CA" w:rsidRPr="00FC77F4" w:rsidRDefault="004103CA" w:rsidP="002576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FC77F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五</w:t>
            </w:r>
            <w:r w:rsidRPr="00FC77F4">
              <w:rPr>
                <w:rFonts w:ascii="標楷體" w:eastAsia="標楷體" w:hAnsi="標楷體" w:hint="eastAsia"/>
              </w:rPr>
              <w:t>）相位</w:t>
            </w:r>
          </w:p>
          <w:p w:rsidR="004103CA" w:rsidRPr="00FC77F4" w:rsidRDefault="004103CA" w:rsidP="002576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FC77F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六</w:t>
            </w:r>
            <w:r w:rsidRPr="00FC77F4">
              <w:rPr>
                <w:rFonts w:ascii="標楷體" w:eastAsia="標楷體" w:hAnsi="標楷體" w:hint="eastAsia"/>
              </w:rPr>
              <w:t>）</w:t>
            </w:r>
            <w:proofErr w:type="gramStart"/>
            <w:r w:rsidRPr="00FC77F4">
              <w:rPr>
                <w:rFonts w:ascii="標楷體" w:eastAsia="標楷體" w:hAnsi="標楷體" w:hint="eastAsia"/>
              </w:rPr>
              <w:t>相量運算</w:t>
            </w:r>
            <w:proofErr w:type="gramEnd"/>
          </w:p>
          <w:p w:rsidR="004103CA" w:rsidRPr="00FC77F4" w:rsidRDefault="004103CA" w:rsidP="002576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FC77F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七</w:t>
            </w:r>
            <w:r w:rsidRPr="00FC77F4">
              <w:rPr>
                <w:rFonts w:ascii="標楷體" w:eastAsia="標楷體" w:hAnsi="標楷體" w:hint="eastAsia"/>
              </w:rPr>
              <w:t>）阻抗與導納</w:t>
            </w:r>
          </w:p>
          <w:p w:rsidR="004103CA" w:rsidRPr="00FC77F4" w:rsidRDefault="004103CA" w:rsidP="002576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FC77F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八</w:t>
            </w:r>
            <w:r w:rsidRPr="00FC77F4">
              <w:rPr>
                <w:rFonts w:ascii="標楷體" w:eastAsia="標楷體" w:hAnsi="標楷體" w:hint="eastAsia"/>
              </w:rPr>
              <w:t>）基本交流電路</w:t>
            </w:r>
          </w:p>
          <w:p w:rsidR="004103CA" w:rsidRPr="00FC77F4" w:rsidRDefault="004103CA" w:rsidP="002576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FC77F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九</w:t>
            </w:r>
            <w:r w:rsidRPr="00FC77F4">
              <w:rPr>
                <w:rFonts w:ascii="標楷體" w:eastAsia="標楷體" w:hAnsi="標楷體" w:hint="eastAsia"/>
              </w:rPr>
              <w:t>）瞬時功率</w:t>
            </w:r>
          </w:p>
          <w:p w:rsidR="004103CA" w:rsidRPr="00FC77F4" w:rsidRDefault="004103CA" w:rsidP="002576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FC77F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十</w:t>
            </w:r>
            <w:r w:rsidRPr="00FC77F4">
              <w:rPr>
                <w:rFonts w:ascii="標楷體" w:eastAsia="標楷體" w:hAnsi="標楷體" w:hint="eastAsia"/>
              </w:rPr>
              <w:t>）視在功率</w:t>
            </w:r>
          </w:p>
          <w:p w:rsidR="004103CA" w:rsidRPr="00FC77F4" w:rsidRDefault="004103CA" w:rsidP="002576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FC77F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十一</w:t>
            </w:r>
            <w:r w:rsidRPr="00FC77F4">
              <w:rPr>
                <w:rFonts w:ascii="標楷體" w:eastAsia="標楷體" w:hAnsi="標楷體" w:hint="eastAsia"/>
              </w:rPr>
              <w:t>）實功率</w:t>
            </w:r>
          </w:p>
          <w:p w:rsidR="004103CA" w:rsidRPr="00FC77F4" w:rsidRDefault="004103CA" w:rsidP="002576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FC77F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十二</w:t>
            </w:r>
            <w:r w:rsidRPr="00FC77F4">
              <w:rPr>
                <w:rFonts w:ascii="標楷體" w:eastAsia="標楷體" w:hAnsi="標楷體" w:hint="eastAsia"/>
              </w:rPr>
              <w:t>）虛功率</w:t>
            </w:r>
          </w:p>
          <w:p w:rsidR="004103CA" w:rsidRDefault="004103CA" w:rsidP="002576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FC77F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十三</w:t>
            </w:r>
            <w:r w:rsidRPr="00FC77F4">
              <w:rPr>
                <w:rFonts w:ascii="標楷體" w:eastAsia="標楷體" w:hAnsi="標楷體" w:hint="eastAsia"/>
              </w:rPr>
              <w:t>）功率因數</w:t>
            </w:r>
          </w:p>
          <w:p w:rsidR="004103CA" w:rsidRDefault="00846B8B" w:rsidP="00846B8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4103CA" w:rsidRPr="00846B8B">
              <w:rPr>
                <w:rFonts w:ascii="標楷體" w:eastAsia="標楷體" w:hAnsi="標楷體" w:hint="eastAsia"/>
              </w:rPr>
              <w:t>（十四）串聯諧振電路</w:t>
            </w:r>
          </w:p>
          <w:p w:rsidR="004103CA" w:rsidRPr="00846B8B" w:rsidRDefault="00846B8B" w:rsidP="00846B8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4103CA" w:rsidRPr="00846B8B">
              <w:rPr>
                <w:rFonts w:ascii="標楷體" w:eastAsia="標楷體" w:hAnsi="標楷體" w:hint="eastAsia"/>
              </w:rPr>
              <w:t>（十五）並聯諧振電路</w:t>
            </w:r>
          </w:p>
          <w:p w:rsidR="004103CA" w:rsidRPr="002F3333" w:rsidRDefault="004103CA" w:rsidP="0025760C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FC77F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十六</w:t>
            </w:r>
            <w:r w:rsidRPr="00FC77F4">
              <w:rPr>
                <w:rFonts w:ascii="標楷體" w:eastAsia="標楷體" w:hAnsi="標楷體" w:hint="eastAsia"/>
              </w:rPr>
              <w:t>）串並聯諧振電路</w:t>
            </w:r>
          </w:p>
        </w:tc>
      </w:tr>
      <w:tr w:rsidR="004103CA" w:rsidRPr="002F3333">
        <w:trPr>
          <w:cantSplit/>
          <w:trHeight w:hRule="exact" w:val="770"/>
          <w:jc w:val="center"/>
        </w:trPr>
        <w:tc>
          <w:tcPr>
            <w:tcW w:w="975" w:type="dxa"/>
            <w:vAlign w:val="center"/>
          </w:tcPr>
          <w:p w:rsidR="004103CA" w:rsidRPr="002F3333" w:rsidRDefault="004103CA" w:rsidP="002B0864">
            <w:pPr>
              <w:jc w:val="center"/>
              <w:rPr>
                <w:rFonts w:eastAsia="標楷體"/>
                <w:bCs/>
              </w:rPr>
            </w:pPr>
            <w:r w:rsidRPr="002F3333">
              <w:rPr>
                <w:rFonts w:eastAsia="標楷體" w:hAnsi="標楷體"/>
                <w:bCs/>
              </w:rPr>
              <w:t>備註</w:t>
            </w:r>
          </w:p>
        </w:tc>
        <w:tc>
          <w:tcPr>
            <w:tcW w:w="8528" w:type="dxa"/>
            <w:gridSpan w:val="3"/>
            <w:vAlign w:val="center"/>
          </w:tcPr>
          <w:p w:rsidR="004103CA" w:rsidRPr="002F3333" w:rsidRDefault="004103CA">
            <w:pPr>
              <w:ind w:left="92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>表列命題大綱為考試命題範圍之例示，惟實際試題並不完全以此為限，仍</w:t>
            </w:r>
            <w:proofErr w:type="gramStart"/>
            <w:r>
              <w:rPr>
                <w:rFonts w:eastAsia="標楷體" w:hint="eastAsia"/>
              </w:rPr>
              <w:t>可命擬相關</w:t>
            </w:r>
            <w:proofErr w:type="gramEnd"/>
            <w:r>
              <w:rPr>
                <w:rFonts w:eastAsia="標楷體" w:hint="eastAsia"/>
              </w:rPr>
              <w:t>之綜合性試題。</w:t>
            </w:r>
          </w:p>
        </w:tc>
      </w:tr>
    </w:tbl>
    <w:p w:rsidR="00D72FDB" w:rsidRPr="002F3333" w:rsidRDefault="00D72FDB" w:rsidP="00D72FDB">
      <w:pPr>
        <w:pStyle w:val="1"/>
        <w:spacing w:before="0" w:after="120" w:line="240" w:lineRule="auto"/>
        <w:jc w:val="center"/>
        <w:rPr>
          <w:rFonts w:ascii="Times New Roman" w:eastAsia="標楷體" w:hAnsi="Times New Roman"/>
          <w:sz w:val="36"/>
        </w:rPr>
      </w:pPr>
      <w:r>
        <w:br w:type="page"/>
      </w:r>
      <w:bookmarkStart w:id="54" w:name="_Toc166846667"/>
      <w:r w:rsidRPr="002F3333">
        <w:rPr>
          <w:rFonts w:ascii="Times New Roman" w:eastAsia="標楷體" w:hAnsi="標楷體"/>
          <w:sz w:val="36"/>
        </w:rPr>
        <w:lastRenderedPageBreak/>
        <w:t>二</w:t>
      </w:r>
      <w:r>
        <w:rPr>
          <w:rFonts w:ascii="Times New Roman" w:eastAsia="標楷體" w:hAnsi="標楷體" w:hint="eastAsia"/>
          <w:sz w:val="36"/>
        </w:rPr>
        <w:t>七</w:t>
      </w:r>
      <w:r w:rsidRPr="002F3333">
        <w:rPr>
          <w:rFonts w:ascii="Times New Roman" w:eastAsia="標楷體" w:hAnsi="標楷體"/>
          <w:sz w:val="36"/>
        </w:rPr>
        <w:t>、</w:t>
      </w:r>
      <w:r w:rsidRPr="00D72FDB">
        <w:rPr>
          <w:rFonts w:ascii="Times New Roman" w:eastAsia="標楷體" w:hAnsi="標楷體" w:hint="eastAsia"/>
          <w:sz w:val="36"/>
        </w:rPr>
        <w:t>臺灣原住民族史大意</w:t>
      </w:r>
      <w:bookmarkEnd w:id="54"/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9"/>
        <w:gridCol w:w="1169"/>
        <w:gridCol w:w="2773"/>
        <w:gridCol w:w="4460"/>
      </w:tblGrid>
      <w:tr w:rsidR="00D72FDB" w:rsidRPr="002F3333">
        <w:trPr>
          <w:cantSplit/>
          <w:trHeight w:val="567"/>
          <w:jc w:val="center"/>
        </w:trPr>
        <w:tc>
          <w:tcPr>
            <w:tcW w:w="5151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72FDB" w:rsidRPr="002F3333" w:rsidRDefault="00D72FDB" w:rsidP="00C45F37">
            <w:pPr>
              <w:adjustRightInd w:val="0"/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適用考試名稱</w:t>
            </w:r>
          </w:p>
        </w:tc>
        <w:tc>
          <w:tcPr>
            <w:tcW w:w="44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72FDB" w:rsidRPr="002F3333" w:rsidRDefault="00D72FDB" w:rsidP="00C45F37">
            <w:pPr>
              <w:adjustRightInd w:val="0"/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適用考試類科</w:t>
            </w:r>
          </w:p>
        </w:tc>
      </w:tr>
      <w:tr w:rsidR="00D72FDB" w:rsidRPr="002F3333">
        <w:trPr>
          <w:cantSplit/>
          <w:trHeight w:val="567"/>
          <w:jc w:val="center"/>
        </w:trPr>
        <w:tc>
          <w:tcPr>
            <w:tcW w:w="5151" w:type="dxa"/>
            <w:gridSpan w:val="3"/>
            <w:tcBorders>
              <w:bottom w:val="single" w:sz="4" w:space="0" w:color="auto"/>
            </w:tcBorders>
            <w:vAlign w:val="center"/>
          </w:tcPr>
          <w:p w:rsidR="00D72FDB" w:rsidRPr="002F3333" w:rsidRDefault="00D72FDB" w:rsidP="00C45F37">
            <w:pPr>
              <w:adjustRightInd w:val="0"/>
              <w:jc w:val="both"/>
              <w:rPr>
                <w:rFonts w:eastAsia="標楷體"/>
                <w:bCs/>
                <w:szCs w:val="32"/>
              </w:rPr>
            </w:pPr>
            <w:r w:rsidRPr="002F3333">
              <w:rPr>
                <w:rFonts w:eastAsia="標楷體" w:hAnsi="標楷體"/>
                <w:bCs/>
                <w:szCs w:val="36"/>
              </w:rPr>
              <w:t>公務人員</w:t>
            </w:r>
            <w:r>
              <w:rPr>
                <w:rFonts w:eastAsia="標楷體" w:hAnsi="標楷體" w:hint="eastAsia"/>
                <w:bCs/>
                <w:szCs w:val="36"/>
              </w:rPr>
              <w:t>初等</w:t>
            </w:r>
            <w:r w:rsidRPr="002F3333">
              <w:rPr>
                <w:rFonts w:eastAsia="標楷體" w:hAnsi="標楷體"/>
                <w:bCs/>
                <w:szCs w:val="36"/>
              </w:rPr>
              <w:t>考試</w:t>
            </w:r>
          </w:p>
        </w:tc>
        <w:tc>
          <w:tcPr>
            <w:tcW w:w="4460" w:type="dxa"/>
            <w:tcBorders>
              <w:bottom w:val="single" w:sz="4" w:space="0" w:color="auto"/>
            </w:tcBorders>
            <w:vAlign w:val="center"/>
          </w:tcPr>
          <w:p w:rsidR="00D72FDB" w:rsidRPr="002F3333" w:rsidRDefault="00D72FDB" w:rsidP="00C45F37">
            <w:pPr>
              <w:adjustRightInd w:val="0"/>
              <w:jc w:val="both"/>
              <w:rPr>
                <w:rFonts w:eastAsia="標楷體"/>
                <w:szCs w:val="32"/>
              </w:rPr>
            </w:pPr>
            <w:r>
              <w:rPr>
                <w:rFonts w:eastAsia="標楷體" w:hAnsi="標楷體" w:hint="eastAsia"/>
                <w:szCs w:val="32"/>
              </w:rPr>
              <w:t>原住民族行政</w:t>
            </w:r>
          </w:p>
        </w:tc>
      </w:tr>
      <w:tr w:rsidR="00DF089E" w:rsidRPr="002F3333">
        <w:trPr>
          <w:cantSplit/>
          <w:trHeight w:val="567"/>
          <w:jc w:val="center"/>
        </w:trPr>
        <w:tc>
          <w:tcPr>
            <w:tcW w:w="5151" w:type="dxa"/>
            <w:gridSpan w:val="3"/>
            <w:tcBorders>
              <w:bottom w:val="single" w:sz="4" w:space="0" w:color="auto"/>
            </w:tcBorders>
            <w:vAlign w:val="center"/>
          </w:tcPr>
          <w:p w:rsidR="00DF089E" w:rsidRPr="008D7D2E" w:rsidRDefault="00DF089E" w:rsidP="00CE3AFA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8D7D2E">
              <w:rPr>
                <w:rStyle w:val="23"/>
                <w:rFonts w:ascii="標楷體" w:eastAsia="標楷體" w:hAnsi="標楷體" w:hint="eastAsia"/>
              </w:rPr>
              <w:t>特種考試地方政府公務人員考試五等考試</w:t>
            </w:r>
          </w:p>
        </w:tc>
        <w:tc>
          <w:tcPr>
            <w:tcW w:w="4460" w:type="dxa"/>
            <w:tcBorders>
              <w:bottom w:val="single" w:sz="4" w:space="0" w:color="auto"/>
            </w:tcBorders>
            <w:vAlign w:val="center"/>
          </w:tcPr>
          <w:p w:rsidR="00DF089E" w:rsidRPr="008D7D2E" w:rsidRDefault="00DF089E" w:rsidP="00CE3AFA">
            <w:pPr>
              <w:jc w:val="both"/>
              <w:rPr>
                <w:rStyle w:val="23"/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  <w:szCs w:val="32"/>
              </w:rPr>
              <w:t>原住民族行政</w:t>
            </w:r>
          </w:p>
        </w:tc>
      </w:tr>
      <w:tr w:rsidR="00DF089E" w:rsidRPr="002F3333">
        <w:trPr>
          <w:cantSplit/>
          <w:trHeight w:val="567"/>
          <w:jc w:val="center"/>
        </w:trPr>
        <w:tc>
          <w:tcPr>
            <w:tcW w:w="5151" w:type="dxa"/>
            <w:gridSpan w:val="3"/>
            <w:tcBorders>
              <w:bottom w:val="single" w:sz="4" w:space="0" w:color="auto"/>
            </w:tcBorders>
            <w:vAlign w:val="center"/>
          </w:tcPr>
          <w:p w:rsidR="00DF089E" w:rsidRPr="008D7D2E" w:rsidRDefault="00DF089E" w:rsidP="00C45F37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8D7D2E">
              <w:rPr>
                <w:rStyle w:val="23"/>
                <w:rFonts w:ascii="標楷體" w:eastAsia="標楷體" w:hAnsi="標楷體" w:hint="eastAsia"/>
              </w:rPr>
              <w:t>公務人員特種考試原住民族考試五等考試</w:t>
            </w:r>
          </w:p>
        </w:tc>
        <w:tc>
          <w:tcPr>
            <w:tcW w:w="4460" w:type="dxa"/>
            <w:tcBorders>
              <w:bottom w:val="single" w:sz="4" w:space="0" w:color="auto"/>
            </w:tcBorders>
            <w:vAlign w:val="center"/>
          </w:tcPr>
          <w:p w:rsidR="00DF089E" w:rsidRPr="008D7D2E" w:rsidRDefault="00DF089E" w:rsidP="00C45F37">
            <w:pPr>
              <w:jc w:val="both"/>
              <w:rPr>
                <w:rStyle w:val="23"/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  <w:szCs w:val="32"/>
              </w:rPr>
              <w:t>原住民族行政</w:t>
            </w:r>
          </w:p>
        </w:tc>
      </w:tr>
      <w:tr w:rsidR="00DF089E" w:rsidRPr="002F3333">
        <w:trPr>
          <w:jc w:val="center"/>
        </w:trPr>
        <w:tc>
          <w:tcPr>
            <w:tcW w:w="2378" w:type="dxa"/>
            <w:gridSpan w:val="2"/>
            <w:vAlign w:val="center"/>
          </w:tcPr>
          <w:p w:rsidR="00DF089E" w:rsidRPr="002F3333" w:rsidRDefault="00DF089E" w:rsidP="00C45F37">
            <w:pPr>
              <w:adjustRightInd w:val="0"/>
              <w:jc w:val="both"/>
              <w:rPr>
                <w:rFonts w:eastAsia="標楷體"/>
                <w:bCs/>
              </w:rPr>
            </w:pPr>
            <w:r w:rsidRPr="002F3333">
              <w:rPr>
                <w:rFonts w:eastAsia="標楷體" w:hAnsi="標楷體"/>
                <w:bCs/>
              </w:rPr>
              <w:t>專業知識及核心能力</w:t>
            </w:r>
          </w:p>
        </w:tc>
        <w:tc>
          <w:tcPr>
            <w:tcW w:w="7233" w:type="dxa"/>
            <w:gridSpan w:val="2"/>
          </w:tcPr>
          <w:p w:rsidR="00DF089E" w:rsidRPr="00D72FDB" w:rsidRDefault="00DF089E" w:rsidP="00D72FDB">
            <w:pPr>
              <w:autoSpaceDE w:val="0"/>
              <w:autoSpaceDN w:val="0"/>
              <w:adjustRightInd w:val="0"/>
              <w:rPr>
                <w:rFonts w:eastAsia="標楷體" w:hAnsi="標楷體"/>
                <w:bCs/>
              </w:rPr>
            </w:pPr>
            <w:r w:rsidRPr="00D72FDB">
              <w:rPr>
                <w:rFonts w:eastAsia="標楷體" w:hAnsi="標楷體" w:hint="eastAsia"/>
                <w:bCs/>
              </w:rPr>
              <w:t>一、具備古代原住民族相關歷史之基本概念。</w:t>
            </w:r>
          </w:p>
          <w:p w:rsidR="00DF089E" w:rsidRPr="00D72FDB" w:rsidRDefault="00DF089E" w:rsidP="00D72FDB">
            <w:pPr>
              <w:autoSpaceDE w:val="0"/>
              <w:autoSpaceDN w:val="0"/>
              <w:adjustRightInd w:val="0"/>
              <w:rPr>
                <w:rFonts w:eastAsia="標楷體" w:hAnsi="標楷體"/>
                <w:bCs/>
              </w:rPr>
            </w:pPr>
            <w:r w:rsidRPr="00D72FDB">
              <w:rPr>
                <w:rFonts w:eastAsia="標楷體" w:hAnsi="標楷體" w:hint="eastAsia"/>
                <w:bCs/>
              </w:rPr>
              <w:t>二、具備近代原住民族相關歷史之基本概念。</w:t>
            </w:r>
          </w:p>
          <w:p w:rsidR="00DF089E" w:rsidRPr="00D72FDB" w:rsidRDefault="00DF089E" w:rsidP="00D72FDB">
            <w:pPr>
              <w:autoSpaceDE w:val="0"/>
              <w:autoSpaceDN w:val="0"/>
              <w:adjustRightInd w:val="0"/>
              <w:rPr>
                <w:rFonts w:eastAsia="標楷體" w:hAnsi="標楷體"/>
                <w:bCs/>
              </w:rPr>
            </w:pPr>
            <w:r w:rsidRPr="00D72FDB">
              <w:rPr>
                <w:rFonts w:eastAsia="標楷體" w:hAnsi="標楷體" w:hint="eastAsia"/>
                <w:bCs/>
              </w:rPr>
              <w:t>三、具備現代原住民族相關歷史之基本概念。</w:t>
            </w:r>
          </w:p>
          <w:p w:rsidR="00DF089E" w:rsidRPr="007F7687" w:rsidRDefault="00DF089E" w:rsidP="007F7687">
            <w:pPr>
              <w:snapToGrid w:val="0"/>
              <w:rPr>
                <w:rFonts w:eastAsia="標楷體" w:hAnsi="標楷體"/>
                <w:bCs/>
              </w:rPr>
            </w:pPr>
            <w:r w:rsidRPr="007F7687">
              <w:rPr>
                <w:rFonts w:eastAsia="標楷體" w:hAnsi="標楷體" w:hint="eastAsia"/>
                <w:bCs/>
              </w:rPr>
              <w:t>四、具備當代原住民族相關歷史之基本概念。</w:t>
            </w:r>
          </w:p>
          <w:p w:rsidR="00DF089E" w:rsidRPr="00CB2A23" w:rsidRDefault="00DF089E" w:rsidP="00D72FDB">
            <w:pPr>
              <w:pStyle w:val="ab"/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</w:p>
        </w:tc>
      </w:tr>
      <w:tr w:rsidR="00DF089E" w:rsidRPr="002F3333">
        <w:trPr>
          <w:cantSplit/>
          <w:trHeight w:val="545"/>
          <w:jc w:val="center"/>
        </w:trPr>
        <w:tc>
          <w:tcPr>
            <w:tcW w:w="9611" w:type="dxa"/>
            <w:gridSpan w:val="4"/>
            <w:vAlign w:val="center"/>
          </w:tcPr>
          <w:p w:rsidR="00DF089E" w:rsidRPr="002F3333" w:rsidRDefault="00DF089E" w:rsidP="00C45F37">
            <w:pPr>
              <w:adjustRightInd w:val="0"/>
              <w:jc w:val="distribute"/>
              <w:rPr>
                <w:rFonts w:eastAsia="標楷體"/>
                <w:bCs/>
              </w:rPr>
            </w:pPr>
            <w:r w:rsidRPr="002F3333">
              <w:rPr>
                <w:rFonts w:eastAsia="標楷體" w:hAnsi="標楷體"/>
                <w:bCs/>
              </w:rPr>
              <w:t>大綱</w:t>
            </w:r>
            <w:r>
              <w:rPr>
                <w:rFonts w:eastAsia="標楷體" w:hAnsi="標楷體" w:hint="eastAsia"/>
                <w:bCs/>
              </w:rPr>
              <w:t>內容</w:t>
            </w:r>
          </w:p>
        </w:tc>
      </w:tr>
      <w:tr w:rsidR="00DF089E" w:rsidRPr="002F3333">
        <w:trPr>
          <w:cantSplit/>
          <w:trHeight w:val="2110"/>
          <w:jc w:val="center"/>
        </w:trPr>
        <w:tc>
          <w:tcPr>
            <w:tcW w:w="9611" w:type="dxa"/>
            <w:gridSpan w:val="4"/>
          </w:tcPr>
          <w:p w:rsidR="00DF089E" w:rsidRPr="00D72FDB" w:rsidRDefault="00DF089E" w:rsidP="00D72FDB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D72FDB">
              <w:rPr>
                <w:rFonts w:eastAsia="標楷體" w:hAnsi="標楷體"/>
                <w:kern w:val="0"/>
              </w:rPr>
              <w:t>一、史前暨古代（</w:t>
            </w:r>
            <w:r w:rsidRPr="00D72FDB">
              <w:rPr>
                <w:rFonts w:eastAsia="標楷體"/>
                <w:kern w:val="0"/>
              </w:rPr>
              <w:t xml:space="preserve">1895 </w:t>
            </w:r>
            <w:r w:rsidRPr="00D72FDB">
              <w:rPr>
                <w:rFonts w:eastAsia="標楷體" w:hAnsi="標楷體"/>
                <w:kern w:val="0"/>
              </w:rPr>
              <w:t>以前）</w:t>
            </w:r>
          </w:p>
          <w:p w:rsidR="00DF089E" w:rsidRPr="00D72FDB" w:rsidRDefault="00DF089E" w:rsidP="00D72FDB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D72FDB">
              <w:rPr>
                <w:rFonts w:eastAsia="標楷體" w:hAnsi="標楷體"/>
                <w:kern w:val="0"/>
              </w:rPr>
              <w:t>（一）史前與考古文化</w:t>
            </w:r>
          </w:p>
          <w:p w:rsidR="00DF089E" w:rsidRPr="00D72FDB" w:rsidRDefault="00DF089E" w:rsidP="00D72FDB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D72FDB">
              <w:rPr>
                <w:rFonts w:eastAsia="標楷體" w:hAnsi="標楷體"/>
                <w:kern w:val="0"/>
              </w:rPr>
              <w:t>（二）社國時代</w:t>
            </w:r>
          </w:p>
          <w:p w:rsidR="00DF089E" w:rsidRPr="00D72FDB" w:rsidRDefault="00DF089E" w:rsidP="00D72FDB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D72FDB">
              <w:rPr>
                <w:rFonts w:eastAsia="標楷體" w:hAnsi="標楷體"/>
                <w:kern w:val="0"/>
              </w:rPr>
              <w:t>（三）荷蘭西班牙時代</w:t>
            </w:r>
          </w:p>
          <w:p w:rsidR="00DF089E" w:rsidRPr="00D72FDB" w:rsidRDefault="00DF089E" w:rsidP="00D72FDB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D72FDB">
              <w:rPr>
                <w:rFonts w:eastAsia="標楷體" w:hAnsi="標楷體"/>
                <w:kern w:val="0"/>
              </w:rPr>
              <w:t>（四）鄭國時代</w:t>
            </w:r>
          </w:p>
          <w:p w:rsidR="00DF089E" w:rsidRPr="00D72FDB" w:rsidRDefault="00DF089E" w:rsidP="00D72FDB">
            <w:pPr>
              <w:rPr>
                <w:rFonts w:eastAsia="標楷體"/>
              </w:rPr>
            </w:pPr>
            <w:r w:rsidRPr="00D72FDB">
              <w:rPr>
                <w:rFonts w:eastAsia="標楷體" w:hAnsi="標楷體"/>
                <w:kern w:val="0"/>
              </w:rPr>
              <w:t>（五）清國時代</w:t>
            </w:r>
          </w:p>
        </w:tc>
      </w:tr>
      <w:tr w:rsidR="00DF089E" w:rsidRPr="002F3333">
        <w:trPr>
          <w:cantSplit/>
          <w:trHeight w:val="1835"/>
          <w:jc w:val="center"/>
        </w:trPr>
        <w:tc>
          <w:tcPr>
            <w:tcW w:w="9611" w:type="dxa"/>
            <w:gridSpan w:val="4"/>
          </w:tcPr>
          <w:p w:rsidR="00DF089E" w:rsidRPr="00D72FDB" w:rsidRDefault="00DF089E" w:rsidP="00D72FDB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D72FDB">
              <w:rPr>
                <w:rFonts w:eastAsia="標楷體" w:hAnsi="標楷體"/>
                <w:kern w:val="0"/>
              </w:rPr>
              <w:t>二、近代（</w:t>
            </w:r>
            <w:r w:rsidRPr="00D72FDB">
              <w:rPr>
                <w:rFonts w:eastAsia="標楷體"/>
                <w:kern w:val="0"/>
              </w:rPr>
              <w:t>1895-1945</w:t>
            </w:r>
            <w:r w:rsidRPr="00D72FDB">
              <w:rPr>
                <w:rFonts w:eastAsia="標楷體" w:hAnsi="標楷體"/>
                <w:kern w:val="0"/>
              </w:rPr>
              <w:t>）</w:t>
            </w:r>
          </w:p>
          <w:p w:rsidR="00DF089E" w:rsidRPr="00D72FDB" w:rsidRDefault="00DF089E" w:rsidP="00D72FDB">
            <w:pPr>
              <w:ind w:leftChars="200" w:left="480"/>
              <w:rPr>
                <w:rFonts w:eastAsia="標楷體"/>
              </w:rPr>
            </w:pPr>
            <w:r w:rsidRPr="00D72FDB">
              <w:rPr>
                <w:rFonts w:eastAsia="標楷體" w:hAnsi="標楷體"/>
                <w:kern w:val="0"/>
              </w:rPr>
              <w:t>日本時代。例如，政策演變、歷史事件、重要人物、集團移住、近代化（風俗改革、公共衛生改良）、民族分類、民族關係。</w:t>
            </w:r>
          </w:p>
        </w:tc>
      </w:tr>
      <w:tr w:rsidR="00DF089E" w:rsidRPr="002F3333">
        <w:trPr>
          <w:cantSplit/>
          <w:trHeight w:hRule="exact" w:val="1806"/>
          <w:jc w:val="center"/>
        </w:trPr>
        <w:tc>
          <w:tcPr>
            <w:tcW w:w="9611" w:type="dxa"/>
            <w:gridSpan w:val="4"/>
          </w:tcPr>
          <w:p w:rsidR="00DF089E" w:rsidRPr="00D72FDB" w:rsidRDefault="00DF089E" w:rsidP="00D72FDB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D72FDB">
              <w:rPr>
                <w:rFonts w:eastAsia="標楷體" w:hAnsi="標楷體"/>
                <w:kern w:val="0"/>
              </w:rPr>
              <w:t>三、現代（</w:t>
            </w:r>
            <w:r w:rsidRPr="00D72FDB">
              <w:rPr>
                <w:rFonts w:eastAsia="標楷體"/>
                <w:kern w:val="0"/>
              </w:rPr>
              <w:t>1945-1994</w:t>
            </w:r>
            <w:r w:rsidRPr="00D72FDB">
              <w:rPr>
                <w:rFonts w:eastAsia="標楷體" w:hAnsi="標楷體"/>
                <w:kern w:val="0"/>
              </w:rPr>
              <w:t>）</w:t>
            </w:r>
          </w:p>
          <w:p w:rsidR="00DF089E" w:rsidRPr="00D72FDB" w:rsidRDefault="00DF089E" w:rsidP="00D72FDB">
            <w:pPr>
              <w:ind w:firstLineChars="200" w:firstLine="480"/>
              <w:rPr>
                <w:rFonts w:eastAsia="標楷體"/>
              </w:rPr>
            </w:pPr>
            <w:r w:rsidRPr="00D72FDB">
              <w:rPr>
                <w:rFonts w:eastAsia="標楷體" w:hAnsi="標楷體"/>
                <w:kern w:val="0"/>
              </w:rPr>
              <w:t>民國時代。例如，重要事件、重要人物、都市化、民族關係、原住民族運動。</w:t>
            </w:r>
          </w:p>
        </w:tc>
      </w:tr>
      <w:tr w:rsidR="00DF089E" w:rsidRPr="002F3333">
        <w:trPr>
          <w:cantSplit/>
          <w:trHeight w:val="2499"/>
          <w:jc w:val="center"/>
        </w:trPr>
        <w:tc>
          <w:tcPr>
            <w:tcW w:w="9611" w:type="dxa"/>
            <w:gridSpan w:val="4"/>
          </w:tcPr>
          <w:p w:rsidR="00DF089E" w:rsidRPr="00D72FDB" w:rsidRDefault="00DF089E" w:rsidP="00D72FDB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D72FDB">
              <w:rPr>
                <w:rFonts w:eastAsia="標楷體" w:hAnsi="標楷體"/>
                <w:kern w:val="0"/>
              </w:rPr>
              <w:t>四、當代（</w:t>
            </w:r>
            <w:r w:rsidRPr="00D72FDB">
              <w:rPr>
                <w:rFonts w:eastAsia="標楷體"/>
                <w:kern w:val="0"/>
              </w:rPr>
              <w:t xml:space="preserve">1994 </w:t>
            </w:r>
            <w:r w:rsidRPr="00D72FDB">
              <w:rPr>
                <w:rFonts w:eastAsia="標楷體" w:hAnsi="標楷體"/>
                <w:kern w:val="0"/>
              </w:rPr>
              <w:t>以後）</w:t>
            </w:r>
          </w:p>
          <w:p w:rsidR="00DF089E" w:rsidRPr="00D72FDB" w:rsidRDefault="00DF089E" w:rsidP="00D72FDB">
            <w:pPr>
              <w:ind w:leftChars="200" w:left="480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1994"/>
                <w:attr w:name="Month" w:val="8"/>
                <w:attr w:name="Day" w:val="1"/>
                <w:attr w:name="IsLunarDate" w:val="False"/>
                <w:attr w:name="IsROCDate" w:val="False"/>
              </w:smartTagPr>
              <w:r w:rsidRPr="00D72FDB">
                <w:rPr>
                  <w:rFonts w:eastAsia="標楷體"/>
                  <w:kern w:val="0"/>
                </w:rPr>
                <w:t xml:space="preserve">1994 </w:t>
              </w:r>
              <w:r w:rsidRPr="00D72FDB">
                <w:rPr>
                  <w:rFonts w:eastAsia="標楷體" w:hAnsi="標楷體"/>
                  <w:kern w:val="0"/>
                </w:rPr>
                <w:t>年</w:t>
              </w:r>
              <w:r w:rsidRPr="00D72FDB">
                <w:rPr>
                  <w:rFonts w:eastAsia="標楷體"/>
                  <w:kern w:val="0"/>
                </w:rPr>
                <w:t xml:space="preserve">8 </w:t>
              </w:r>
              <w:r w:rsidRPr="00D72FDB">
                <w:rPr>
                  <w:rFonts w:eastAsia="標楷體" w:hAnsi="標楷體"/>
                  <w:kern w:val="0"/>
                </w:rPr>
                <w:t>月</w:t>
              </w:r>
            </w:smartTag>
            <w:r w:rsidRPr="00D72FDB">
              <w:rPr>
                <w:rFonts w:eastAsia="標楷體"/>
                <w:kern w:val="0"/>
              </w:rPr>
              <w:t xml:space="preserve">1 </w:t>
            </w:r>
            <w:r w:rsidRPr="00D72FDB">
              <w:rPr>
                <w:rFonts w:eastAsia="標楷體" w:hAnsi="標楷體"/>
                <w:kern w:val="0"/>
              </w:rPr>
              <w:t>日，憲法增修條文將「原住民」一詞入憲以後。例如，政策演變、民族認定、政治與社會變遷、重要事件、重要的民族發展議題。</w:t>
            </w:r>
          </w:p>
        </w:tc>
      </w:tr>
      <w:tr w:rsidR="00DF089E" w:rsidRPr="002F3333">
        <w:trPr>
          <w:cantSplit/>
          <w:trHeight w:hRule="exact" w:val="645"/>
          <w:jc w:val="center"/>
        </w:trPr>
        <w:tc>
          <w:tcPr>
            <w:tcW w:w="1209" w:type="dxa"/>
            <w:vAlign w:val="center"/>
          </w:tcPr>
          <w:p w:rsidR="00DF089E" w:rsidRPr="002F3333" w:rsidRDefault="00DF089E" w:rsidP="00C45F37">
            <w:pPr>
              <w:adjustRightInd w:val="0"/>
              <w:jc w:val="center"/>
              <w:rPr>
                <w:rFonts w:eastAsia="標楷體"/>
              </w:rPr>
            </w:pPr>
            <w:r w:rsidRPr="002F3333">
              <w:rPr>
                <w:rFonts w:eastAsia="標楷體" w:hAnsi="標楷體"/>
              </w:rPr>
              <w:t>備註</w:t>
            </w:r>
          </w:p>
        </w:tc>
        <w:tc>
          <w:tcPr>
            <w:tcW w:w="8402" w:type="dxa"/>
            <w:gridSpan w:val="3"/>
            <w:vAlign w:val="center"/>
          </w:tcPr>
          <w:p w:rsidR="00DF089E" w:rsidRPr="002F3333" w:rsidRDefault="00DF089E" w:rsidP="00C45F37">
            <w:pPr>
              <w:adjustRightIn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表列命題大綱為考試命題範圍之例示，惟實際試題並不完全以此為限，仍可命擬相關之綜合性試題。</w:t>
            </w:r>
          </w:p>
        </w:tc>
      </w:tr>
    </w:tbl>
    <w:p w:rsidR="00D72FDB" w:rsidRPr="002F3333" w:rsidRDefault="00D72FDB" w:rsidP="00D72FDB">
      <w:pPr>
        <w:ind w:leftChars="-225" w:left="1" w:hangingChars="150" w:hanging="541"/>
        <w:rPr>
          <w:rFonts w:eastAsia="標楷體"/>
          <w:b/>
          <w:bCs/>
          <w:sz w:val="36"/>
        </w:rPr>
        <w:sectPr w:rsidR="00D72FDB" w:rsidRPr="002F3333" w:rsidSect="000C1B7C">
          <w:pgSz w:w="11906" w:h="16838"/>
          <w:pgMar w:top="851" w:right="1134" w:bottom="567" w:left="1134" w:header="851" w:footer="992" w:gutter="284"/>
          <w:cols w:space="425"/>
          <w:docGrid w:linePitch="360"/>
        </w:sectPr>
      </w:pPr>
    </w:p>
    <w:p w:rsidR="00DF23F3" w:rsidRPr="002F3333" w:rsidRDefault="00DF23F3" w:rsidP="00DF23F3">
      <w:pPr>
        <w:pStyle w:val="1"/>
        <w:spacing w:before="0" w:after="120" w:line="240" w:lineRule="auto"/>
        <w:jc w:val="center"/>
        <w:rPr>
          <w:rFonts w:ascii="Times New Roman" w:eastAsia="標楷體" w:hAnsi="Times New Roman"/>
          <w:sz w:val="36"/>
        </w:rPr>
      </w:pPr>
      <w:bookmarkStart w:id="55" w:name="_Toc166846668"/>
      <w:r w:rsidRPr="002F3333">
        <w:rPr>
          <w:rFonts w:ascii="Times New Roman" w:eastAsia="標楷體" w:hAnsi="標楷體"/>
          <w:sz w:val="36"/>
        </w:rPr>
        <w:lastRenderedPageBreak/>
        <w:t>二</w:t>
      </w:r>
      <w:r>
        <w:rPr>
          <w:rFonts w:ascii="Times New Roman" w:eastAsia="標楷體" w:hAnsi="標楷體" w:hint="eastAsia"/>
          <w:sz w:val="36"/>
        </w:rPr>
        <w:t>八</w:t>
      </w:r>
      <w:r w:rsidRPr="002F3333">
        <w:rPr>
          <w:rFonts w:ascii="Times New Roman" w:eastAsia="標楷體" w:hAnsi="標楷體"/>
          <w:sz w:val="36"/>
        </w:rPr>
        <w:t>、</w:t>
      </w:r>
      <w:r w:rsidRPr="00DF23F3">
        <w:rPr>
          <w:rFonts w:ascii="Times New Roman" w:eastAsia="標楷體" w:hAnsi="標楷體" w:hint="eastAsia"/>
          <w:sz w:val="36"/>
        </w:rPr>
        <w:t>原住民族行政及法規大意</w:t>
      </w:r>
      <w:bookmarkEnd w:id="55"/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9"/>
        <w:gridCol w:w="1169"/>
        <w:gridCol w:w="2773"/>
        <w:gridCol w:w="4460"/>
      </w:tblGrid>
      <w:tr w:rsidR="00DF23F3" w:rsidRPr="002F3333">
        <w:trPr>
          <w:cantSplit/>
          <w:trHeight w:val="567"/>
          <w:jc w:val="center"/>
        </w:trPr>
        <w:tc>
          <w:tcPr>
            <w:tcW w:w="5151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F23F3" w:rsidRPr="002F3333" w:rsidRDefault="00DF23F3" w:rsidP="00C45F37">
            <w:pPr>
              <w:adjustRightInd w:val="0"/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適用考試名稱</w:t>
            </w:r>
          </w:p>
        </w:tc>
        <w:tc>
          <w:tcPr>
            <w:tcW w:w="44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F23F3" w:rsidRPr="002F3333" w:rsidRDefault="00DF23F3" w:rsidP="00C45F37">
            <w:pPr>
              <w:adjustRightInd w:val="0"/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適用考試類科</w:t>
            </w:r>
          </w:p>
        </w:tc>
      </w:tr>
      <w:tr w:rsidR="00DF23F3" w:rsidRPr="002F3333">
        <w:trPr>
          <w:cantSplit/>
          <w:trHeight w:val="567"/>
          <w:jc w:val="center"/>
        </w:trPr>
        <w:tc>
          <w:tcPr>
            <w:tcW w:w="5151" w:type="dxa"/>
            <w:gridSpan w:val="3"/>
            <w:tcBorders>
              <w:bottom w:val="single" w:sz="4" w:space="0" w:color="auto"/>
            </w:tcBorders>
            <w:vAlign w:val="center"/>
          </w:tcPr>
          <w:p w:rsidR="00DF23F3" w:rsidRPr="002F3333" w:rsidRDefault="00DF23F3" w:rsidP="00C45F37">
            <w:pPr>
              <w:adjustRightInd w:val="0"/>
              <w:jc w:val="both"/>
              <w:rPr>
                <w:rFonts w:eastAsia="標楷體"/>
                <w:bCs/>
                <w:szCs w:val="32"/>
              </w:rPr>
            </w:pPr>
            <w:r w:rsidRPr="002F3333">
              <w:rPr>
                <w:rFonts w:eastAsia="標楷體" w:hAnsi="標楷體"/>
                <w:bCs/>
                <w:szCs w:val="36"/>
              </w:rPr>
              <w:t>公務人員</w:t>
            </w:r>
            <w:r>
              <w:rPr>
                <w:rFonts w:eastAsia="標楷體" w:hAnsi="標楷體" w:hint="eastAsia"/>
                <w:bCs/>
                <w:szCs w:val="36"/>
              </w:rPr>
              <w:t>初等</w:t>
            </w:r>
            <w:r w:rsidRPr="002F3333">
              <w:rPr>
                <w:rFonts w:eastAsia="標楷體" w:hAnsi="標楷體"/>
                <w:bCs/>
                <w:szCs w:val="36"/>
              </w:rPr>
              <w:t>考試</w:t>
            </w:r>
          </w:p>
        </w:tc>
        <w:tc>
          <w:tcPr>
            <w:tcW w:w="4460" w:type="dxa"/>
            <w:tcBorders>
              <w:bottom w:val="single" w:sz="4" w:space="0" w:color="auto"/>
            </w:tcBorders>
            <w:vAlign w:val="center"/>
          </w:tcPr>
          <w:p w:rsidR="00DF23F3" w:rsidRPr="002F3333" w:rsidRDefault="00DF23F3" w:rsidP="00C45F37">
            <w:pPr>
              <w:adjustRightInd w:val="0"/>
              <w:jc w:val="both"/>
              <w:rPr>
                <w:rFonts w:eastAsia="標楷體"/>
                <w:szCs w:val="32"/>
              </w:rPr>
            </w:pPr>
            <w:r>
              <w:rPr>
                <w:rFonts w:eastAsia="標楷體" w:hAnsi="標楷體" w:hint="eastAsia"/>
                <w:szCs w:val="32"/>
              </w:rPr>
              <w:t>原住民族行政</w:t>
            </w:r>
          </w:p>
        </w:tc>
      </w:tr>
      <w:tr w:rsidR="00DF23F3" w:rsidRPr="002F3333">
        <w:trPr>
          <w:cantSplit/>
          <w:trHeight w:val="567"/>
          <w:jc w:val="center"/>
        </w:trPr>
        <w:tc>
          <w:tcPr>
            <w:tcW w:w="5151" w:type="dxa"/>
            <w:gridSpan w:val="3"/>
            <w:tcBorders>
              <w:bottom w:val="single" w:sz="4" w:space="0" w:color="auto"/>
            </w:tcBorders>
            <w:vAlign w:val="center"/>
          </w:tcPr>
          <w:p w:rsidR="00DF23F3" w:rsidRPr="008D7D2E" w:rsidRDefault="00DF23F3" w:rsidP="00C45F37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8D7D2E">
              <w:rPr>
                <w:rStyle w:val="23"/>
                <w:rFonts w:ascii="標楷體" w:eastAsia="標楷體" w:hAnsi="標楷體" w:hint="eastAsia"/>
              </w:rPr>
              <w:t>特種考試地方政府公務人員考試五等考試</w:t>
            </w:r>
          </w:p>
        </w:tc>
        <w:tc>
          <w:tcPr>
            <w:tcW w:w="4460" w:type="dxa"/>
            <w:tcBorders>
              <w:bottom w:val="single" w:sz="4" w:space="0" w:color="auto"/>
            </w:tcBorders>
            <w:vAlign w:val="center"/>
          </w:tcPr>
          <w:p w:rsidR="00DF23F3" w:rsidRPr="008D7D2E" w:rsidRDefault="00DF23F3" w:rsidP="00C45F37">
            <w:pPr>
              <w:jc w:val="both"/>
              <w:rPr>
                <w:rStyle w:val="23"/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  <w:szCs w:val="32"/>
              </w:rPr>
              <w:t>原住民族行政</w:t>
            </w:r>
          </w:p>
        </w:tc>
      </w:tr>
      <w:tr w:rsidR="00490B2B" w:rsidRPr="002F3333" w:rsidTr="00CE3AFA">
        <w:trPr>
          <w:cantSplit/>
          <w:trHeight w:val="567"/>
          <w:jc w:val="center"/>
        </w:trPr>
        <w:tc>
          <w:tcPr>
            <w:tcW w:w="5151" w:type="dxa"/>
            <w:gridSpan w:val="3"/>
            <w:tcBorders>
              <w:bottom w:val="single" w:sz="4" w:space="0" w:color="auto"/>
            </w:tcBorders>
          </w:tcPr>
          <w:p w:rsidR="00490B2B" w:rsidRPr="00490B2B" w:rsidRDefault="00490B2B" w:rsidP="00CE3AFA">
            <w:pPr>
              <w:spacing w:line="400" w:lineRule="exact"/>
              <w:jc w:val="both"/>
              <w:rPr>
                <w:rStyle w:val="23"/>
                <w:rFonts w:eastAsia="標楷體"/>
              </w:rPr>
            </w:pPr>
            <w:r w:rsidRPr="00490B2B">
              <w:rPr>
                <w:rStyle w:val="23"/>
                <w:rFonts w:eastAsia="標楷體" w:hint="eastAsia"/>
              </w:rPr>
              <w:t>公務人員特種考試原住民族考試</w:t>
            </w:r>
            <w:r w:rsidRPr="00490B2B">
              <w:rPr>
                <w:rStyle w:val="23"/>
                <w:rFonts w:ascii="標楷體" w:eastAsia="標楷體" w:hAnsi="標楷體" w:hint="eastAsia"/>
              </w:rPr>
              <w:t>五等考試</w:t>
            </w:r>
          </w:p>
        </w:tc>
        <w:tc>
          <w:tcPr>
            <w:tcW w:w="4460" w:type="dxa"/>
            <w:tcBorders>
              <w:bottom w:val="single" w:sz="4" w:space="0" w:color="auto"/>
            </w:tcBorders>
          </w:tcPr>
          <w:p w:rsidR="00490B2B" w:rsidRPr="00490B2B" w:rsidRDefault="00490B2B" w:rsidP="00CE3AFA">
            <w:pPr>
              <w:spacing w:line="400" w:lineRule="exact"/>
              <w:jc w:val="both"/>
              <w:rPr>
                <w:rStyle w:val="23"/>
                <w:rFonts w:ascii="標楷體" w:eastAsia="標楷體" w:hAnsi="標楷體"/>
              </w:rPr>
            </w:pPr>
            <w:r w:rsidRPr="00490B2B">
              <w:rPr>
                <w:rStyle w:val="23"/>
                <w:rFonts w:ascii="標楷體" w:eastAsia="標楷體" w:hAnsi="標楷體" w:hint="eastAsia"/>
              </w:rPr>
              <w:t>各類科</w:t>
            </w:r>
          </w:p>
        </w:tc>
      </w:tr>
      <w:tr w:rsidR="00490B2B" w:rsidRPr="002F3333">
        <w:trPr>
          <w:jc w:val="center"/>
        </w:trPr>
        <w:tc>
          <w:tcPr>
            <w:tcW w:w="2378" w:type="dxa"/>
            <w:gridSpan w:val="2"/>
            <w:vAlign w:val="center"/>
          </w:tcPr>
          <w:p w:rsidR="00490B2B" w:rsidRPr="00DF23F3" w:rsidRDefault="00490B2B" w:rsidP="00C45F37">
            <w:pPr>
              <w:adjustRightInd w:val="0"/>
              <w:jc w:val="both"/>
              <w:rPr>
                <w:rFonts w:eastAsia="標楷體" w:hAnsi="標楷體"/>
                <w:bCs/>
              </w:rPr>
            </w:pPr>
            <w:r w:rsidRPr="002F3333">
              <w:rPr>
                <w:rFonts w:eastAsia="標楷體" w:hAnsi="標楷體"/>
                <w:bCs/>
              </w:rPr>
              <w:t>專業知識及核心能力</w:t>
            </w:r>
          </w:p>
        </w:tc>
        <w:tc>
          <w:tcPr>
            <w:tcW w:w="7233" w:type="dxa"/>
            <w:gridSpan w:val="2"/>
          </w:tcPr>
          <w:p w:rsidR="00490B2B" w:rsidRPr="00DF23F3" w:rsidRDefault="00490B2B" w:rsidP="00DF23F3">
            <w:pPr>
              <w:autoSpaceDE w:val="0"/>
              <w:autoSpaceDN w:val="0"/>
              <w:adjustRightInd w:val="0"/>
              <w:rPr>
                <w:rFonts w:eastAsia="標楷體" w:hAnsi="標楷體"/>
                <w:bCs/>
              </w:rPr>
            </w:pPr>
            <w:r w:rsidRPr="00DF23F3">
              <w:rPr>
                <w:rFonts w:eastAsia="標楷體" w:hAnsi="標楷體" w:hint="eastAsia"/>
                <w:bCs/>
              </w:rPr>
              <w:t>一、認識全國原住民族行政組織與行政區劃的概況。</w:t>
            </w:r>
          </w:p>
          <w:p w:rsidR="00490B2B" w:rsidRPr="00DF23F3" w:rsidRDefault="00490B2B" w:rsidP="00DF23F3">
            <w:pPr>
              <w:autoSpaceDE w:val="0"/>
              <w:autoSpaceDN w:val="0"/>
              <w:adjustRightInd w:val="0"/>
              <w:rPr>
                <w:rFonts w:eastAsia="標楷體" w:hAnsi="標楷體"/>
                <w:bCs/>
              </w:rPr>
            </w:pPr>
            <w:r w:rsidRPr="00DF23F3">
              <w:rPr>
                <w:rFonts w:eastAsia="標楷體" w:hAnsi="標楷體" w:hint="eastAsia"/>
                <w:bCs/>
              </w:rPr>
              <w:t>二、掌握原住民族法規的整體內容。</w:t>
            </w:r>
          </w:p>
          <w:p w:rsidR="00490B2B" w:rsidRPr="00DF23F3" w:rsidRDefault="00490B2B" w:rsidP="00DF23F3">
            <w:pPr>
              <w:autoSpaceDE w:val="0"/>
              <w:autoSpaceDN w:val="0"/>
              <w:adjustRightInd w:val="0"/>
              <w:rPr>
                <w:rFonts w:eastAsia="標楷體" w:hAnsi="標楷體"/>
                <w:bCs/>
              </w:rPr>
            </w:pPr>
            <w:r w:rsidRPr="00DF23F3">
              <w:rPr>
                <w:rFonts w:eastAsia="標楷體" w:hAnsi="標楷體" w:hint="eastAsia"/>
                <w:bCs/>
              </w:rPr>
              <w:t>三、了解原住民族的基本權利及其主要概念。</w:t>
            </w:r>
          </w:p>
          <w:p w:rsidR="00490B2B" w:rsidRPr="004935ED" w:rsidRDefault="00490B2B" w:rsidP="004935ED">
            <w:pPr>
              <w:snapToGrid w:val="0"/>
              <w:rPr>
                <w:rFonts w:eastAsia="標楷體" w:hAnsi="標楷體"/>
                <w:bCs/>
              </w:rPr>
            </w:pPr>
            <w:r w:rsidRPr="004935ED">
              <w:rPr>
                <w:rFonts w:eastAsia="標楷體" w:hAnsi="標楷體" w:hint="eastAsia"/>
                <w:bCs/>
              </w:rPr>
              <w:t>四、掌握政府的重要原住民族事務施政方向。</w:t>
            </w:r>
          </w:p>
          <w:p w:rsidR="00490B2B" w:rsidRPr="00DF23F3" w:rsidRDefault="00490B2B" w:rsidP="00DF23F3">
            <w:pPr>
              <w:pStyle w:val="ab"/>
              <w:snapToGrid w:val="0"/>
              <w:ind w:leftChars="0"/>
              <w:rPr>
                <w:rFonts w:ascii="Times New Roman" w:eastAsia="標楷體" w:hAnsi="標楷體"/>
                <w:bCs/>
                <w:szCs w:val="24"/>
              </w:rPr>
            </w:pPr>
          </w:p>
        </w:tc>
      </w:tr>
      <w:tr w:rsidR="00490B2B" w:rsidRPr="002F3333">
        <w:trPr>
          <w:cantSplit/>
          <w:trHeight w:val="545"/>
          <w:jc w:val="center"/>
        </w:trPr>
        <w:tc>
          <w:tcPr>
            <w:tcW w:w="9611" w:type="dxa"/>
            <w:gridSpan w:val="4"/>
            <w:vAlign w:val="center"/>
          </w:tcPr>
          <w:p w:rsidR="00490B2B" w:rsidRPr="00DF23F3" w:rsidRDefault="00490B2B" w:rsidP="00C45F37">
            <w:pPr>
              <w:adjustRightInd w:val="0"/>
              <w:jc w:val="distribute"/>
              <w:rPr>
                <w:rFonts w:eastAsia="標楷體" w:hAnsi="標楷體"/>
                <w:bCs/>
              </w:rPr>
            </w:pPr>
            <w:r w:rsidRPr="002F3333">
              <w:rPr>
                <w:rFonts w:eastAsia="標楷體" w:hAnsi="標楷體"/>
                <w:bCs/>
              </w:rPr>
              <w:t>大綱</w:t>
            </w:r>
            <w:r>
              <w:rPr>
                <w:rFonts w:eastAsia="標楷體" w:hAnsi="標楷體" w:hint="eastAsia"/>
                <w:bCs/>
              </w:rPr>
              <w:t>內容</w:t>
            </w:r>
          </w:p>
        </w:tc>
      </w:tr>
      <w:tr w:rsidR="00490B2B" w:rsidRPr="002F3333">
        <w:trPr>
          <w:cantSplit/>
          <w:trHeight w:val="1685"/>
          <w:jc w:val="center"/>
        </w:trPr>
        <w:tc>
          <w:tcPr>
            <w:tcW w:w="9611" w:type="dxa"/>
            <w:gridSpan w:val="4"/>
          </w:tcPr>
          <w:p w:rsidR="00490B2B" w:rsidRPr="00DF23F3" w:rsidRDefault="00490B2B" w:rsidP="00DF23F3">
            <w:pPr>
              <w:autoSpaceDE w:val="0"/>
              <w:autoSpaceDN w:val="0"/>
              <w:adjustRightInd w:val="0"/>
              <w:rPr>
                <w:rFonts w:eastAsia="標楷體" w:hAnsi="標楷體"/>
                <w:bCs/>
              </w:rPr>
            </w:pPr>
            <w:r w:rsidRPr="00DF23F3">
              <w:rPr>
                <w:rFonts w:eastAsia="標楷體" w:hAnsi="標楷體" w:hint="eastAsia"/>
                <w:bCs/>
              </w:rPr>
              <w:t>一、原住民族行政</w:t>
            </w:r>
          </w:p>
          <w:p w:rsidR="00490B2B" w:rsidRPr="00DF23F3" w:rsidRDefault="00490B2B" w:rsidP="00DF23F3">
            <w:pPr>
              <w:autoSpaceDE w:val="0"/>
              <w:autoSpaceDN w:val="0"/>
              <w:adjustRightInd w:val="0"/>
              <w:rPr>
                <w:rFonts w:eastAsia="標楷體" w:hAnsi="標楷體"/>
                <w:bCs/>
              </w:rPr>
            </w:pPr>
            <w:r w:rsidRPr="00DF23F3">
              <w:rPr>
                <w:rFonts w:eastAsia="標楷體" w:hAnsi="標楷體" w:hint="eastAsia"/>
                <w:bCs/>
              </w:rPr>
              <w:t>（一）行政院原住民族委員會的組織概況</w:t>
            </w:r>
          </w:p>
          <w:p w:rsidR="00490B2B" w:rsidRPr="00DF23F3" w:rsidRDefault="00490B2B" w:rsidP="00DF23F3">
            <w:pPr>
              <w:autoSpaceDE w:val="0"/>
              <w:autoSpaceDN w:val="0"/>
              <w:adjustRightInd w:val="0"/>
              <w:rPr>
                <w:rFonts w:eastAsia="標楷體" w:hAnsi="標楷體"/>
                <w:bCs/>
              </w:rPr>
            </w:pPr>
            <w:r w:rsidRPr="00DF23F3">
              <w:rPr>
                <w:rFonts w:eastAsia="標楷體" w:hAnsi="標楷體" w:hint="eastAsia"/>
                <w:bCs/>
              </w:rPr>
              <w:t>（二）地方政府原住民族事務機關的組織概況</w:t>
            </w:r>
          </w:p>
          <w:p w:rsidR="00490B2B" w:rsidRPr="00DF23F3" w:rsidRDefault="00490B2B" w:rsidP="00DF23F3">
            <w:pPr>
              <w:rPr>
                <w:rFonts w:eastAsia="標楷體" w:hAnsi="標楷體"/>
                <w:bCs/>
              </w:rPr>
            </w:pPr>
            <w:r w:rsidRPr="00DF23F3">
              <w:rPr>
                <w:rFonts w:eastAsia="標楷體" w:hAnsi="標楷體" w:hint="eastAsia"/>
                <w:bCs/>
              </w:rPr>
              <w:t>（三）原住民族地區的行政區劃（山地原住民鄉</w:t>
            </w:r>
            <w:r w:rsidRPr="00DF23F3">
              <w:rPr>
                <w:rFonts w:eastAsia="標楷體" w:hAnsi="標楷體"/>
                <w:bCs/>
              </w:rPr>
              <w:t>/</w:t>
            </w:r>
            <w:r w:rsidRPr="00DF23F3">
              <w:rPr>
                <w:rFonts w:eastAsia="標楷體" w:hAnsi="標楷體" w:hint="eastAsia"/>
                <w:bCs/>
              </w:rPr>
              <w:t>平地原住民鄉）</w:t>
            </w:r>
          </w:p>
        </w:tc>
      </w:tr>
      <w:tr w:rsidR="00490B2B" w:rsidRPr="002F3333">
        <w:trPr>
          <w:cantSplit/>
          <w:trHeight w:val="1835"/>
          <w:jc w:val="center"/>
        </w:trPr>
        <w:tc>
          <w:tcPr>
            <w:tcW w:w="9611" w:type="dxa"/>
            <w:gridSpan w:val="4"/>
          </w:tcPr>
          <w:p w:rsidR="00490B2B" w:rsidRPr="00DF23F3" w:rsidRDefault="00490B2B" w:rsidP="00DF23F3">
            <w:pPr>
              <w:autoSpaceDE w:val="0"/>
              <w:autoSpaceDN w:val="0"/>
              <w:adjustRightInd w:val="0"/>
              <w:rPr>
                <w:rFonts w:eastAsia="標楷體" w:hAnsi="標楷體"/>
                <w:bCs/>
              </w:rPr>
            </w:pPr>
            <w:r w:rsidRPr="00DF23F3">
              <w:rPr>
                <w:rFonts w:eastAsia="標楷體" w:hAnsi="標楷體" w:hint="eastAsia"/>
                <w:bCs/>
              </w:rPr>
              <w:t>二、原住民族法規</w:t>
            </w:r>
          </w:p>
          <w:p w:rsidR="00490B2B" w:rsidRPr="00DF23F3" w:rsidRDefault="00490B2B" w:rsidP="00DF23F3">
            <w:pPr>
              <w:autoSpaceDE w:val="0"/>
              <w:autoSpaceDN w:val="0"/>
              <w:adjustRightInd w:val="0"/>
              <w:ind w:left="720" w:hangingChars="300" w:hanging="720"/>
              <w:rPr>
                <w:rFonts w:eastAsia="標楷體" w:hAnsi="標楷體"/>
                <w:bCs/>
              </w:rPr>
            </w:pPr>
            <w:r w:rsidRPr="00DF23F3">
              <w:rPr>
                <w:rFonts w:eastAsia="標楷體" w:hAnsi="標楷體" w:hint="eastAsia"/>
                <w:bCs/>
              </w:rPr>
              <w:t>（一）原住民族法規的重要概念（如：原住民、原住民族、部落、原住民族土地、原住民族地區）</w:t>
            </w:r>
          </w:p>
          <w:p w:rsidR="00490B2B" w:rsidRPr="00DF23F3" w:rsidRDefault="00490B2B" w:rsidP="00DF23F3">
            <w:pPr>
              <w:rPr>
                <w:rFonts w:eastAsia="標楷體" w:hAnsi="標楷體"/>
                <w:bCs/>
              </w:rPr>
            </w:pPr>
            <w:r w:rsidRPr="00DF23F3">
              <w:rPr>
                <w:rFonts w:eastAsia="標楷體" w:hAnsi="標楷體" w:hint="eastAsia"/>
                <w:bCs/>
              </w:rPr>
              <w:t>（二）原住民族各類法規的基本內容（如：法律、命令、行政規則、函釋與訴願決定等）</w:t>
            </w:r>
          </w:p>
        </w:tc>
      </w:tr>
      <w:tr w:rsidR="00490B2B" w:rsidRPr="002F3333">
        <w:trPr>
          <w:cantSplit/>
          <w:trHeight w:hRule="exact" w:val="2481"/>
          <w:jc w:val="center"/>
        </w:trPr>
        <w:tc>
          <w:tcPr>
            <w:tcW w:w="9611" w:type="dxa"/>
            <w:gridSpan w:val="4"/>
          </w:tcPr>
          <w:p w:rsidR="00490B2B" w:rsidRPr="00DF23F3" w:rsidRDefault="00490B2B" w:rsidP="00DF23F3">
            <w:pPr>
              <w:autoSpaceDE w:val="0"/>
              <w:autoSpaceDN w:val="0"/>
              <w:adjustRightInd w:val="0"/>
              <w:rPr>
                <w:rFonts w:eastAsia="標楷體" w:hAnsi="標楷體"/>
                <w:bCs/>
              </w:rPr>
            </w:pPr>
            <w:r w:rsidRPr="00DF23F3">
              <w:rPr>
                <w:rFonts w:eastAsia="標楷體" w:hAnsi="標楷體" w:hint="eastAsia"/>
                <w:bCs/>
              </w:rPr>
              <w:t>三、原住民族權利</w:t>
            </w:r>
          </w:p>
          <w:p w:rsidR="00490B2B" w:rsidRPr="00DF23F3" w:rsidRDefault="00490B2B" w:rsidP="00DF23F3">
            <w:pPr>
              <w:autoSpaceDE w:val="0"/>
              <w:autoSpaceDN w:val="0"/>
              <w:adjustRightInd w:val="0"/>
              <w:rPr>
                <w:rFonts w:eastAsia="標楷體" w:hAnsi="標楷體"/>
                <w:bCs/>
              </w:rPr>
            </w:pPr>
            <w:r w:rsidRPr="00DF23F3">
              <w:rPr>
                <w:rFonts w:eastAsia="標楷體" w:hAnsi="標楷體" w:hint="eastAsia"/>
                <w:bCs/>
              </w:rPr>
              <w:t>（一）原住民族的地位</w:t>
            </w:r>
          </w:p>
          <w:p w:rsidR="00490B2B" w:rsidRPr="00DF23F3" w:rsidRDefault="00490B2B" w:rsidP="00DF23F3">
            <w:pPr>
              <w:autoSpaceDE w:val="0"/>
              <w:autoSpaceDN w:val="0"/>
              <w:adjustRightInd w:val="0"/>
              <w:rPr>
                <w:rFonts w:eastAsia="標楷體" w:hAnsi="標楷體"/>
                <w:bCs/>
              </w:rPr>
            </w:pPr>
            <w:r w:rsidRPr="00DF23F3">
              <w:rPr>
                <w:rFonts w:eastAsia="標楷體" w:hAnsi="標楷體" w:hint="eastAsia"/>
                <w:bCs/>
              </w:rPr>
              <w:t>（二）原住民族基本法與原住民族權利</w:t>
            </w:r>
          </w:p>
          <w:p w:rsidR="00490B2B" w:rsidRPr="00DF23F3" w:rsidRDefault="00490B2B" w:rsidP="00DF23F3">
            <w:pPr>
              <w:autoSpaceDE w:val="0"/>
              <w:autoSpaceDN w:val="0"/>
              <w:adjustRightInd w:val="0"/>
              <w:rPr>
                <w:rFonts w:eastAsia="標楷體" w:hAnsi="標楷體"/>
                <w:bCs/>
              </w:rPr>
            </w:pPr>
            <w:r w:rsidRPr="00DF23F3">
              <w:rPr>
                <w:rFonts w:eastAsia="標楷體" w:hAnsi="標楷體" w:hint="eastAsia"/>
                <w:bCs/>
              </w:rPr>
              <w:t>（三）原住民身分認定與族別認定</w:t>
            </w:r>
          </w:p>
          <w:p w:rsidR="00490B2B" w:rsidRPr="00DF23F3" w:rsidRDefault="00490B2B" w:rsidP="00DF23F3">
            <w:pPr>
              <w:autoSpaceDE w:val="0"/>
              <w:autoSpaceDN w:val="0"/>
              <w:adjustRightInd w:val="0"/>
              <w:rPr>
                <w:rFonts w:eastAsia="標楷體" w:hAnsi="標楷體"/>
                <w:bCs/>
              </w:rPr>
            </w:pPr>
            <w:r w:rsidRPr="00DF23F3">
              <w:rPr>
                <w:rFonts w:eastAsia="標楷體" w:hAnsi="標楷體" w:hint="eastAsia"/>
                <w:bCs/>
              </w:rPr>
              <w:t>（四）原住民族參政權</w:t>
            </w:r>
          </w:p>
          <w:p w:rsidR="00490B2B" w:rsidRPr="00DF23F3" w:rsidRDefault="00490B2B" w:rsidP="00DF23F3">
            <w:pPr>
              <w:rPr>
                <w:rFonts w:eastAsia="標楷體" w:hAnsi="標楷體"/>
                <w:bCs/>
              </w:rPr>
            </w:pPr>
            <w:r w:rsidRPr="00DF23F3">
              <w:rPr>
                <w:rFonts w:eastAsia="標楷體" w:hAnsi="標楷體" w:hint="eastAsia"/>
                <w:bCs/>
              </w:rPr>
              <w:t>（五）原住民族土地權與自然資源權</w:t>
            </w:r>
          </w:p>
        </w:tc>
      </w:tr>
      <w:tr w:rsidR="00490B2B" w:rsidRPr="002F3333" w:rsidTr="00F73688">
        <w:trPr>
          <w:cantSplit/>
          <w:trHeight w:val="2020"/>
          <w:jc w:val="center"/>
        </w:trPr>
        <w:tc>
          <w:tcPr>
            <w:tcW w:w="9611" w:type="dxa"/>
            <w:gridSpan w:val="4"/>
          </w:tcPr>
          <w:p w:rsidR="00490B2B" w:rsidRPr="00DF23F3" w:rsidRDefault="00490B2B" w:rsidP="00DF23F3">
            <w:pPr>
              <w:autoSpaceDE w:val="0"/>
              <w:autoSpaceDN w:val="0"/>
              <w:adjustRightInd w:val="0"/>
              <w:rPr>
                <w:rFonts w:eastAsia="標楷體" w:hAnsi="標楷體"/>
                <w:bCs/>
              </w:rPr>
            </w:pPr>
            <w:r w:rsidRPr="00DF23F3">
              <w:rPr>
                <w:rFonts w:eastAsia="標楷體" w:hAnsi="標楷體" w:hint="eastAsia"/>
                <w:bCs/>
              </w:rPr>
              <w:t>四、原住民族重要施政</w:t>
            </w:r>
          </w:p>
          <w:p w:rsidR="00490B2B" w:rsidRPr="00DF23F3" w:rsidRDefault="00490B2B" w:rsidP="00DF23F3">
            <w:pPr>
              <w:autoSpaceDE w:val="0"/>
              <w:autoSpaceDN w:val="0"/>
              <w:adjustRightInd w:val="0"/>
              <w:rPr>
                <w:rFonts w:eastAsia="標楷體" w:hAnsi="標楷體"/>
                <w:bCs/>
              </w:rPr>
            </w:pPr>
            <w:r w:rsidRPr="00DF23F3">
              <w:rPr>
                <w:rFonts w:eastAsia="標楷體" w:hAnsi="標楷體" w:hint="eastAsia"/>
                <w:bCs/>
              </w:rPr>
              <w:t>（一）政府原住民族事務的施政目標與重點</w:t>
            </w:r>
          </w:p>
          <w:p w:rsidR="00490B2B" w:rsidRPr="00DF23F3" w:rsidRDefault="00490B2B" w:rsidP="00DF23F3">
            <w:pPr>
              <w:ind w:left="720" w:hangingChars="300" w:hanging="720"/>
              <w:rPr>
                <w:rFonts w:eastAsia="標楷體" w:hAnsi="標楷體"/>
                <w:bCs/>
              </w:rPr>
            </w:pPr>
            <w:r w:rsidRPr="00DF23F3">
              <w:rPr>
                <w:rFonts w:eastAsia="標楷體" w:hAnsi="標楷體" w:hint="eastAsia"/>
                <w:bCs/>
              </w:rPr>
              <w:t>（二）原住民族事務的施政重點，包括原住民族的政制發展、教育文化、衛生福利、經濟及公共建設、土地管理等項目</w:t>
            </w:r>
          </w:p>
        </w:tc>
      </w:tr>
      <w:tr w:rsidR="00490B2B" w:rsidRPr="002F3333">
        <w:trPr>
          <w:cantSplit/>
          <w:trHeight w:hRule="exact" w:val="645"/>
          <w:jc w:val="center"/>
        </w:trPr>
        <w:tc>
          <w:tcPr>
            <w:tcW w:w="1209" w:type="dxa"/>
            <w:vAlign w:val="center"/>
          </w:tcPr>
          <w:p w:rsidR="00490B2B" w:rsidRPr="002F3333" w:rsidRDefault="00490B2B" w:rsidP="00C45F37">
            <w:pPr>
              <w:adjustRightInd w:val="0"/>
              <w:jc w:val="center"/>
              <w:rPr>
                <w:rFonts w:eastAsia="標楷體"/>
              </w:rPr>
            </w:pPr>
            <w:r w:rsidRPr="002F3333">
              <w:rPr>
                <w:rFonts w:eastAsia="標楷體" w:hAnsi="標楷體"/>
              </w:rPr>
              <w:t>備註</w:t>
            </w:r>
          </w:p>
        </w:tc>
        <w:tc>
          <w:tcPr>
            <w:tcW w:w="8402" w:type="dxa"/>
            <w:gridSpan w:val="3"/>
            <w:vAlign w:val="center"/>
          </w:tcPr>
          <w:p w:rsidR="00490B2B" w:rsidRPr="002F3333" w:rsidRDefault="00490B2B" w:rsidP="00C45F37">
            <w:pPr>
              <w:adjustRightIn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表列命題大綱為考試命題範圍之例示，惟實際試題並不完全以此為限，仍可命擬相關之綜合性試題。</w:t>
            </w:r>
          </w:p>
        </w:tc>
      </w:tr>
    </w:tbl>
    <w:p w:rsidR="00DF23F3" w:rsidRPr="002F3333" w:rsidRDefault="00DF23F3" w:rsidP="00DF23F3">
      <w:pPr>
        <w:rPr>
          <w:rFonts w:eastAsia="標楷體"/>
          <w:b/>
          <w:bCs/>
          <w:sz w:val="36"/>
        </w:rPr>
        <w:sectPr w:rsidR="00DF23F3" w:rsidRPr="002F3333" w:rsidSect="000C1B7C">
          <w:pgSz w:w="11906" w:h="16838"/>
          <w:pgMar w:top="851" w:right="1134" w:bottom="567" w:left="1134" w:header="851" w:footer="992" w:gutter="284"/>
          <w:cols w:space="425"/>
          <w:docGrid w:linePitch="360"/>
        </w:sectPr>
      </w:pPr>
    </w:p>
    <w:p w:rsidR="00A36B97" w:rsidRPr="002F3333" w:rsidRDefault="00A36B97" w:rsidP="00A36B97">
      <w:pPr>
        <w:pStyle w:val="1"/>
        <w:spacing w:before="0" w:after="120" w:line="240" w:lineRule="auto"/>
        <w:jc w:val="center"/>
        <w:rPr>
          <w:rFonts w:ascii="Times New Roman" w:eastAsia="標楷體" w:hAnsi="Times New Roman"/>
          <w:sz w:val="36"/>
        </w:rPr>
      </w:pPr>
      <w:bookmarkStart w:id="56" w:name="_Toc166846669"/>
      <w:r w:rsidRPr="002F3333">
        <w:rPr>
          <w:rFonts w:ascii="Times New Roman" w:eastAsia="標楷體" w:hAnsi="標楷體"/>
          <w:sz w:val="36"/>
        </w:rPr>
        <w:lastRenderedPageBreak/>
        <w:t>二</w:t>
      </w:r>
      <w:r>
        <w:rPr>
          <w:rFonts w:ascii="Times New Roman" w:eastAsia="標楷體" w:hAnsi="標楷體" w:hint="eastAsia"/>
          <w:sz w:val="36"/>
        </w:rPr>
        <w:t>九</w:t>
      </w:r>
      <w:r w:rsidRPr="002F3333">
        <w:rPr>
          <w:rFonts w:ascii="Times New Roman" w:eastAsia="標楷體" w:hAnsi="標楷體"/>
          <w:sz w:val="36"/>
        </w:rPr>
        <w:t>、</w:t>
      </w:r>
      <w:r>
        <w:rPr>
          <w:rFonts w:ascii="Times New Roman" w:eastAsia="標楷體" w:hAnsi="標楷體" w:hint="eastAsia"/>
          <w:sz w:val="36"/>
        </w:rPr>
        <w:t>地方自治</w:t>
      </w:r>
      <w:r w:rsidRPr="00DF23F3">
        <w:rPr>
          <w:rFonts w:ascii="Times New Roman" w:eastAsia="標楷體" w:hAnsi="標楷體" w:hint="eastAsia"/>
          <w:sz w:val="36"/>
        </w:rPr>
        <w:t>大意</w:t>
      </w:r>
      <w:bookmarkEnd w:id="5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2023"/>
        <w:gridCol w:w="2762"/>
        <w:gridCol w:w="4048"/>
      </w:tblGrid>
      <w:tr w:rsidR="00A36B97" w:rsidRPr="004F3CBD" w:rsidTr="00A36B97">
        <w:trPr>
          <w:trHeight w:val="567"/>
        </w:trPr>
        <w:tc>
          <w:tcPr>
            <w:tcW w:w="2885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36B97" w:rsidRPr="00C17B2C" w:rsidRDefault="00A36B97" w:rsidP="003418A2">
            <w:pPr>
              <w:jc w:val="distribute"/>
              <w:rPr>
                <w:rFonts w:ascii="標楷體" w:eastAsia="標楷體" w:hAnsi="標楷體"/>
                <w:szCs w:val="32"/>
              </w:rPr>
            </w:pPr>
            <w:r w:rsidRPr="00C17B2C">
              <w:rPr>
                <w:rFonts w:ascii="標楷體" w:eastAsia="標楷體" w:hAnsi="標楷體"/>
                <w:szCs w:val="32"/>
              </w:rPr>
              <w:t>適用考試名稱</w:t>
            </w:r>
          </w:p>
        </w:tc>
        <w:tc>
          <w:tcPr>
            <w:tcW w:w="211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36B97" w:rsidRPr="00C17B2C" w:rsidRDefault="00A36B97" w:rsidP="003418A2">
            <w:pPr>
              <w:jc w:val="distribute"/>
              <w:rPr>
                <w:rFonts w:ascii="標楷體" w:eastAsia="標楷體" w:hAnsi="標楷體"/>
                <w:szCs w:val="32"/>
              </w:rPr>
            </w:pPr>
            <w:r w:rsidRPr="00C17B2C">
              <w:rPr>
                <w:rFonts w:ascii="標楷體" w:eastAsia="標楷體" w:hAnsi="標楷體"/>
                <w:szCs w:val="32"/>
              </w:rPr>
              <w:t>適用考試類科</w:t>
            </w:r>
          </w:p>
        </w:tc>
      </w:tr>
      <w:tr w:rsidR="00A36B97" w:rsidRPr="004F3CBD" w:rsidTr="00A36B97">
        <w:trPr>
          <w:trHeight w:val="567"/>
        </w:trPr>
        <w:tc>
          <w:tcPr>
            <w:tcW w:w="2885" w:type="pct"/>
            <w:gridSpan w:val="3"/>
            <w:tcBorders>
              <w:bottom w:val="single" w:sz="4" w:space="0" w:color="auto"/>
            </w:tcBorders>
            <w:vAlign w:val="center"/>
          </w:tcPr>
          <w:p w:rsidR="00A36B97" w:rsidRPr="00C17B2C" w:rsidRDefault="00A36B97" w:rsidP="003418A2">
            <w:pPr>
              <w:rPr>
                <w:rFonts w:ascii="標楷體" w:eastAsia="標楷體" w:hAnsi="標楷體"/>
                <w:bCs/>
                <w:szCs w:val="32"/>
              </w:rPr>
            </w:pPr>
            <w:r w:rsidRPr="008B4EB8">
              <w:rPr>
                <w:rFonts w:ascii="標楷體" w:eastAsia="標楷體" w:hAnsi="標楷體" w:hint="eastAsia"/>
                <w:bCs/>
                <w:szCs w:val="36"/>
              </w:rPr>
              <w:t>公務人員初等考試</w:t>
            </w:r>
          </w:p>
        </w:tc>
        <w:tc>
          <w:tcPr>
            <w:tcW w:w="2115" w:type="pct"/>
            <w:tcBorders>
              <w:bottom w:val="single" w:sz="4" w:space="0" w:color="auto"/>
            </w:tcBorders>
            <w:vAlign w:val="center"/>
          </w:tcPr>
          <w:p w:rsidR="00A36B97" w:rsidRPr="00C17B2C" w:rsidRDefault="00A36B97" w:rsidP="003418A2">
            <w:pPr>
              <w:jc w:val="both"/>
              <w:rPr>
                <w:rFonts w:ascii="標楷體" w:eastAsia="標楷體" w:hAnsi="標楷體"/>
                <w:szCs w:val="32"/>
              </w:rPr>
            </w:pPr>
            <w:r w:rsidRPr="008B4EB8">
              <w:rPr>
                <w:rFonts w:ascii="標楷體" w:eastAsia="標楷體" w:hAnsi="標楷體" w:hint="eastAsia"/>
              </w:rPr>
              <w:t>一般民政</w:t>
            </w:r>
          </w:p>
        </w:tc>
      </w:tr>
      <w:tr w:rsidR="00A36B97" w:rsidRPr="004F3CBD" w:rsidTr="00A36B97">
        <w:trPr>
          <w:trHeight w:val="1701"/>
        </w:trPr>
        <w:tc>
          <w:tcPr>
            <w:tcW w:w="1442" w:type="pct"/>
            <w:gridSpan w:val="2"/>
            <w:vAlign w:val="center"/>
          </w:tcPr>
          <w:p w:rsidR="00A36B97" w:rsidRPr="007D5DE2" w:rsidRDefault="00A36B97" w:rsidP="003418A2">
            <w:pPr>
              <w:jc w:val="distribute"/>
              <w:rPr>
                <w:rFonts w:ascii="標楷體" w:eastAsia="標楷體" w:hAnsi="標楷體"/>
                <w:szCs w:val="22"/>
              </w:rPr>
            </w:pPr>
            <w:r w:rsidRPr="007D5DE2">
              <w:rPr>
                <w:rFonts w:ascii="標楷體" w:eastAsia="標楷體" w:hAnsi="標楷體"/>
                <w:bCs/>
              </w:rPr>
              <w:t>專業知識及核心能力</w:t>
            </w:r>
          </w:p>
        </w:tc>
        <w:tc>
          <w:tcPr>
            <w:tcW w:w="3558" w:type="pct"/>
            <w:gridSpan w:val="2"/>
            <w:vAlign w:val="center"/>
          </w:tcPr>
          <w:p w:rsidR="00A36B97" w:rsidRPr="007D5DE2" w:rsidRDefault="00A36B97" w:rsidP="003418A2">
            <w:pPr>
              <w:jc w:val="both"/>
              <w:rPr>
                <w:rFonts w:ascii="標楷體" w:eastAsia="標楷體" w:hAnsi="標楷體"/>
              </w:rPr>
            </w:pPr>
            <w:r w:rsidRPr="007D5DE2">
              <w:rPr>
                <w:rFonts w:ascii="標楷體" w:eastAsia="標楷體" w:hAnsi="標楷體" w:hint="eastAsia"/>
              </w:rPr>
              <w:t>一、具備地方自治基本概念。</w:t>
            </w:r>
          </w:p>
          <w:p w:rsidR="00A36B97" w:rsidRPr="007D5DE2" w:rsidRDefault="00A36B97" w:rsidP="003418A2">
            <w:pPr>
              <w:jc w:val="both"/>
              <w:rPr>
                <w:rFonts w:ascii="標楷體" w:eastAsia="標楷體" w:hAnsi="標楷體"/>
              </w:rPr>
            </w:pPr>
            <w:r w:rsidRPr="007D5DE2">
              <w:rPr>
                <w:rFonts w:ascii="標楷體" w:eastAsia="標楷體" w:hAnsi="標楷體" w:hint="eastAsia"/>
              </w:rPr>
              <w:t>二、熟悉地方自治基本法制規範。</w:t>
            </w:r>
          </w:p>
          <w:p w:rsidR="00A36B97" w:rsidRPr="007D5DE2" w:rsidRDefault="00A36B97" w:rsidP="003418A2">
            <w:pPr>
              <w:jc w:val="both"/>
              <w:rPr>
                <w:rFonts w:ascii="標楷體" w:eastAsia="標楷體" w:hAnsi="標楷體"/>
              </w:rPr>
            </w:pPr>
            <w:r w:rsidRPr="007D5DE2">
              <w:rPr>
                <w:rFonts w:ascii="標楷體" w:eastAsia="標楷體" w:hAnsi="標楷體" w:hint="eastAsia"/>
              </w:rPr>
              <w:t>三、了解地方自治組織、功能與動態運作。</w:t>
            </w:r>
          </w:p>
          <w:p w:rsidR="00A36B97" w:rsidRPr="007D5DE2" w:rsidRDefault="00A36B97" w:rsidP="003418A2">
            <w:pPr>
              <w:jc w:val="both"/>
              <w:rPr>
                <w:rFonts w:ascii="標楷體" w:eastAsia="標楷體" w:hAnsi="標楷體"/>
              </w:rPr>
            </w:pPr>
            <w:r w:rsidRPr="007D5DE2">
              <w:rPr>
                <w:rFonts w:ascii="標楷體" w:eastAsia="標楷體" w:hAnsi="標楷體" w:hint="eastAsia"/>
              </w:rPr>
              <w:t>四、了解地方自治沿革與發展趨勢。</w:t>
            </w:r>
          </w:p>
          <w:p w:rsidR="00A36B97" w:rsidRPr="007D5DE2" w:rsidRDefault="00A36B97" w:rsidP="003418A2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7D5DE2">
              <w:rPr>
                <w:rFonts w:ascii="標楷體" w:eastAsia="標楷體" w:hAnsi="標楷體" w:hint="eastAsia"/>
              </w:rPr>
              <w:t>五、了解地方自治重要議題。</w:t>
            </w:r>
          </w:p>
        </w:tc>
      </w:tr>
      <w:tr w:rsidR="00A36B97" w:rsidRPr="004F3CBD" w:rsidTr="00A36B97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p w:rsidR="00A36B97" w:rsidRPr="007D5DE2" w:rsidRDefault="00A36B97" w:rsidP="003418A2">
            <w:pPr>
              <w:jc w:val="distribute"/>
              <w:rPr>
                <w:rFonts w:ascii="標楷體" w:eastAsia="標楷體" w:hAnsi="標楷體"/>
                <w:szCs w:val="22"/>
              </w:rPr>
            </w:pPr>
            <w:r w:rsidRPr="007D5DE2">
              <w:rPr>
                <w:rFonts w:ascii="標楷體" w:eastAsia="標楷體" w:hAnsi="標楷體" w:hint="eastAsia"/>
                <w:bCs/>
              </w:rPr>
              <w:t>大綱內容</w:t>
            </w:r>
          </w:p>
        </w:tc>
      </w:tr>
      <w:tr w:rsidR="00A36B97" w:rsidRPr="004F3CBD" w:rsidTr="00A36B97">
        <w:trPr>
          <w:cantSplit/>
          <w:trHeight w:val="1531"/>
        </w:trPr>
        <w:tc>
          <w:tcPr>
            <w:tcW w:w="5000" w:type="pct"/>
            <w:gridSpan w:val="4"/>
            <w:vAlign w:val="center"/>
          </w:tcPr>
          <w:p w:rsidR="00A36B97" w:rsidRPr="007D5DE2" w:rsidRDefault="00A36B97" w:rsidP="003418A2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7D5DE2">
              <w:rPr>
                <w:rFonts w:ascii="標楷體" w:eastAsia="標楷體" w:hAnsi="標楷體" w:hint="eastAsia"/>
                <w:szCs w:val="28"/>
              </w:rPr>
              <w:t>一、基本概念</w:t>
            </w:r>
          </w:p>
          <w:p w:rsidR="00A36B97" w:rsidRPr="007D5DE2" w:rsidRDefault="00A36B97" w:rsidP="003418A2">
            <w:pPr>
              <w:numPr>
                <w:ilvl w:val="1"/>
                <w:numId w:val="27"/>
              </w:numPr>
              <w:ind w:leftChars="100" w:left="720" w:hangingChars="200"/>
              <w:jc w:val="both"/>
              <w:rPr>
                <w:rFonts w:ascii="標楷體" w:eastAsia="標楷體" w:hAnsi="標楷體"/>
                <w:szCs w:val="28"/>
              </w:rPr>
            </w:pPr>
            <w:r w:rsidRPr="007D5DE2">
              <w:rPr>
                <w:rFonts w:ascii="標楷體" w:eastAsia="標楷體" w:hAnsi="標楷體" w:hint="eastAsia"/>
                <w:szCs w:val="28"/>
              </w:rPr>
              <w:t>地方自治基礎理論</w:t>
            </w:r>
          </w:p>
          <w:p w:rsidR="00A36B97" w:rsidRPr="007D5DE2" w:rsidRDefault="00A36B97" w:rsidP="003418A2">
            <w:pPr>
              <w:numPr>
                <w:ilvl w:val="1"/>
                <w:numId w:val="27"/>
              </w:numPr>
              <w:ind w:leftChars="100" w:left="720" w:hangingChars="200"/>
              <w:jc w:val="both"/>
              <w:rPr>
                <w:rFonts w:ascii="標楷體" w:eastAsia="標楷體" w:hAnsi="標楷體"/>
                <w:szCs w:val="28"/>
              </w:rPr>
            </w:pPr>
            <w:r w:rsidRPr="007D5DE2">
              <w:rPr>
                <w:rFonts w:ascii="標楷體" w:eastAsia="標楷體" w:hAnsi="標楷體" w:hint="eastAsia"/>
                <w:szCs w:val="28"/>
              </w:rPr>
              <w:t>地方自治意涵與功能</w:t>
            </w:r>
          </w:p>
          <w:p w:rsidR="00A36B97" w:rsidRPr="007D5DE2" w:rsidRDefault="00A36B97" w:rsidP="003418A2">
            <w:pPr>
              <w:numPr>
                <w:ilvl w:val="1"/>
                <w:numId w:val="27"/>
              </w:numPr>
              <w:ind w:leftChars="100" w:left="720" w:hangingChars="200"/>
              <w:jc w:val="both"/>
              <w:rPr>
                <w:rFonts w:ascii="標楷體" w:eastAsia="標楷體" w:hAnsi="標楷體"/>
                <w:szCs w:val="28"/>
              </w:rPr>
            </w:pPr>
            <w:r w:rsidRPr="007D5DE2">
              <w:rPr>
                <w:rFonts w:ascii="標楷體" w:eastAsia="標楷體" w:hAnsi="標楷體" w:hint="eastAsia"/>
                <w:szCs w:val="28"/>
              </w:rPr>
              <w:t>地方自治體系設計與類型</w:t>
            </w:r>
          </w:p>
          <w:p w:rsidR="00A36B97" w:rsidRPr="007D5DE2" w:rsidRDefault="00A36B97" w:rsidP="003418A2">
            <w:pPr>
              <w:widowControl/>
              <w:jc w:val="both"/>
              <w:rPr>
                <w:rFonts w:ascii="標楷體" w:eastAsia="標楷體" w:hAnsi="標楷體"/>
                <w:szCs w:val="22"/>
              </w:rPr>
            </w:pPr>
            <w:r w:rsidRPr="007D5DE2">
              <w:rPr>
                <w:rFonts w:ascii="標楷體" w:eastAsia="標楷體" w:hAnsi="標楷體" w:hint="eastAsia"/>
                <w:szCs w:val="28"/>
              </w:rPr>
              <w:t xml:space="preserve">  (四)中央與地方權限劃分</w:t>
            </w:r>
          </w:p>
        </w:tc>
      </w:tr>
      <w:tr w:rsidR="00A36B97" w:rsidRPr="004F3CBD" w:rsidTr="00A36B97">
        <w:trPr>
          <w:cantSplit/>
          <w:trHeight w:val="153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36B97" w:rsidRPr="007D5DE2" w:rsidRDefault="00A36B97" w:rsidP="003418A2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7D5DE2">
              <w:rPr>
                <w:rFonts w:ascii="標楷體" w:eastAsia="標楷體" w:hAnsi="標楷體" w:hint="eastAsia"/>
                <w:szCs w:val="28"/>
              </w:rPr>
              <w:t>二、地方自治基本法制規範</w:t>
            </w:r>
          </w:p>
          <w:p w:rsidR="00A36B97" w:rsidRPr="007D5DE2" w:rsidRDefault="00A36B97" w:rsidP="003418A2">
            <w:pPr>
              <w:ind w:leftChars="100" w:left="240"/>
              <w:jc w:val="both"/>
              <w:rPr>
                <w:rFonts w:ascii="標楷體" w:eastAsia="標楷體" w:hAnsi="標楷體"/>
                <w:szCs w:val="28"/>
              </w:rPr>
            </w:pPr>
            <w:r w:rsidRPr="007D5DE2">
              <w:rPr>
                <w:rFonts w:ascii="標楷體" w:eastAsia="標楷體" w:hAnsi="標楷體"/>
                <w:szCs w:val="28"/>
              </w:rPr>
              <w:t>(</w:t>
            </w:r>
            <w:r w:rsidRPr="007D5DE2">
              <w:rPr>
                <w:rFonts w:ascii="標楷體" w:eastAsia="標楷體" w:hAnsi="標楷體" w:hint="eastAsia"/>
                <w:szCs w:val="28"/>
              </w:rPr>
              <w:t>一</w:t>
            </w:r>
            <w:r w:rsidRPr="007D5DE2">
              <w:rPr>
                <w:rFonts w:ascii="標楷體" w:eastAsia="標楷體" w:hAnsi="標楷體"/>
                <w:szCs w:val="28"/>
              </w:rPr>
              <w:t>)</w:t>
            </w:r>
            <w:r w:rsidRPr="007D5DE2">
              <w:rPr>
                <w:rFonts w:ascii="標楷體" w:eastAsia="標楷體" w:hAnsi="標楷體" w:hint="eastAsia"/>
                <w:szCs w:val="28"/>
              </w:rPr>
              <w:t>自治層級、團體種類與權限</w:t>
            </w:r>
          </w:p>
          <w:p w:rsidR="00A36B97" w:rsidRPr="007D5DE2" w:rsidRDefault="00A36B97" w:rsidP="003418A2">
            <w:pPr>
              <w:ind w:leftChars="100" w:left="240"/>
              <w:jc w:val="both"/>
              <w:rPr>
                <w:rFonts w:ascii="標楷體" w:eastAsia="標楷體" w:hAnsi="標楷體"/>
                <w:szCs w:val="28"/>
              </w:rPr>
            </w:pPr>
            <w:r w:rsidRPr="007D5DE2">
              <w:rPr>
                <w:rFonts w:ascii="標楷體" w:eastAsia="標楷體" w:hAnsi="標楷體"/>
                <w:szCs w:val="28"/>
              </w:rPr>
              <w:t>(</w:t>
            </w:r>
            <w:r w:rsidRPr="007D5DE2">
              <w:rPr>
                <w:rFonts w:ascii="標楷體" w:eastAsia="標楷體" w:hAnsi="標楷體" w:hint="eastAsia"/>
                <w:szCs w:val="28"/>
              </w:rPr>
              <w:t>二</w:t>
            </w:r>
            <w:r w:rsidRPr="007D5DE2">
              <w:rPr>
                <w:rFonts w:ascii="標楷體" w:eastAsia="標楷體" w:hAnsi="標楷體"/>
                <w:szCs w:val="28"/>
              </w:rPr>
              <w:t>)</w:t>
            </w:r>
            <w:r w:rsidRPr="007D5DE2">
              <w:rPr>
                <w:rFonts w:ascii="標楷體" w:eastAsia="標楷體" w:hAnsi="標楷體" w:hint="eastAsia"/>
                <w:szCs w:val="28"/>
              </w:rPr>
              <w:t>自治法規體系</w:t>
            </w:r>
          </w:p>
          <w:p w:rsidR="00A36B97" w:rsidRPr="007D5DE2" w:rsidRDefault="00A36B97" w:rsidP="003418A2">
            <w:pPr>
              <w:ind w:leftChars="100" w:left="240"/>
              <w:jc w:val="both"/>
              <w:rPr>
                <w:rFonts w:ascii="標楷體" w:eastAsia="標楷體" w:hAnsi="標楷體"/>
                <w:szCs w:val="28"/>
              </w:rPr>
            </w:pPr>
            <w:r w:rsidRPr="007D5DE2">
              <w:rPr>
                <w:rFonts w:ascii="標楷體" w:eastAsia="標楷體" w:hAnsi="標楷體"/>
                <w:szCs w:val="28"/>
              </w:rPr>
              <w:t>(</w:t>
            </w:r>
            <w:r w:rsidRPr="007D5DE2">
              <w:rPr>
                <w:rFonts w:ascii="標楷體" w:eastAsia="標楷體" w:hAnsi="標楷體" w:hint="eastAsia"/>
                <w:szCs w:val="28"/>
              </w:rPr>
              <w:t>三</w:t>
            </w:r>
            <w:r w:rsidRPr="007D5DE2">
              <w:rPr>
                <w:rFonts w:ascii="標楷體" w:eastAsia="標楷體" w:hAnsi="標楷體"/>
                <w:szCs w:val="28"/>
              </w:rPr>
              <w:t>)</w:t>
            </w:r>
            <w:r w:rsidRPr="007D5DE2">
              <w:rPr>
                <w:rFonts w:ascii="標楷體" w:eastAsia="標楷體" w:hAnsi="標楷體" w:hint="eastAsia"/>
                <w:szCs w:val="28"/>
              </w:rPr>
              <w:t>地方選舉、罷免與公民投票</w:t>
            </w:r>
          </w:p>
          <w:p w:rsidR="00A36B97" w:rsidRPr="007D5DE2" w:rsidRDefault="00A36B97" w:rsidP="003418A2">
            <w:pPr>
              <w:ind w:leftChars="100" w:left="240"/>
              <w:jc w:val="both"/>
              <w:rPr>
                <w:rFonts w:ascii="標楷體" w:eastAsia="標楷體" w:hAnsi="標楷體"/>
                <w:szCs w:val="28"/>
              </w:rPr>
            </w:pPr>
            <w:r w:rsidRPr="007D5DE2">
              <w:rPr>
                <w:rFonts w:ascii="標楷體" w:eastAsia="標楷體" w:hAnsi="標楷體"/>
                <w:szCs w:val="28"/>
              </w:rPr>
              <w:t>(</w:t>
            </w:r>
            <w:r w:rsidRPr="007D5DE2">
              <w:rPr>
                <w:rFonts w:ascii="標楷體" w:eastAsia="標楷體" w:hAnsi="標楷體" w:hint="eastAsia"/>
                <w:szCs w:val="28"/>
              </w:rPr>
              <w:t>四</w:t>
            </w:r>
            <w:r w:rsidRPr="007D5DE2">
              <w:rPr>
                <w:rFonts w:ascii="標楷體" w:eastAsia="標楷體" w:hAnsi="標楷體"/>
                <w:szCs w:val="28"/>
              </w:rPr>
              <w:t>)</w:t>
            </w:r>
            <w:r w:rsidRPr="007D5DE2">
              <w:rPr>
                <w:rFonts w:ascii="標楷體" w:eastAsia="標楷體" w:hAnsi="標楷體" w:hint="eastAsia"/>
                <w:szCs w:val="28"/>
              </w:rPr>
              <w:t>自治財政、預</w:t>
            </w:r>
            <w:r w:rsidRPr="007D5DE2">
              <w:rPr>
                <w:rFonts w:ascii="標楷體" w:eastAsia="標楷體" w:hAnsi="標楷體"/>
                <w:szCs w:val="28"/>
              </w:rPr>
              <w:t>(</w:t>
            </w:r>
            <w:r w:rsidRPr="007D5DE2">
              <w:rPr>
                <w:rFonts w:ascii="標楷體" w:eastAsia="標楷體" w:hAnsi="標楷體" w:hint="eastAsia"/>
                <w:szCs w:val="28"/>
              </w:rPr>
              <w:t>決</w:t>
            </w:r>
            <w:r w:rsidRPr="007D5DE2">
              <w:rPr>
                <w:rFonts w:ascii="標楷體" w:eastAsia="標楷體" w:hAnsi="標楷體"/>
                <w:szCs w:val="28"/>
              </w:rPr>
              <w:t>)</w:t>
            </w:r>
            <w:r w:rsidRPr="007D5DE2">
              <w:rPr>
                <w:rFonts w:ascii="標楷體" w:eastAsia="標楷體" w:hAnsi="標楷體" w:hint="eastAsia"/>
                <w:szCs w:val="28"/>
              </w:rPr>
              <w:t>算</w:t>
            </w:r>
          </w:p>
          <w:p w:rsidR="00A36B97" w:rsidRPr="007D5DE2" w:rsidRDefault="00A36B97" w:rsidP="003418A2">
            <w:pPr>
              <w:widowControl/>
              <w:jc w:val="both"/>
              <w:rPr>
                <w:rFonts w:ascii="標楷體" w:eastAsia="標楷體" w:hAnsi="標楷體"/>
                <w:bCs/>
              </w:rPr>
            </w:pPr>
            <w:r w:rsidRPr="007D5DE2"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7D5DE2">
              <w:rPr>
                <w:rFonts w:ascii="標楷體" w:eastAsia="標楷體" w:hAnsi="標楷體"/>
                <w:szCs w:val="28"/>
              </w:rPr>
              <w:t>(</w:t>
            </w:r>
            <w:r w:rsidRPr="007D5DE2">
              <w:rPr>
                <w:rFonts w:ascii="標楷體" w:eastAsia="標楷體" w:hAnsi="標楷體" w:hint="eastAsia"/>
                <w:szCs w:val="28"/>
              </w:rPr>
              <w:t>五</w:t>
            </w:r>
            <w:r w:rsidRPr="007D5DE2">
              <w:rPr>
                <w:rFonts w:ascii="標楷體" w:eastAsia="標楷體" w:hAnsi="標楷體"/>
                <w:szCs w:val="28"/>
              </w:rPr>
              <w:t>)</w:t>
            </w:r>
            <w:r w:rsidRPr="007D5DE2">
              <w:rPr>
                <w:rFonts w:ascii="標楷體" w:eastAsia="標楷體" w:hAnsi="標楷體" w:hint="eastAsia"/>
                <w:szCs w:val="28"/>
              </w:rPr>
              <w:t>地方居民權利義務</w:t>
            </w:r>
          </w:p>
        </w:tc>
      </w:tr>
      <w:tr w:rsidR="00A36B97" w:rsidRPr="004F3CBD" w:rsidTr="00A36B97">
        <w:trPr>
          <w:cantSplit/>
          <w:trHeight w:val="153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36B97" w:rsidRPr="007D5DE2" w:rsidRDefault="00A36B97" w:rsidP="003418A2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7D5DE2">
              <w:rPr>
                <w:rFonts w:ascii="標楷體" w:eastAsia="標楷體" w:hAnsi="標楷體" w:hint="eastAsia"/>
                <w:szCs w:val="28"/>
              </w:rPr>
              <w:t>三、地方自治組織、功能與動態運作</w:t>
            </w:r>
          </w:p>
          <w:p w:rsidR="00A36B97" w:rsidRPr="007D5DE2" w:rsidRDefault="00A36B97" w:rsidP="003418A2">
            <w:pPr>
              <w:ind w:leftChars="100" w:left="240"/>
              <w:jc w:val="both"/>
              <w:rPr>
                <w:rFonts w:ascii="標楷體" w:eastAsia="標楷體" w:hAnsi="標楷體"/>
                <w:szCs w:val="28"/>
              </w:rPr>
            </w:pPr>
            <w:r w:rsidRPr="007D5DE2">
              <w:rPr>
                <w:rFonts w:ascii="標楷體" w:eastAsia="標楷體" w:hAnsi="標楷體" w:hint="eastAsia"/>
                <w:szCs w:val="28"/>
              </w:rPr>
              <w:t>(一)地方行政機關</w:t>
            </w:r>
          </w:p>
          <w:p w:rsidR="00A36B97" w:rsidRPr="007D5DE2" w:rsidRDefault="00A36B97" w:rsidP="003418A2">
            <w:pPr>
              <w:ind w:leftChars="100" w:left="240"/>
              <w:jc w:val="both"/>
              <w:rPr>
                <w:rFonts w:ascii="標楷體" w:eastAsia="標楷體" w:hAnsi="標楷體"/>
                <w:szCs w:val="28"/>
              </w:rPr>
            </w:pPr>
            <w:r w:rsidRPr="007D5DE2">
              <w:rPr>
                <w:rFonts w:ascii="標楷體" w:eastAsia="標楷體" w:hAnsi="標楷體" w:hint="eastAsia"/>
                <w:szCs w:val="28"/>
              </w:rPr>
              <w:t>(二)地方立法機關</w:t>
            </w:r>
          </w:p>
          <w:p w:rsidR="00A36B97" w:rsidRPr="007D5DE2" w:rsidRDefault="00A36B97" w:rsidP="003418A2">
            <w:pPr>
              <w:ind w:leftChars="100" w:left="240"/>
              <w:jc w:val="both"/>
              <w:rPr>
                <w:rFonts w:ascii="標楷體" w:eastAsia="標楷體" w:hAnsi="標楷體"/>
                <w:szCs w:val="28"/>
              </w:rPr>
            </w:pPr>
            <w:r w:rsidRPr="007D5DE2">
              <w:rPr>
                <w:rFonts w:ascii="標楷體" w:eastAsia="標楷體" w:hAnsi="標楷體" w:hint="eastAsia"/>
                <w:szCs w:val="28"/>
              </w:rPr>
              <w:t>(三)府會關係與府際關係</w:t>
            </w:r>
          </w:p>
          <w:p w:rsidR="00A36B97" w:rsidRPr="007D5DE2" w:rsidRDefault="00A36B97" w:rsidP="003418A2">
            <w:pPr>
              <w:widowControl/>
              <w:jc w:val="both"/>
              <w:rPr>
                <w:rFonts w:ascii="標楷體" w:eastAsia="標楷體" w:hAnsi="標楷體"/>
                <w:bCs/>
                <w:strike/>
              </w:rPr>
            </w:pPr>
            <w:r w:rsidRPr="007D5DE2">
              <w:rPr>
                <w:rFonts w:ascii="標楷體" w:eastAsia="標楷體" w:hAnsi="標楷體" w:hint="eastAsia"/>
                <w:szCs w:val="28"/>
              </w:rPr>
              <w:t xml:space="preserve">  (四)自治監督與爭議處理</w:t>
            </w:r>
          </w:p>
        </w:tc>
      </w:tr>
      <w:tr w:rsidR="00A36B97" w:rsidRPr="004F3CBD" w:rsidTr="00A36B97">
        <w:trPr>
          <w:cantSplit/>
          <w:trHeight w:val="153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36B97" w:rsidRPr="007D5DE2" w:rsidRDefault="00A36B97" w:rsidP="003418A2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7D5DE2">
              <w:rPr>
                <w:rFonts w:ascii="標楷體" w:eastAsia="標楷體" w:hAnsi="標楷體" w:hint="eastAsia"/>
                <w:szCs w:val="28"/>
              </w:rPr>
              <w:t>四、地方自治沿革與發展趨勢</w:t>
            </w:r>
          </w:p>
          <w:p w:rsidR="00A36B97" w:rsidRPr="007D5DE2" w:rsidRDefault="00A36B97" w:rsidP="003418A2">
            <w:pPr>
              <w:ind w:leftChars="100" w:left="240"/>
              <w:jc w:val="both"/>
              <w:rPr>
                <w:rFonts w:ascii="標楷體" w:eastAsia="標楷體" w:hAnsi="標楷體"/>
                <w:szCs w:val="28"/>
              </w:rPr>
            </w:pPr>
            <w:r w:rsidRPr="007D5DE2">
              <w:rPr>
                <w:rFonts w:ascii="標楷體" w:eastAsia="標楷體" w:hAnsi="標楷體" w:hint="eastAsia"/>
                <w:szCs w:val="28"/>
              </w:rPr>
              <w:t>(一)地方自治法制沿革</w:t>
            </w:r>
          </w:p>
          <w:p w:rsidR="00A36B97" w:rsidRPr="007D5DE2" w:rsidRDefault="00A36B97" w:rsidP="003418A2">
            <w:pPr>
              <w:ind w:leftChars="100" w:left="240"/>
              <w:jc w:val="both"/>
              <w:rPr>
                <w:rFonts w:ascii="標楷體" w:eastAsia="標楷體" w:hAnsi="標楷體"/>
                <w:szCs w:val="28"/>
              </w:rPr>
            </w:pPr>
            <w:r w:rsidRPr="007D5DE2">
              <w:rPr>
                <w:rFonts w:ascii="標楷體" w:eastAsia="標楷體" w:hAnsi="標楷體" w:hint="eastAsia"/>
                <w:szCs w:val="28"/>
              </w:rPr>
              <w:t>(二)地方自治實務發展</w:t>
            </w:r>
          </w:p>
          <w:p w:rsidR="00A36B97" w:rsidRPr="007D5DE2" w:rsidRDefault="00A36B97" w:rsidP="003418A2">
            <w:pPr>
              <w:ind w:leftChars="100" w:left="240"/>
              <w:jc w:val="both"/>
              <w:rPr>
                <w:rFonts w:ascii="標楷體" w:eastAsia="標楷體" w:hAnsi="標楷體"/>
                <w:szCs w:val="28"/>
              </w:rPr>
            </w:pPr>
            <w:r w:rsidRPr="007D5DE2">
              <w:rPr>
                <w:rFonts w:ascii="標楷體" w:eastAsia="標楷體" w:hAnsi="標楷體" w:hint="eastAsia"/>
                <w:szCs w:val="28"/>
              </w:rPr>
              <w:t>(三)行政區劃</w:t>
            </w:r>
          </w:p>
          <w:p w:rsidR="00A36B97" w:rsidRPr="007D5DE2" w:rsidRDefault="00A36B97" w:rsidP="003418A2">
            <w:pPr>
              <w:widowControl/>
              <w:jc w:val="both"/>
              <w:rPr>
                <w:rFonts w:ascii="標楷體" w:eastAsia="標楷體" w:hAnsi="標楷體"/>
                <w:bCs/>
                <w:strike/>
              </w:rPr>
            </w:pPr>
            <w:r w:rsidRPr="007D5DE2">
              <w:rPr>
                <w:rFonts w:ascii="標楷體" w:eastAsia="標楷體" w:hAnsi="標楷體" w:hint="eastAsia"/>
                <w:szCs w:val="28"/>
              </w:rPr>
              <w:t xml:space="preserve">  (四)地方自治發展潮流</w:t>
            </w:r>
          </w:p>
        </w:tc>
      </w:tr>
      <w:tr w:rsidR="00A36B97" w:rsidRPr="004F3CBD" w:rsidTr="00A36B97">
        <w:trPr>
          <w:cantSplit/>
          <w:trHeight w:val="153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36B97" w:rsidRPr="007D5DE2" w:rsidRDefault="00A36B97" w:rsidP="003418A2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7D5DE2">
              <w:rPr>
                <w:rFonts w:ascii="標楷體" w:eastAsia="標楷體" w:hAnsi="標楷體" w:hint="eastAsia"/>
                <w:szCs w:val="28"/>
              </w:rPr>
              <w:t>五、地方自治重要議題</w:t>
            </w:r>
          </w:p>
          <w:p w:rsidR="00A36B97" w:rsidRPr="007D5DE2" w:rsidRDefault="00A36B97" w:rsidP="003418A2">
            <w:pPr>
              <w:ind w:leftChars="100" w:left="240"/>
              <w:jc w:val="both"/>
              <w:rPr>
                <w:rFonts w:ascii="標楷體" w:eastAsia="標楷體" w:hAnsi="標楷體"/>
                <w:szCs w:val="28"/>
              </w:rPr>
            </w:pPr>
            <w:r w:rsidRPr="007D5DE2">
              <w:rPr>
                <w:rFonts w:ascii="標楷體" w:eastAsia="標楷體" w:hAnsi="標楷體" w:hint="eastAsia"/>
                <w:szCs w:val="28"/>
              </w:rPr>
              <w:t>(一)地方治理議題(含</w:t>
            </w:r>
            <w:r w:rsidRPr="007D5DE2">
              <w:rPr>
                <w:rFonts w:ascii="標楷體" w:eastAsia="標楷體" w:hAnsi="標楷體"/>
                <w:szCs w:val="28"/>
              </w:rPr>
              <w:t>跨域治理、城市治理發展潮流等</w:t>
            </w:r>
            <w:r w:rsidRPr="007D5DE2">
              <w:rPr>
                <w:rFonts w:ascii="標楷體" w:eastAsia="標楷體" w:hAnsi="標楷體" w:hint="eastAsia"/>
                <w:szCs w:val="28"/>
              </w:rPr>
              <w:t>)</w:t>
            </w:r>
          </w:p>
          <w:p w:rsidR="00A36B97" w:rsidRPr="007D5DE2" w:rsidRDefault="00A36B97" w:rsidP="003418A2">
            <w:pPr>
              <w:ind w:leftChars="100" w:left="240"/>
              <w:jc w:val="both"/>
              <w:rPr>
                <w:rFonts w:ascii="標楷體" w:eastAsia="標楷體" w:hAnsi="標楷體"/>
                <w:szCs w:val="28"/>
              </w:rPr>
            </w:pPr>
            <w:r w:rsidRPr="007D5DE2">
              <w:rPr>
                <w:rFonts w:ascii="標楷體" w:eastAsia="標楷體" w:hAnsi="標楷體" w:hint="eastAsia"/>
                <w:szCs w:val="28"/>
              </w:rPr>
              <w:t>(二)地方創生議題</w:t>
            </w:r>
          </w:p>
          <w:p w:rsidR="00A36B97" w:rsidRPr="007D5DE2" w:rsidRDefault="00A36B97" w:rsidP="003418A2">
            <w:pPr>
              <w:ind w:leftChars="100" w:left="240"/>
              <w:jc w:val="both"/>
              <w:rPr>
                <w:rFonts w:ascii="標楷體" w:eastAsia="標楷體" w:hAnsi="標楷體"/>
                <w:szCs w:val="28"/>
              </w:rPr>
            </w:pPr>
            <w:r w:rsidRPr="007D5DE2">
              <w:rPr>
                <w:rFonts w:ascii="標楷體" w:eastAsia="標楷體" w:hAnsi="標楷體" w:hint="eastAsia"/>
                <w:szCs w:val="28"/>
              </w:rPr>
              <w:t>(三)原住民自治議題</w:t>
            </w:r>
          </w:p>
          <w:p w:rsidR="00A36B97" w:rsidRPr="007D5DE2" w:rsidRDefault="00A36B97" w:rsidP="003418A2">
            <w:pPr>
              <w:widowControl/>
              <w:jc w:val="both"/>
              <w:rPr>
                <w:rFonts w:ascii="標楷體" w:eastAsia="標楷體" w:hAnsi="標楷體"/>
                <w:szCs w:val="22"/>
              </w:rPr>
            </w:pPr>
            <w:r w:rsidRPr="007D5DE2">
              <w:rPr>
                <w:rFonts w:ascii="標楷體" w:eastAsia="標楷體" w:hAnsi="標楷體" w:hint="eastAsia"/>
                <w:szCs w:val="28"/>
              </w:rPr>
              <w:t xml:space="preserve">  (四)公民參與議題</w:t>
            </w:r>
          </w:p>
        </w:tc>
      </w:tr>
      <w:tr w:rsidR="00A36B97" w:rsidRPr="004F3CBD" w:rsidTr="00A36B97">
        <w:trPr>
          <w:cantSplit/>
          <w:trHeight w:val="850"/>
        </w:trPr>
        <w:tc>
          <w:tcPr>
            <w:tcW w:w="385" w:type="pct"/>
            <w:vAlign w:val="center"/>
          </w:tcPr>
          <w:p w:rsidR="00A36B97" w:rsidRPr="00C17B2C" w:rsidRDefault="00A36B97" w:rsidP="003418A2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055053"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4615" w:type="pct"/>
            <w:gridSpan w:val="3"/>
            <w:vAlign w:val="center"/>
          </w:tcPr>
          <w:p w:rsidR="00A36B97" w:rsidRPr="00632596" w:rsidRDefault="00A36B97" w:rsidP="003418A2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055053">
              <w:rPr>
                <w:rFonts w:ascii="標楷體" w:eastAsia="標楷體" w:hAnsi="標楷體" w:hint="eastAsia"/>
              </w:rPr>
              <w:t>表列命題大綱為考試命題範圍之例示，惟實際試題並不完全以此為限，仍可命擬相關之綜合性試題。</w:t>
            </w:r>
          </w:p>
        </w:tc>
      </w:tr>
    </w:tbl>
    <w:p w:rsidR="00A36B97" w:rsidRDefault="00A36B97" w:rsidP="00A36B97">
      <w:pPr>
        <w:spacing w:after="180"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:rsidR="00A36B97" w:rsidRPr="002F3333" w:rsidRDefault="00A36B97" w:rsidP="00A36B97">
      <w:pPr>
        <w:pStyle w:val="1"/>
        <w:spacing w:before="0" w:after="120" w:line="240" w:lineRule="auto"/>
        <w:jc w:val="center"/>
        <w:rPr>
          <w:rFonts w:ascii="Times New Roman" w:eastAsia="標楷體" w:hAnsi="Times New Roman"/>
          <w:sz w:val="36"/>
        </w:rPr>
      </w:pPr>
      <w:bookmarkStart w:id="57" w:name="_Toc166846670"/>
      <w:r>
        <w:rPr>
          <w:rFonts w:ascii="Times New Roman" w:eastAsia="標楷體" w:hAnsi="標楷體" w:hint="eastAsia"/>
          <w:sz w:val="36"/>
        </w:rPr>
        <w:lastRenderedPageBreak/>
        <w:t>三</w:t>
      </w:r>
      <w:r w:rsidRPr="00CF044A">
        <w:rPr>
          <w:rFonts w:ascii="Times New Roman" w:eastAsia="標楷體" w:hAnsi="標楷體" w:hint="eastAsia"/>
          <w:sz w:val="36"/>
        </w:rPr>
        <w:t>○</w:t>
      </w:r>
      <w:r w:rsidRPr="002F3333">
        <w:rPr>
          <w:rFonts w:ascii="Times New Roman" w:eastAsia="標楷體" w:hAnsi="標楷體"/>
          <w:sz w:val="36"/>
        </w:rPr>
        <w:t>、</w:t>
      </w:r>
      <w:r>
        <w:rPr>
          <w:rFonts w:ascii="Times New Roman" w:eastAsia="標楷體" w:hAnsi="標楷體" w:hint="eastAsia"/>
          <w:sz w:val="36"/>
        </w:rPr>
        <w:t>戶籍法規</w:t>
      </w:r>
      <w:r w:rsidRPr="00DF23F3">
        <w:rPr>
          <w:rFonts w:ascii="Times New Roman" w:eastAsia="標楷體" w:hAnsi="標楷體" w:hint="eastAsia"/>
          <w:sz w:val="36"/>
        </w:rPr>
        <w:t>大意</w:t>
      </w:r>
      <w:bookmarkEnd w:id="5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2023"/>
        <w:gridCol w:w="2762"/>
        <w:gridCol w:w="4048"/>
      </w:tblGrid>
      <w:tr w:rsidR="00A36B97" w:rsidRPr="004F3CBD" w:rsidTr="00A36B97">
        <w:trPr>
          <w:trHeight w:val="567"/>
        </w:trPr>
        <w:tc>
          <w:tcPr>
            <w:tcW w:w="2885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36B97" w:rsidRPr="00C17B2C" w:rsidRDefault="00A36B97" w:rsidP="003418A2">
            <w:pPr>
              <w:jc w:val="distribute"/>
              <w:rPr>
                <w:rFonts w:ascii="標楷體" w:eastAsia="標楷體" w:hAnsi="標楷體"/>
                <w:szCs w:val="32"/>
              </w:rPr>
            </w:pPr>
            <w:r w:rsidRPr="00C17B2C">
              <w:rPr>
                <w:rFonts w:ascii="標楷體" w:eastAsia="標楷體" w:hAnsi="標楷體"/>
                <w:szCs w:val="32"/>
              </w:rPr>
              <w:t>適用考試名稱</w:t>
            </w:r>
          </w:p>
        </w:tc>
        <w:tc>
          <w:tcPr>
            <w:tcW w:w="211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36B97" w:rsidRPr="00C17B2C" w:rsidRDefault="00A36B97" w:rsidP="003418A2">
            <w:pPr>
              <w:jc w:val="distribute"/>
              <w:rPr>
                <w:rFonts w:ascii="標楷體" w:eastAsia="標楷體" w:hAnsi="標楷體"/>
                <w:szCs w:val="32"/>
              </w:rPr>
            </w:pPr>
            <w:r w:rsidRPr="00C17B2C">
              <w:rPr>
                <w:rFonts w:ascii="標楷體" w:eastAsia="標楷體" w:hAnsi="標楷體"/>
                <w:szCs w:val="32"/>
              </w:rPr>
              <w:t>適用考試類科</w:t>
            </w:r>
          </w:p>
        </w:tc>
      </w:tr>
      <w:tr w:rsidR="00A36B97" w:rsidRPr="004F3CBD" w:rsidTr="00A36B97">
        <w:trPr>
          <w:trHeight w:val="567"/>
        </w:trPr>
        <w:tc>
          <w:tcPr>
            <w:tcW w:w="2885" w:type="pct"/>
            <w:gridSpan w:val="3"/>
            <w:tcBorders>
              <w:bottom w:val="single" w:sz="4" w:space="0" w:color="auto"/>
            </w:tcBorders>
            <w:vAlign w:val="center"/>
          </w:tcPr>
          <w:p w:rsidR="00A36B97" w:rsidRPr="00C17B2C" w:rsidRDefault="00A36B97" w:rsidP="003418A2">
            <w:pPr>
              <w:rPr>
                <w:rFonts w:ascii="標楷體" w:eastAsia="標楷體" w:hAnsi="標楷體"/>
                <w:bCs/>
                <w:szCs w:val="32"/>
              </w:rPr>
            </w:pPr>
            <w:r w:rsidRPr="008B4EB8">
              <w:rPr>
                <w:rFonts w:ascii="標楷體" w:eastAsia="標楷體" w:hAnsi="標楷體" w:hint="eastAsia"/>
                <w:bCs/>
                <w:szCs w:val="36"/>
              </w:rPr>
              <w:t>公務人員初等考試</w:t>
            </w:r>
          </w:p>
        </w:tc>
        <w:tc>
          <w:tcPr>
            <w:tcW w:w="2115" w:type="pct"/>
            <w:tcBorders>
              <w:bottom w:val="single" w:sz="4" w:space="0" w:color="auto"/>
            </w:tcBorders>
            <w:vAlign w:val="center"/>
          </w:tcPr>
          <w:p w:rsidR="00A36B97" w:rsidRPr="00C17B2C" w:rsidRDefault="00A36B97" w:rsidP="003418A2">
            <w:pPr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</w:rPr>
              <w:t>戶</w:t>
            </w:r>
            <w:r w:rsidRPr="008B4EB8">
              <w:rPr>
                <w:rFonts w:ascii="標楷體" w:eastAsia="標楷體" w:hAnsi="標楷體" w:hint="eastAsia"/>
              </w:rPr>
              <w:t>政</w:t>
            </w:r>
          </w:p>
        </w:tc>
      </w:tr>
      <w:tr w:rsidR="00A36B97" w:rsidRPr="004F3CBD" w:rsidTr="00A36B97">
        <w:trPr>
          <w:trHeight w:val="1701"/>
        </w:trPr>
        <w:tc>
          <w:tcPr>
            <w:tcW w:w="1442" w:type="pct"/>
            <w:gridSpan w:val="2"/>
            <w:vAlign w:val="center"/>
          </w:tcPr>
          <w:p w:rsidR="00A36B97" w:rsidRPr="007D5DE2" w:rsidRDefault="00A36B97" w:rsidP="003418A2">
            <w:pPr>
              <w:jc w:val="distribute"/>
              <w:rPr>
                <w:rFonts w:ascii="標楷體" w:eastAsia="標楷體" w:hAnsi="標楷體"/>
                <w:szCs w:val="22"/>
              </w:rPr>
            </w:pPr>
            <w:r w:rsidRPr="007D5DE2">
              <w:rPr>
                <w:rFonts w:ascii="標楷體" w:eastAsia="標楷體" w:hAnsi="標楷體"/>
                <w:bCs/>
              </w:rPr>
              <w:t>專業知識及核心能力</w:t>
            </w:r>
          </w:p>
        </w:tc>
        <w:tc>
          <w:tcPr>
            <w:tcW w:w="3558" w:type="pct"/>
            <w:gridSpan w:val="2"/>
            <w:vAlign w:val="center"/>
          </w:tcPr>
          <w:p w:rsidR="00A36B97" w:rsidRPr="007D5DE2" w:rsidRDefault="00A36B97" w:rsidP="003418A2">
            <w:pPr>
              <w:jc w:val="both"/>
              <w:rPr>
                <w:rFonts w:ascii="標楷體" w:eastAsia="標楷體" w:hAnsi="標楷體"/>
              </w:rPr>
            </w:pPr>
            <w:r w:rsidRPr="007D5DE2">
              <w:rPr>
                <w:rFonts w:ascii="標楷體" w:eastAsia="標楷體" w:hAnsi="標楷體" w:hint="eastAsia"/>
              </w:rPr>
              <w:t>一、了解戶籍登記相關法規。</w:t>
            </w:r>
          </w:p>
          <w:p w:rsidR="00A36B97" w:rsidRPr="007D5DE2" w:rsidRDefault="00A36B97" w:rsidP="003418A2">
            <w:pPr>
              <w:jc w:val="both"/>
              <w:rPr>
                <w:rFonts w:ascii="標楷體" w:eastAsia="標楷體" w:hAnsi="標楷體"/>
              </w:rPr>
            </w:pPr>
            <w:r w:rsidRPr="007D5DE2">
              <w:rPr>
                <w:rFonts w:ascii="標楷體" w:eastAsia="標楷體" w:hAnsi="標楷體" w:hint="eastAsia"/>
              </w:rPr>
              <w:t>二、了解姓名登記相關法規。</w:t>
            </w:r>
          </w:p>
          <w:p w:rsidR="00A36B97" w:rsidRPr="007D5DE2" w:rsidRDefault="00A36B97" w:rsidP="003418A2">
            <w:pPr>
              <w:jc w:val="both"/>
              <w:rPr>
                <w:rFonts w:ascii="標楷體" w:eastAsia="標楷體" w:hAnsi="標楷體"/>
              </w:rPr>
            </w:pPr>
            <w:r w:rsidRPr="007D5DE2">
              <w:rPr>
                <w:rFonts w:ascii="標楷體" w:eastAsia="標楷體" w:hAnsi="標楷體" w:hint="eastAsia"/>
              </w:rPr>
              <w:t>三、了解國民身分證及戶籍資料相關法規。</w:t>
            </w:r>
          </w:p>
          <w:p w:rsidR="00A36B97" w:rsidRPr="007D5DE2" w:rsidRDefault="00A36B97" w:rsidP="003418A2">
            <w:pPr>
              <w:jc w:val="both"/>
              <w:rPr>
                <w:rFonts w:ascii="標楷體" w:eastAsia="標楷體" w:hAnsi="標楷體"/>
              </w:rPr>
            </w:pPr>
            <w:r w:rsidRPr="007D5DE2">
              <w:rPr>
                <w:rFonts w:ascii="標楷體" w:eastAsia="標楷體" w:hAnsi="標楷體" w:hint="eastAsia"/>
              </w:rPr>
              <w:t>四、了解國籍歸化相關法規。</w:t>
            </w:r>
          </w:p>
          <w:p w:rsidR="00A36B97" w:rsidRPr="007D5DE2" w:rsidRDefault="00A36B97" w:rsidP="003418A2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7D5DE2">
              <w:rPr>
                <w:rFonts w:ascii="標楷體" w:eastAsia="標楷體" w:hAnsi="標楷體" w:hint="eastAsia"/>
              </w:rPr>
              <w:t>五、了解人口統計相關法規。</w:t>
            </w:r>
          </w:p>
        </w:tc>
      </w:tr>
      <w:tr w:rsidR="00A36B97" w:rsidRPr="004F3CBD" w:rsidTr="00A36B97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p w:rsidR="00A36B97" w:rsidRPr="007D5DE2" w:rsidRDefault="00A36B97" w:rsidP="003418A2">
            <w:pPr>
              <w:jc w:val="distribute"/>
              <w:rPr>
                <w:rFonts w:ascii="標楷體" w:eastAsia="標楷體" w:hAnsi="標楷體"/>
                <w:szCs w:val="22"/>
              </w:rPr>
            </w:pPr>
            <w:r w:rsidRPr="007D5DE2">
              <w:rPr>
                <w:rFonts w:ascii="標楷體" w:eastAsia="標楷體" w:hAnsi="標楷體" w:hint="eastAsia"/>
                <w:bCs/>
              </w:rPr>
              <w:t>大綱內容</w:t>
            </w:r>
          </w:p>
        </w:tc>
      </w:tr>
      <w:tr w:rsidR="00A36B97" w:rsidRPr="004F3CBD" w:rsidTr="00A36B97">
        <w:trPr>
          <w:cantSplit/>
          <w:trHeight w:val="1134"/>
        </w:trPr>
        <w:tc>
          <w:tcPr>
            <w:tcW w:w="5000" w:type="pct"/>
            <w:gridSpan w:val="4"/>
            <w:vAlign w:val="center"/>
          </w:tcPr>
          <w:p w:rsidR="00A36B97" w:rsidRPr="007D5DE2" w:rsidRDefault="00A36B97" w:rsidP="003418A2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7D5DE2">
              <w:rPr>
                <w:rFonts w:ascii="標楷體" w:eastAsia="標楷體" w:hAnsi="標楷體" w:hint="eastAsia"/>
                <w:szCs w:val="28"/>
              </w:rPr>
              <w:t>一、戶籍登記基本法規</w:t>
            </w:r>
          </w:p>
          <w:p w:rsidR="00A36B97" w:rsidRPr="007D5DE2" w:rsidRDefault="00A36B97" w:rsidP="003418A2">
            <w:pPr>
              <w:ind w:leftChars="100" w:left="240"/>
              <w:jc w:val="both"/>
              <w:rPr>
                <w:rFonts w:ascii="標楷體" w:eastAsia="標楷體" w:hAnsi="標楷體"/>
                <w:szCs w:val="28"/>
              </w:rPr>
            </w:pPr>
            <w:r w:rsidRPr="007D5DE2">
              <w:rPr>
                <w:rFonts w:ascii="標楷體" w:eastAsia="標楷體" w:hAnsi="標楷體"/>
                <w:szCs w:val="28"/>
              </w:rPr>
              <w:t>(</w:t>
            </w:r>
            <w:r w:rsidRPr="007D5DE2">
              <w:rPr>
                <w:rFonts w:ascii="標楷體" w:eastAsia="標楷體" w:hAnsi="標楷體" w:hint="eastAsia"/>
                <w:szCs w:val="28"/>
              </w:rPr>
              <w:t>一</w:t>
            </w:r>
            <w:r w:rsidRPr="007D5DE2">
              <w:rPr>
                <w:rFonts w:ascii="標楷體" w:eastAsia="標楷體" w:hAnsi="標楷體"/>
                <w:szCs w:val="28"/>
              </w:rPr>
              <w:t>)</w:t>
            </w:r>
            <w:r w:rsidRPr="007D5DE2">
              <w:rPr>
                <w:rFonts w:ascii="標楷體" w:eastAsia="標楷體" w:hAnsi="標楷體" w:hint="eastAsia"/>
                <w:szCs w:val="28"/>
              </w:rPr>
              <w:t>戶籍法</w:t>
            </w:r>
          </w:p>
          <w:p w:rsidR="00A36B97" w:rsidRPr="007D5DE2" w:rsidRDefault="00A36B97" w:rsidP="003418A2">
            <w:pPr>
              <w:widowControl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7D5DE2">
              <w:rPr>
                <w:rFonts w:ascii="標楷體" w:eastAsia="標楷體" w:hAnsi="標楷體"/>
                <w:szCs w:val="28"/>
              </w:rPr>
              <w:t>(</w:t>
            </w:r>
            <w:r w:rsidRPr="007D5DE2">
              <w:rPr>
                <w:rFonts w:ascii="標楷體" w:eastAsia="標楷體" w:hAnsi="標楷體" w:hint="eastAsia"/>
                <w:szCs w:val="28"/>
              </w:rPr>
              <w:t>二</w:t>
            </w:r>
            <w:r w:rsidRPr="007D5DE2">
              <w:rPr>
                <w:rFonts w:ascii="標楷體" w:eastAsia="標楷體" w:hAnsi="標楷體"/>
                <w:szCs w:val="28"/>
              </w:rPr>
              <w:t>)</w:t>
            </w:r>
            <w:r w:rsidRPr="007D5DE2">
              <w:rPr>
                <w:rFonts w:ascii="標楷體" w:eastAsia="標楷體" w:hAnsi="標楷體" w:hint="eastAsia"/>
                <w:szCs w:val="28"/>
              </w:rPr>
              <w:t>戶籍法施行細則</w:t>
            </w:r>
          </w:p>
        </w:tc>
      </w:tr>
      <w:tr w:rsidR="00A36B97" w:rsidRPr="004F3CBD" w:rsidTr="00A36B97">
        <w:trPr>
          <w:cantSplit/>
          <w:trHeight w:val="141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36B97" w:rsidRPr="007D5DE2" w:rsidRDefault="00A36B97" w:rsidP="003418A2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7D5DE2">
              <w:rPr>
                <w:rFonts w:ascii="標楷體" w:eastAsia="標楷體" w:hAnsi="標楷體" w:hint="eastAsia"/>
                <w:szCs w:val="28"/>
              </w:rPr>
              <w:t>二、姓名登記基本法規</w:t>
            </w:r>
          </w:p>
          <w:p w:rsidR="00A36B97" w:rsidRPr="007D5DE2" w:rsidRDefault="00A36B97" w:rsidP="003418A2">
            <w:pPr>
              <w:ind w:leftChars="100" w:left="240"/>
              <w:jc w:val="both"/>
              <w:rPr>
                <w:rFonts w:ascii="標楷體" w:eastAsia="標楷體" w:hAnsi="標楷體"/>
                <w:szCs w:val="28"/>
              </w:rPr>
            </w:pPr>
            <w:r w:rsidRPr="007D5DE2">
              <w:rPr>
                <w:rFonts w:ascii="標楷體" w:eastAsia="標楷體" w:hAnsi="標楷體"/>
                <w:szCs w:val="28"/>
              </w:rPr>
              <w:t>(</w:t>
            </w:r>
            <w:r w:rsidRPr="007D5DE2">
              <w:rPr>
                <w:rFonts w:ascii="標楷體" w:eastAsia="標楷體" w:hAnsi="標楷體" w:hint="eastAsia"/>
                <w:szCs w:val="28"/>
              </w:rPr>
              <w:t>一</w:t>
            </w:r>
            <w:r w:rsidRPr="007D5DE2">
              <w:rPr>
                <w:rFonts w:ascii="標楷體" w:eastAsia="標楷體" w:hAnsi="標楷體"/>
                <w:szCs w:val="28"/>
              </w:rPr>
              <w:t>)</w:t>
            </w:r>
            <w:r w:rsidRPr="007D5DE2">
              <w:rPr>
                <w:rFonts w:ascii="標楷體" w:eastAsia="標楷體" w:hAnsi="標楷體" w:hint="eastAsia"/>
                <w:szCs w:val="28"/>
              </w:rPr>
              <w:t>姓名條例</w:t>
            </w:r>
          </w:p>
          <w:p w:rsidR="00A36B97" w:rsidRPr="007D5DE2" w:rsidRDefault="00A36B97" w:rsidP="003418A2">
            <w:pPr>
              <w:ind w:leftChars="100" w:left="240"/>
              <w:jc w:val="both"/>
              <w:rPr>
                <w:rFonts w:ascii="標楷體" w:eastAsia="標楷體" w:hAnsi="標楷體"/>
                <w:szCs w:val="28"/>
              </w:rPr>
            </w:pPr>
            <w:r w:rsidRPr="007D5DE2">
              <w:rPr>
                <w:rFonts w:ascii="標楷體" w:eastAsia="標楷體" w:hAnsi="標楷體"/>
                <w:szCs w:val="28"/>
              </w:rPr>
              <w:t>(</w:t>
            </w:r>
            <w:r w:rsidRPr="007D5DE2">
              <w:rPr>
                <w:rFonts w:ascii="標楷體" w:eastAsia="標楷體" w:hAnsi="標楷體" w:hint="eastAsia"/>
                <w:szCs w:val="28"/>
              </w:rPr>
              <w:t>二</w:t>
            </w:r>
            <w:r w:rsidRPr="007D5DE2">
              <w:rPr>
                <w:rFonts w:ascii="標楷體" w:eastAsia="標楷體" w:hAnsi="標楷體"/>
                <w:szCs w:val="28"/>
              </w:rPr>
              <w:t>)</w:t>
            </w:r>
            <w:r w:rsidRPr="007D5DE2">
              <w:rPr>
                <w:rFonts w:ascii="標楷體" w:eastAsia="標楷體" w:hAnsi="標楷體" w:hint="eastAsia"/>
                <w:szCs w:val="28"/>
              </w:rPr>
              <w:t>姓名條例施行細則</w:t>
            </w:r>
          </w:p>
          <w:p w:rsidR="00A36B97" w:rsidRPr="007D5DE2" w:rsidRDefault="00A36B97" w:rsidP="003418A2">
            <w:pPr>
              <w:widowControl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7D5DE2">
              <w:rPr>
                <w:rFonts w:ascii="標楷體" w:eastAsia="標楷體" w:hAnsi="標楷體"/>
                <w:szCs w:val="28"/>
              </w:rPr>
              <w:t>(</w:t>
            </w:r>
            <w:r w:rsidRPr="007D5DE2">
              <w:rPr>
                <w:rFonts w:ascii="標楷體" w:eastAsia="標楷體" w:hAnsi="標楷體" w:hint="eastAsia"/>
                <w:szCs w:val="28"/>
              </w:rPr>
              <w:t>三</w:t>
            </w:r>
            <w:r w:rsidRPr="007D5DE2">
              <w:rPr>
                <w:rFonts w:ascii="標楷體" w:eastAsia="標楷體" w:hAnsi="標楷體"/>
                <w:szCs w:val="28"/>
              </w:rPr>
              <w:t>)</w:t>
            </w:r>
            <w:r w:rsidRPr="007D5DE2">
              <w:rPr>
                <w:rFonts w:ascii="標楷體" w:eastAsia="標楷體" w:hAnsi="標楷體" w:hint="eastAsia"/>
                <w:szCs w:val="28"/>
              </w:rPr>
              <w:t>原住民身分法</w:t>
            </w:r>
          </w:p>
        </w:tc>
      </w:tr>
      <w:tr w:rsidR="00A36B97" w:rsidRPr="004F3CBD" w:rsidTr="00A36B97">
        <w:trPr>
          <w:cantSplit/>
          <w:trHeight w:val="113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36B97" w:rsidRPr="007D5DE2" w:rsidRDefault="00A36B97" w:rsidP="003418A2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7D5DE2">
              <w:rPr>
                <w:rFonts w:ascii="標楷體" w:eastAsia="標楷體" w:hAnsi="標楷體" w:hint="eastAsia"/>
                <w:szCs w:val="28"/>
              </w:rPr>
              <w:t>三、簿證核發基本法規</w:t>
            </w:r>
          </w:p>
          <w:p w:rsidR="00A36B97" w:rsidRPr="007D5DE2" w:rsidRDefault="00A36B97" w:rsidP="003418A2">
            <w:pPr>
              <w:ind w:leftChars="100" w:left="240"/>
              <w:jc w:val="both"/>
              <w:rPr>
                <w:rFonts w:ascii="標楷體" w:eastAsia="標楷體" w:hAnsi="標楷體"/>
                <w:szCs w:val="28"/>
              </w:rPr>
            </w:pPr>
            <w:r w:rsidRPr="007D5DE2">
              <w:rPr>
                <w:rFonts w:ascii="標楷體" w:eastAsia="標楷體" w:hAnsi="標楷體"/>
                <w:szCs w:val="28"/>
              </w:rPr>
              <w:t>(</w:t>
            </w:r>
            <w:r w:rsidRPr="007D5DE2">
              <w:rPr>
                <w:rFonts w:ascii="標楷體" w:eastAsia="標楷體" w:hAnsi="標楷體" w:hint="eastAsia"/>
                <w:szCs w:val="28"/>
              </w:rPr>
              <w:t>一</w:t>
            </w:r>
            <w:r w:rsidRPr="007D5DE2">
              <w:rPr>
                <w:rFonts w:ascii="標楷體" w:eastAsia="標楷體" w:hAnsi="標楷體"/>
                <w:szCs w:val="28"/>
              </w:rPr>
              <w:t>)</w:t>
            </w:r>
            <w:r w:rsidRPr="007D5DE2">
              <w:rPr>
                <w:rFonts w:ascii="標楷體" w:eastAsia="標楷體" w:hAnsi="標楷體" w:hint="eastAsia"/>
                <w:szCs w:val="28"/>
              </w:rPr>
              <w:t>國民身分證及戶口名簿格式內容製發相片影像檔建置管理辦法</w:t>
            </w:r>
          </w:p>
          <w:p w:rsidR="00A36B97" w:rsidRPr="007D5DE2" w:rsidRDefault="00A36B97" w:rsidP="003418A2">
            <w:pPr>
              <w:widowControl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7D5DE2">
              <w:rPr>
                <w:rFonts w:ascii="標楷體" w:eastAsia="標楷體" w:hAnsi="標楷體"/>
                <w:szCs w:val="28"/>
              </w:rPr>
              <w:t>(</w:t>
            </w:r>
            <w:r w:rsidRPr="007D5DE2">
              <w:rPr>
                <w:rFonts w:ascii="標楷體" w:eastAsia="標楷體" w:hAnsi="標楷體" w:hint="eastAsia"/>
                <w:szCs w:val="28"/>
              </w:rPr>
              <w:t>二</w:t>
            </w:r>
            <w:r w:rsidRPr="007D5DE2">
              <w:rPr>
                <w:rFonts w:ascii="標楷體" w:eastAsia="標楷體" w:hAnsi="標楷體"/>
                <w:szCs w:val="28"/>
              </w:rPr>
              <w:t>)</w:t>
            </w:r>
            <w:r w:rsidRPr="007D5DE2">
              <w:rPr>
                <w:rFonts w:ascii="標楷體" w:eastAsia="標楷體" w:hAnsi="標楷體" w:hint="eastAsia"/>
                <w:szCs w:val="28"/>
              </w:rPr>
              <w:t>申請戶籍謄本及閱覽戶籍登記資料處理原則</w:t>
            </w:r>
          </w:p>
        </w:tc>
      </w:tr>
      <w:tr w:rsidR="00A36B97" w:rsidRPr="004F3CBD" w:rsidTr="00A36B97">
        <w:trPr>
          <w:cantSplit/>
          <w:trHeight w:val="107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36B97" w:rsidRPr="007D5DE2" w:rsidRDefault="00A36B97" w:rsidP="003418A2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7D5DE2">
              <w:rPr>
                <w:rFonts w:ascii="標楷體" w:eastAsia="標楷體" w:hAnsi="標楷體" w:hint="eastAsia"/>
                <w:szCs w:val="28"/>
              </w:rPr>
              <w:t>四、國籍歸化基本法規</w:t>
            </w:r>
          </w:p>
          <w:p w:rsidR="00A36B97" w:rsidRPr="007D5DE2" w:rsidRDefault="00A36B97" w:rsidP="003418A2">
            <w:pPr>
              <w:ind w:leftChars="100" w:left="240"/>
              <w:jc w:val="both"/>
              <w:rPr>
                <w:rFonts w:ascii="標楷體" w:eastAsia="標楷體" w:hAnsi="標楷體"/>
                <w:szCs w:val="28"/>
              </w:rPr>
            </w:pPr>
            <w:r w:rsidRPr="007D5DE2">
              <w:rPr>
                <w:rFonts w:ascii="標楷體" w:eastAsia="標楷體" w:hAnsi="標楷體"/>
                <w:szCs w:val="28"/>
              </w:rPr>
              <w:t>(</w:t>
            </w:r>
            <w:r w:rsidRPr="007D5DE2">
              <w:rPr>
                <w:rFonts w:ascii="標楷體" w:eastAsia="標楷體" w:hAnsi="標楷體" w:hint="eastAsia"/>
                <w:szCs w:val="28"/>
              </w:rPr>
              <w:t>一</w:t>
            </w:r>
            <w:r w:rsidRPr="007D5DE2">
              <w:rPr>
                <w:rFonts w:ascii="標楷體" w:eastAsia="標楷體" w:hAnsi="標楷體"/>
                <w:szCs w:val="28"/>
              </w:rPr>
              <w:t>)</w:t>
            </w:r>
            <w:r w:rsidRPr="007D5DE2">
              <w:rPr>
                <w:rFonts w:ascii="標楷體" w:eastAsia="標楷體" w:hAnsi="標楷體" w:hint="eastAsia"/>
                <w:szCs w:val="28"/>
              </w:rPr>
              <w:t>國籍法</w:t>
            </w:r>
          </w:p>
          <w:p w:rsidR="00A36B97" w:rsidRPr="007D5DE2" w:rsidRDefault="00A36B97" w:rsidP="003418A2">
            <w:pPr>
              <w:widowControl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7D5DE2">
              <w:rPr>
                <w:rFonts w:ascii="標楷體" w:eastAsia="標楷體" w:hAnsi="標楷體"/>
                <w:szCs w:val="28"/>
              </w:rPr>
              <w:t>(</w:t>
            </w:r>
            <w:r w:rsidRPr="007D5DE2">
              <w:rPr>
                <w:rFonts w:ascii="標楷體" w:eastAsia="標楷體" w:hAnsi="標楷體" w:hint="eastAsia"/>
                <w:szCs w:val="28"/>
              </w:rPr>
              <w:t>二</w:t>
            </w:r>
            <w:r w:rsidRPr="007D5DE2">
              <w:rPr>
                <w:rFonts w:ascii="標楷體" w:eastAsia="標楷體" w:hAnsi="標楷體"/>
                <w:szCs w:val="28"/>
              </w:rPr>
              <w:t>)</w:t>
            </w:r>
            <w:r w:rsidRPr="007D5DE2">
              <w:rPr>
                <w:rFonts w:ascii="標楷體" w:eastAsia="標楷體" w:hAnsi="標楷體" w:hint="eastAsia"/>
                <w:szCs w:val="28"/>
              </w:rPr>
              <w:t>國籍法施行細則</w:t>
            </w:r>
          </w:p>
        </w:tc>
      </w:tr>
      <w:tr w:rsidR="00A36B97" w:rsidRPr="004F3CBD" w:rsidTr="00A36B97">
        <w:trPr>
          <w:cantSplit/>
          <w:trHeight w:val="79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36B97" w:rsidRPr="007D5DE2" w:rsidRDefault="00A36B97" w:rsidP="003418A2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7D5DE2">
              <w:rPr>
                <w:rFonts w:ascii="標楷體" w:eastAsia="標楷體" w:hAnsi="標楷體" w:hint="eastAsia"/>
                <w:szCs w:val="28"/>
              </w:rPr>
              <w:t>五、人口統計基本法規</w:t>
            </w:r>
          </w:p>
          <w:p w:rsidR="00A36B97" w:rsidRPr="007D5DE2" w:rsidRDefault="00A36B97" w:rsidP="003418A2">
            <w:pPr>
              <w:widowControl/>
              <w:jc w:val="both"/>
              <w:rPr>
                <w:rFonts w:ascii="標楷體" w:eastAsia="標楷體" w:hAnsi="標楷體"/>
                <w:bCs/>
                <w:strike/>
              </w:rPr>
            </w:pPr>
            <w:r w:rsidRPr="007D5DE2">
              <w:rPr>
                <w:rFonts w:ascii="標楷體" w:eastAsia="標楷體" w:hAnsi="標楷體" w:hint="eastAsia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7D5DE2">
              <w:rPr>
                <w:rFonts w:ascii="標楷體" w:eastAsia="標楷體" w:hAnsi="標楷體" w:hint="eastAsia"/>
                <w:szCs w:val="28"/>
              </w:rPr>
              <w:t>戶籍人口統計作業要點</w:t>
            </w:r>
          </w:p>
        </w:tc>
      </w:tr>
      <w:tr w:rsidR="00A36B97" w:rsidRPr="004F3CBD" w:rsidTr="00A36B97">
        <w:trPr>
          <w:cantSplit/>
          <w:trHeight w:val="850"/>
        </w:trPr>
        <w:tc>
          <w:tcPr>
            <w:tcW w:w="385" w:type="pct"/>
            <w:vAlign w:val="center"/>
          </w:tcPr>
          <w:p w:rsidR="00A36B97" w:rsidRPr="007D5DE2" w:rsidRDefault="00A36B97" w:rsidP="003418A2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7D5DE2"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4615" w:type="pct"/>
            <w:gridSpan w:val="3"/>
            <w:vAlign w:val="center"/>
          </w:tcPr>
          <w:p w:rsidR="00A36B97" w:rsidRPr="007D5DE2" w:rsidRDefault="00A36B97" w:rsidP="003418A2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7D5DE2">
              <w:rPr>
                <w:rFonts w:ascii="標楷體" w:eastAsia="標楷體" w:hAnsi="標楷體" w:hint="eastAsia"/>
              </w:rPr>
              <w:t>表列命題大綱為考試命題範圍之例示，惟實際試題並不完全以此為限，仍可命擬相關之綜合性試題。</w:t>
            </w:r>
          </w:p>
        </w:tc>
      </w:tr>
    </w:tbl>
    <w:p w:rsidR="00A36B97" w:rsidRDefault="00A36B97" w:rsidP="00A36B97">
      <w:pPr>
        <w:pStyle w:val="Default"/>
        <w:ind w:left="881" w:hanging="881"/>
        <w:rPr>
          <w:rFonts w:hAnsi="標楷體"/>
          <w:b/>
          <w:bCs/>
          <w:sz w:val="44"/>
          <w:szCs w:val="44"/>
        </w:rPr>
      </w:pPr>
    </w:p>
    <w:p w:rsidR="00A36B97" w:rsidRDefault="00A36B97" w:rsidP="00A36B97">
      <w:pPr>
        <w:pStyle w:val="Default"/>
        <w:ind w:left="881" w:hanging="881"/>
        <w:rPr>
          <w:rFonts w:hAnsi="標楷體"/>
          <w:b/>
          <w:bCs/>
          <w:sz w:val="44"/>
          <w:szCs w:val="44"/>
        </w:rPr>
      </w:pPr>
    </w:p>
    <w:p w:rsidR="00A36B97" w:rsidRDefault="00A36B97" w:rsidP="00A36B97">
      <w:pPr>
        <w:pStyle w:val="Default"/>
        <w:ind w:left="881" w:hanging="881"/>
        <w:rPr>
          <w:rFonts w:hAnsi="標楷體"/>
          <w:b/>
          <w:bCs/>
          <w:sz w:val="44"/>
          <w:szCs w:val="44"/>
        </w:rPr>
      </w:pPr>
    </w:p>
    <w:p w:rsidR="00A36B97" w:rsidRDefault="00A36B97" w:rsidP="00A36B97">
      <w:pPr>
        <w:pStyle w:val="Default"/>
        <w:ind w:left="881" w:hanging="881"/>
        <w:rPr>
          <w:rFonts w:hAnsi="標楷體"/>
          <w:b/>
          <w:bCs/>
          <w:sz w:val="44"/>
          <w:szCs w:val="44"/>
        </w:rPr>
      </w:pPr>
    </w:p>
    <w:p w:rsidR="00A36B97" w:rsidRDefault="00A36B97" w:rsidP="00A36B97">
      <w:pPr>
        <w:pStyle w:val="Default"/>
        <w:ind w:left="881" w:hanging="881"/>
        <w:rPr>
          <w:rFonts w:hAnsi="標楷體"/>
          <w:b/>
          <w:bCs/>
          <w:sz w:val="44"/>
          <w:szCs w:val="44"/>
        </w:rPr>
      </w:pPr>
    </w:p>
    <w:p w:rsidR="00A36B97" w:rsidRDefault="00A36B97" w:rsidP="00A36B97">
      <w:pPr>
        <w:jc w:val="both"/>
        <w:rPr>
          <w:rFonts w:ascii="標楷體" w:eastAsia="標楷體" w:hAnsi="標楷體"/>
        </w:rPr>
      </w:pPr>
    </w:p>
    <w:p w:rsidR="00A36B97" w:rsidRDefault="00A36B97" w:rsidP="00A36B97">
      <w:pPr>
        <w:jc w:val="both"/>
        <w:rPr>
          <w:rFonts w:ascii="標楷體" w:eastAsia="標楷體" w:hAnsi="標楷體"/>
        </w:rPr>
      </w:pPr>
    </w:p>
    <w:p w:rsidR="00A36B97" w:rsidRDefault="00A36B97" w:rsidP="00A36B97">
      <w:pPr>
        <w:jc w:val="both"/>
        <w:rPr>
          <w:rFonts w:ascii="標楷體" w:eastAsia="標楷體" w:hAnsi="標楷體"/>
        </w:rPr>
      </w:pPr>
    </w:p>
    <w:p w:rsidR="00A36B97" w:rsidRPr="002F3333" w:rsidRDefault="00A36B97" w:rsidP="00A36B97">
      <w:pPr>
        <w:pStyle w:val="1"/>
        <w:spacing w:before="0" w:after="120" w:line="240" w:lineRule="auto"/>
        <w:jc w:val="center"/>
        <w:rPr>
          <w:rFonts w:ascii="Times New Roman" w:eastAsia="標楷體" w:hAnsi="Times New Roman"/>
          <w:sz w:val="36"/>
        </w:rPr>
      </w:pPr>
      <w:bookmarkStart w:id="58" w:name="_Toc166846671"/>
      <w:r>
        <w:rPr>
          <w:rFonts w:ascii="Times New Roman" w:eastAsia="標楷體" w:hAnsi="標楷體" w:hint="eastAsia"/>
          <w:sz w:val="36"/>
        </w:rPr>
        <w:lastRenderedPageBreak/>
        <w:t>三一</w:t>
      </w:r>
      <w:r w:rsidRPr="002F3333">
        <w:rPr>
          <w:rFonts w:ascii="Times New Roman" w:eastAsia="標楷體" w:hAnsi="標楷體"/>
          <w:sz w:val="36"/>
        </w:rPr>
        <w:t>、</w:t>
      </w:r>
      <w:r>
        <w:rPr>
          <w:rFonts w:ascii="Times New Roman" w:eastAsia="標楷體" w:hAnsi="標楷體" w:hint="eastAsia"/>
          <w:sz w:val="36"/>
        </w:rPr>
        <w:t>製圖學</w:t>
      </w:r>
      <w:r w:rsidRPr="00DF23F3">
        <w:rPr>
          <w:rFonts w:ascii="Times New Roman" w:eastAsia="標楷體" w:hAnsi="標楷體" w:hint="eastAsia"/>
          <w:sz w:val="36"/>
        </w:rPr>
        <w:t>大意</w:t>
      </w:r>
      <w:bookmarkEnd w:id="5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1395"/>
        <w:gridCol w:w="3248"/>
        <w:gridCol w:w="3929"/>
      </w:tblGrid>
      <w:tr w:rsidR="00A36B97" w:rsidRPr="004F3CBD" w:rsidTr="00A36B97">
        <w:trPr>
          <w:trHeight w:val="567"/>
        </w:trPr>
        <w:tc>
          <w:tcPr>
            <w:tcW w:w="2947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36B97" w:rsidRPr="00C17B2C" w:rsidRDefault="00A36B97" w:rsidP="003418A2">
            <w:pPr>
              <w:jc w:val="distribute"/>
              <w:rPr>
                <w:rFonts w:ascii="標楷體" w:eastAsia="標楷體" w:hAnsi="標楷體"/>
                <w:szCs w:val="32"/>
              </w:rPr>
            </w:pPr>
            <w:r w:rsidRPr="00C17B2C">
              <w:rPr>
                <w:rFonts w:ascii="標楷體" w:eastAsia="標楷體" w:hAnsi="標楷體"/>
                <w:szCs w:val="32"/>
              </w:rPr>
              <w:t>適用考試名稱</w:t>
            </w:r>
          </w:p>
        </w:tc>
        <w:tc>
          <w:tcPr>
            <w:tcW w:w="205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36B97" w:rsidRPr="00C17B2C" w:rsidRDefault="00A36B97" w:rsidP="003418A2">
            <w:pPr>
              <w:jc w:val="distribute"/>
              <w:rPr>
                <w:rFonts w:ascii="標楷體" w:eastAsia="標楷體" w:hAnsi="標楷體"/>
                <w:szCs w:val="32"/>
              </w:rPr>
            </w:pPr>
            <w:r w:rsidRPr="00C17B2C">
              <w:rPr>
                <w:rFonts w:ascii="標楷體" w:eastAsia="標楷體" w:hAnsi="標楷體"/>
                <w:szCs w:val="32"/>
              </w:rPr>
              <w:t>適用考試類科</w:t>
            </w:r>
          </w:p>
        </w:tc>
      </w:tr>
      <w:tr w:rsidR="00A36B97" w:rsidRPr="004F3CBD" w:rsidTr="00A36B97">
        <w:trPr>
          <w:trHeight w:val="567"/>
        </w:trPr>
        <w:tc>
          <w:tcPr>
            <w:tcW w:w="2947" w:type="pct"/>
            <w:gridSpan w:val="3"/>
            <w:tcBorders>
              <w:bottom w:val="single" w:sz="4" w:space="0" w:color="auto"/>
            </w:tcBorders>
            <w:vAlign w:val="center"/>
          </w:tcPr>
          <w:p w:rsidR="00A36B97" w:rsidRPr="00C17B2C" w:rsidRDefault="00A36B97" w:rsidP="003418A2">
            <w:pPr>
              <w:rPr>
                <w:rFonts w:ascii="標楷體" w:eastAsia="標楷體" w:hAnsi="標楷體"/>
                <w:bCs/>
                <w:szCs w:val="32"/>
              </w:rPr>
            </w:pPr>
            <w:r w:rsidRPr="008B4EB8">
              <w:rPr>
                <w:rFonts w:ascii="標楷體" w:eastAsia="標楷體" w:hAnsi="標楷體" w:hint="eastAsia"/>
                <w:bCs/>
                <w:szCs w:val="36"/>
              </w:rPr>
              <w:t>公務人員初等考試</w:t>
            </w:r>
          </w:p>
        </w:tc>
        <w:tc>
          <w:tcPr>
            <w:tcW w:w="2053" w:type="pct"/>
            <w:tcBorders>
              <w:bottom w:val="single" w:sz="4" w:space="0" w:color="auto"/>
            </w:tcBorders>
            <w:vAlign w:val="center"/>
          </w:tcPr>
          <w:p w:rsidR="00A36B97" w:rsidRPr="00C17B2C" w:rsidRDefault="00A36B97" w:rsidP="003418A2">
            <w:pPr>
              <w:jc w:val="both"/>
              <w:rPr>
                <w:rFonts w:ascii="標楷體" w:eastAsia="標楷體" w:hAnsi="標楷體"/>
                <w:szCs w:val="32"/>
              </w:rPr>
            </w:pPr>
            <w:r w:rsidRPr="00EF1AA0">
              <w:rPr>
                <w:rFonts w:ascii="標楷體" w:eastAsia="標楷體" w:hAnsi="標楷體" w:hint="eastAsia"/>
              </w:rPr>
              <w:t>測量製圖</w:t>
            </w:r>
          </w:p>
        </w:tc>
      </w:tr>
      <w:tr w:rsidR="00A36B97" w:rsidRPr="004F3CBD" w:rsidTr="00A36B97">
        <w:trPr>
          <w:trHeight w:val="1701"/>
        </w:trPr>
        <w:tc>
          <w:tcPr>
            <w:tcW w:w="1250" w:type="pct"/>
            <w:gridSpan w:val="2"/>
            <w:vAlign w:val="center"/>
          </w:tcPr>
          <w:p w:rsidR="00A36B97" w:rsidRPr="007D5DE2" w:rsidRDefault="00A36B97" w:rsidP="003418A2">
            <w:pPr>
              <w:jc w:val="distribute"/>
              <w:rPr>
                <w:rFonts w:ascii="標楷體" w:eastAsia="標楷體" w:hAnsi="標楷體"/>
                <w:szCs w:val="22"/>
              </w:rPr>
            </w:pPr>
            <w:r w:rsidRPr="007D5DE2">
              <w:rPr>
                <w:rFonts w:ascii="標楷體" w:eastAsia="標楷體" w:hAnsi="標楷體"/>
                <w:bCs/>
              </w:rPr>
              <w:t>專業知識及核心能力</w:t>
            </w:r>
          </w:p>
        </w:tc>
        <w:tc>
          <w:tcPr>
            <w:tcW w:w="3750" w:type="pct"/>
            <w:gridSpan w:val="2"/>
            <w:vAlign w:val="center"/>
          </w:tcPr>
          <w:p w:rsidR="00A36B97" w:rsidRPr="007D5DE2" w:rsidRDefault="00A36B97" w:rsidP="003418A2">
            <w:pPr>
              <w:rPr>
                <w:rFonts w:ascii="標楷體" w:eastAsia="標楷體" w:hAnsi="標楷體"/>
              </w:rPr>
            </w:pPr>
            <w:r w:rsidRPr="007D5DE2">
              <w:rPr>
                <w:rFonts w:ascii="標楷體" w:eastAsia="標楷體" w:hAnsi="標楷體" w:hint="eastAsia"/>
              </w:rPr>
              <w:t>一、了解地理資訊系統之基本觀念與應用。</w:t>
            </w:r>
          </w:p>
          <w:p w:rsidR="00A36B97" w:rsidRPr="007D5DE2" w:rsidRDefault="00A36B97" w:rsidP="003418A2">
            <w:pPr>
              <w:rPr>
                <w:rFonts w:ascii="標楷體" w:eastAsia="標楷體" w:hAnsi="標楷體"/>
              </w:rPr>
            </w:pPr>
            <w:r w:rsidRPr="007D5DE2">
              <w:rPr>
                <w:rFonts w:ascii="標楷體" w:eastAsia="標楷體" w:hAnsi="標楷體" w:hint="eastAsia"/>
              </w:rPr>
              <w:t>二、了解相關空間資料之查詢、分析與空間決策在各領域之應用。</w:t>
            </w:r>
          </w:p>
          <w:p w:rsidR="00A36B97" w:rsidRPr="007D5DE2" w:rsidRDefault="00A36B97" w:rsidP="003418A2">
            <w:pPr>
              <w:rPr>
                <w:rFonts w:ascii="標楷體" w:eastAsia="標楷體" w:hAnsi="標楷體"/>
                <w:strike/>
              </w:rPr>
            </w:pPr>
            <w:r w:rsidRPr="007D5DE2">
              <w:rPr>
                <w:rFonts w:ascii="標楷體" w:eastAsia="標楷體" w:hAnsi="標楷體" w:hint="eastAsia"/>
              </w:rPr>
              <w:t>三、了解地圖投影之基本原理與應用以及地圖編繪之方法與實務。</w:t>
            </w:r>
          </w:p>
          <w:p w:rsidR="00A36B97" w:rsidRPr="007D5DE2" w:rsidRDefault="00A36B97" w:rsidP="003418A2">
            <w:pPr>
              <w:rPr>
                <w:szCs w:val="22"/>
              </w:rPr>
            </w:pPr>
            <w:r w:rsidRPr="007D5DE2">
              <w:rPr>
                <w:rFonts w:ascii="標楷體" w:eastAsia="標楷體" w:hAnsi="標楷體" w:hint="eastAsia"/>
              </w:rPr>
              <w:t>四、具備理論與實務知識，達體用兼備之目標。</w:t>
            </w:r>
          </w:p>
        </w:tc>
      </w:tr>
      <w:tr w:rsidR="00A36B97" w:rsidRPr="004F3CBD" w:rsidTr="00A36B97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p w:rsidR="00A36B97" w:rsidRPr="007D5DE2" w:rsidRDefault="00A36B97" w:rsidP="003418A2">
            <w:pPr>
              <w:jc w:val="distribute"/>
              <w:rPr>
                <w:rFonts w:ascii="標楷體" w:eastAsia="標楷體" w:hAnsi="標楷體"/>
                <w:szCs w:val="22"/>
              </w:rPr>
            </w:pPr>
            <w:r w:rsidRPr="007D5DE2">
              <w:rPr>
                <w:rFonts w:ascii="標楷體" w:eastAsia="標楷體" w:hAnsi="標楷體" w:hint="eastAsia"/>
                <w:bCs/>
              </w:rPr>
              <w:t>大綱內容</w:t>
            </w:r>
          </w:p>
        </w:tc>
      </w:tr>
      <w:tr w:rsidR="00A36B97" w:rsidRPr="004F3CBD" w:rsidTr="00A36B97">
        <w:trPr>
          <w:cantSplit/>
          <w:trHeight w:val="1814"/>
        </w:trPr>
        <w:tc>
          <w:tcPr>
            <w:tcW w:w="5000" w:type="pct"/>
            <w:gridSpan w:val="4"/>
            <w:vAlign w:val="center"/>
          </w:tcPr>
          <w:p w:rsidR="00A36B97" w:rsidRPr="007D5DE2" w:rsidRDefault="00A36B97" w:rsidP="003418A2">
            <w:pPr>
              <w:rPr>
                <w:rFonts w:ascii="標楷體" w:eastAsia="標楷體" w:hAnsi="標楷體"/>
                <w:szCs w:val="28"/>
              </w:rPr>
            </w:pPr>
            <w:r w:rsidRPr="007D5DE2">
              <w:rPr>
                <w:rFonts w:ascii="標楷體" w:eastAsia="標楷體" w:hAnsi="標楷體" w:hint="eastAsia"/>
                <w:szCs w:val="28"/>
              </w:rPr>
              <w:t>一、地理資訊系統之基本觀念及應用</w:t>
            </w:r>
          </w:p>
          <w:p w:rsidR="00A36B97" w:rsidRPr="007D5DE2" w:rsidRDefault="00A36B97" w:rsidP="003418A2">
            <w:pPr>
              <w:ind w:leftChars="100" w:left="240"/>
              <w:rPr>
                <w:rFonts w:ascii="標楷體" w:eastAsia="標楷體" w:hAnsi="標楷體"/>
                <w:szCs w:val="28"/>
              </w:rPr>
            </w:pPr>
            <w:r w:rsidRPr="007D5DE2">
              <w:rPr>
                <w:rFonts w:ascii="標楷體" w:eastAsia="標楷體" w:hAnsi="標楷體" w:hint="eastAsia"/>
                <w:szCs w:val="28"/>
              </w:rPr>
              <w:t>(一)地理資訊系統之組成及其功能</w:t>
            </w:r>
          </w:p>
          <w:p w:rsidR="00A36B97" w:rsidRPr="007D5DE2" w:rsidRDefault="00A36B97" w:rsidP="003418A2">
            <w:pPr>
              <w:ind w:leftChars="100" w:left="240"/>
              <w:rPr>
                <w:rFonts w:ascii="標楷體" w:eastAsia="標楷體" w:hAnsi="標楷體"/>
                <w:szCs w:val="28"/>
              </w:rPr>
            </w:pPr>
            <w:r w:rsidRPr="007D5DE2">
              <w:rPr>
                <w:rFonts w:ascii="標楷體" w:eastAsia="標楷體" w:hAnsi="標楷體" w:hint="eastAsia"/>
                <w:szCs w:val="28"/>
              </w:rPr>
              <w:t>(二)地理空間之定義</w:t>
            </w:r>
          </w:p>
          <w:p w:rsidR="00A36B97" w:rsidRPr="007D5DE2" w:rsidRDefault="00A36B97" w:rsidP="003418A2">
            <w:pPr>
              <w:ind w:leftChars="100" w:left="240"/>
              <w:rPr>
                <w:rFonts w:ascii="標楷體" w:eastAsia="標楷體" w:hAnsi="標楷體"/>
                <w:szCs w:val="28"/>
              </w:rPr>
            </w:pPr>
            <w:r w:rsidRPr="007D5DE2">
              <w:rPr>
                <w:rFonts w:ascii="標楷體" w:eastAsia="標楷體" w:hAnsi="標楷體" w:hint="eastAsia"/>
                <w:szCs w:val="28"/>
              </w:rPr>
              <w:t>(三)空間資料標準、建立、品質與管理</w:t>
            </w:r>
          </w:p>
          <w:p w:rsidR="00A36B97" w:rsidRPr="007D5DE2" w:rsidRDefault="00A36B97" w:rsidP="003418A2">
            <w:pPr>
              <w:widowControl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7D5DE2">
              <w:rPr>
                <w:rFonts w:ascii="標楷體" w:eastAsia="標楷體" w:hAnsi="標楷體" w:hint="eastAsia"/>
                <w:szCs w:val="28"/>
              </w:rPr>
              <w:t>(四)地理資訊系統在土地管理、土地規劃、以及其他方面之應用</w:t>
            </w:r>
          </w:p>
        </w:tc>
      </w:tr>
      <w:tr w:rsidR="00A36B97" w:rsidRPr="004F3CBD" w:rsidTr="00A36B97">
        <w:trPr>
          <w:cantSplit/>
          <w:trHeight w:val="181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36B97" w:rsidRPr="007D5DE2" w:rsidRDefault="00A36B97" w:rsidP="003418A2">
            <w:pPr>
              <w:rPr>
                <w:rFonts w:ascii="標楷體" w:eastAsia="標楷體" w:hAnsi="標楷體"/>
                <w:szCs w:val="28"/>
              </w:rPr>
            </w:pPr>
            <w:r w:rsidRPr="007D5DE2">
              <w:rPr>
                <w:rFonts w:ascii="標楷體" w:eastAsia="標楷體" w:hAnsi="標楷體" w:hint="eastAsia"/>
                <w:szCs w:val="28"/>
              </w:rPr>
              <w:t>二、空間資料查詢與分析</w:t>
            </w:r>
          </w:p>
          <w:p w:rsidR="00A36B97" w:rsidRPr="007D5DE2" w:rsidRDefault="00A36B97" w:rsidP="003418A2">
            <w:pPr>
              <w:ind w:leftChars="100" w:left="240"/>
              <w:rPr>
                <w:rFonts w:ascii="標楷體" w:eastAsia="標楷體" w:hAnsi="標楷體"/>
                <w:szCs w:val="28"/>
              </w:rPr>
            </w:pPr>
            <w:r w:rsidRPr="007D5DE2">
              <w:rPr>
                <w:rFonts w:ascii="標楷體" w:eastAsia="標楷體" w:hAnsi="標楷體" w:hint="eastAsia"/>
                <w:szCs w:val="28"/>
              </w:rPr>
              <w:t>(一)空間資料特性與結構之基本概念</w:t>
            </w:r>
          </w:p>
          <w:p w:rsidR="00A36B97" w:rsidRPr="007D5DE2" w:rsidRDefault="00A36B97" w:rsidP="003418A2">
            <w:pPr>
              <w:ind w:leftChars="100" w:left="240"/>
              <w:rPr>
                <w:rFonts w:ascii="標楷體" w:eastAsia="標楷體" w:hAnsi="標楷體"/>
                <w:szCs w:val="28"/>
              </w:rPr>
            </w:pPr>
            <w:r w:rsidRPr="007D5DE2">
              <w:rPr>
                <w:rFonts w:ascii="標楷體" w:eastAsia="標楷體" w:hAnsi="標楷體" w:hint="eastAsia"/>
                <w:szCs w:val="28"/>
              </w:rPr>
              <w:t>(二)空間資料查詢與分析之方法</w:t>
            </w:r>
          </w:p>
          <w:p w:rsidR="00A36B97" w:rsidRPr="007D5DE2" w:rsidRDefault="00A36B97" w:rsidP="003418A2">
            <w:pPr>
              <w:ind w:leftChars="100" w:left="240"/>
              <w:rPr>
                <w:rFonts w:ascii="標楷體" w:eastAsia="標楷體" w:hAnsi="標楷體"/>
                <w:szCs w:val="28"/>
              </w:rPr>
            </w:pPr>
            <w:r w:rsidRPr="007D5DE2">
              <w:rPr>
                <w:rFonts w:ascii="標楷體" w:eastAsia="標楷體" w:hAnsi="標楷體" w:hint="eastAsia"/>
                <w:szCs w:val="28"/>
              </w:rPr>
              <w:t>(三)數值地形模型之應用</w:t>
            </w:r>
          </w:p>
          <w:p w:rsidR="00A36B97" w:rsidRPr="007D5DE2" w:rsidRDefault="00A36B97" w:rsidP="003418A2">
            <w:pPr>
              <w:widowControl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7D5DE2">
              <w:rPr>
                <w:rFonts w:ascii="標楷體" w:eastAsia="標楷體" w:hAnsi="標楷體" w:hint="eastAsia"/>
                <w:szCs w:val="28"/>
              </w:rPr>
              <w:t>(四)國家底圖之內涵</w:t>
            </w:r>
          </w:p>
        </w:tc>
      </w:tr>
      <w:tr w:rsidR="00A36B97" w:rsidRPr="004F3CBD" w:rsidTr="00A36B97">
        <w:trPr>
          <w:cantSplit/>
          <w:trHeight w:val="181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36B97" w:rsidRPr="007D5DE2" w:rsidRDefault="00A36B97" w:rsidP="003418A2">
            <w:pPr>
              <w:rPr>
                <w:rFonts w:ascii="標楷體" w:eastAsia="標楷體" w:hAnsi="標楷體"/>
                <w:szCs w:val="28"/>
              </w:rPr>
            </w:pPr>
            <w:r w:rsidRPr="007D5DE2">
              <w:rPr>
                <w:rFonts w:ascii="標楷體" w:eastAsia="標楷體" w:hAnsi="標楷體" w:hint="eastAsia"/>
                <w:szCs w:val="28"/>
              </w:rPr>
              <w:t>三、地圖投影之基本原理與應用</w:t>
            </w:r>
          </w:p>
          <w:p w:rsidR="00A36B97" w:rsidRPr="007D5DE2" w:rsidRDefault="00A36B97" w:rsidP="003418A2">
            <w:pPr>
              <w:ind w:leftChars="100" w:left="240"/>
              <w:rPr>
                <w:rFonts w:ascii="標楷體" w:eastAsia="標楷體" w:hAnsi="標楷體"/>
                <w:szCs w:val="28"/>
              </w:rPr>
            </w:pPr>
            <w:r w:rsidRPr="007D5DE2">
              <w:rPr>
                <w:rFonts w:ascii="標楷體" w:eastAsia="標楷體" w:hAnsi="標楷體" w:hint="eastAsia"/>
                <w:szCs w:val="28"/>
              </w:rPr>
              <w:t>(一)地圖投影基本理論</w:t>
            </w:r>
          </w:p>
          <w:p w:rsidR="00A36B97" w:rsidRPr="007D5DE2" w:rsidRDefault="00A36B97" w:rsidP="003418A2">
            <w:pPr>
              <w:ind w:leftChars="100" w:left="240"/>
              <w:rPr>
                <w:rFonts w:ascii="標楷體" w:eastAsia="標楷體" w:hAnsi="標楷體"/>
                <w:szCs w:val="28"/>
              </w:rPr>
            </w:pPr>
            <w:r w:rsidRPr="007D5DE2">
              <w:rPr>
                <w:rFonts w:ascii="標楷體" w:eastAsia="標楷體" w:hAnsi="標楷體" w:hint="eastAsia"/>
                <w:szCs w:val="28"/>
              </w:rPr>
              <w:t>(二)各種投影方法之應用</w:t>
            </w:r>
          </w:p>
          <w:p w:rsidR="00A36B97" w:rsidRPr="007D5DE2" w:rsidRDefault="00A36B97" w:rsidP="003418A2">
            <w:pPr>
              <w:ind w:leftChars="100" w:left="240"/>
              <w:rPr>
                <w:rFonts w:ascii="標楷體" w:eastAsia="標楷體" w:hAnsi="標楷體"/>
                <w:szCs w:val="28"/>
              </w:rPr>
            </w:pPr>
            <w:r w:rsidRPr="007D5DE2">
              <w:rPr>
                <w:rFonts w:ascii="標楷體" w:eastAsia="標楷體" w:hAnsi="標楷體" w:hint="eastAsia"/>
                <w:szCs w:val="28"/>
              </w:rPr>
              <w:t>(三)地圖投影的識別、選擇及不同投影之轉換</w:t>
            </w:r>
          </w:p>
          <w:p w:rsidR="00A36B97" w:rsidRPr="00055053" w:rsidRDefault="00A36B97" w:rsidP="003418A2">
            <w:pPr>
              <w:widowControl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7D5DE2">
              <w:rPr>
                <w:rFonts w:ascii="標楷體" w:eastAsia="標楷體" w:hAnsi="標楷體" w:hint="eastAsia"/>
                <w:szCs w:val="28"/>
              </w:rPr>
              <w:t>(四)二度分帶橫麥卡托投影之特性</w:t>
            </w:r>
          </w:p>
        </w:tc>
      </w:tr>
      <w:tr w:rsidR="00A36B97" w:rsidRPr="004F3CBD" w:rsidTr="00A36B97">
        <w:trPr>
          <w:cantSplit/>
          <w:trHeight w:val="181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36B97" w:rsidRPr="007D5DE2" w:rsidRDefault="00A36B97" w:rsidP="003418A2">
            <w:pPr>
              <w:rPr>
                <w:rFonts w:ascii="標楷體" w:eastAsia="標楷體" w:hAnsi="標楷體"/>
                <w:szCs w:val="28"/>
              </w:rPr>
            </w:pPr>
            <w:r w:rsidRPr="007D5DE2">
              <w:rPr>
                <w:rFonts w:ascii="標楷體" w:eastAsia="標楷體" w:hAnsi="標楷體" w:hint="eastAsia"/>
                <w:szCs w:val="28"/>
              </w:rPr>
              <w:t>四、地圖編繪之方法與實務</w:t>
            </w:r>
          </w:p>
          <w:p w:rsidR="00A36B97" w:rsidRPr="007D5DE2" w:rsidRDefault="00A36B97" w:rsidP="003418A2">
            <w:pPr>
              <w:ind w:leftChars="100" w:left="240"/>
              <w:rPr>
                <w:rFonts w:ascii="標楷體" w:eastAsia="標楷體" w:hAnsi="標楷體"/>
                <w:szCs w:val="28"/>
              </w:rPr>
            </w:pPr>
            <w:r w:rsidRPr="007D5DE2">
              <w:rPr>
                <w:rFonts w:ascii="標楷體" w:eastAsia="標楷體" w:hAnsi="標楷體" w:hint="eastAsia"/>
                <w:szCs w:val="28"/>
              </w:rPr>
              <w:t>(一)地圖坐標系統與各種方位表示法</w:t>
            </w:r>
          </w:p>
          <w:p w:rsidR="00A36B97" w:rsidRPr="007D5DE2" w:rsidRDefault="00A36B97" w:rsidP="003418A2">
            <w:pPr>
              <w:ind w:leftChars="100" w:left="240"/>
              <w:rPr>
                <w:rFonts w:ascii="標楷體" w:eastAsia="標楷體" w:hAnsi="標楷體"/>
                <w:strike/>
                <w:szCs w:val="28"/>
              </w:rPr>
            </w:pPr>
            <w:r w:rsidRPr="007D5DE2">
              <w:rPr>
                <w:rFonts w:ascii="標楷體" w:eastAsia="標楷體" w:hAnsi="標楷體" w:hint="eastAsia"/>
                <w:szCs w:val="28"/>
              </w:rPr>
              <w:t>(二)地圖資料之蒐集技術與資料處理程序</w:t>
            </w:r>
          </w:p>
          <w:p w:rsidR="00A36B97" w:rsidRPr="007D5DE2" w:rsidRDefault="00A36B97" w:rsidP="003418A2">
            <w:pPr>
              <w:ind w:leftChars="100" w:left="240"/>
              <w:rPr>
                <w:rFonts w:ascii="標楷體" w:eastAsia="標楷體" w:hAnsi="標楷體"/>
                <w:szCs w:val="28"/>
              </w:rPr>
            </w:pPr>
            <w:r w:rsidRPr="007D5DE2">
              <w:rPr>
                <w:rFonts w:ascii="標楷體" w:eastAsia="標楷體" w:hAnsi="標楷體" w:hint="eastAsia"/>
                <w:szCs w:val="28"/>
              </w:rPr>
              <w:t>(三)我國基本地形圖之圖式規格、分幅架構等規定</w:t>
            </w:r>
          </w:p>
          <w:p w:rsidR="00A36B97" w:rsidRPr="00055053" w:rsidRDefault="00A36B97" w:rsidP="003418A2">
            <w:pPr>
              <w:widowControl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7D5DE2">
              <w:rPr>
                <w:rFonts w:ascii="標楷體" w:eastAsia="標楷體" w:hAnsi="標楷體" w:hint="eastAsia"/>
                <w:szCs w:val="28"/>
              </w:rPr>
              <w:t>(四)地圖編纂之方法</w:t>
            </w:r>
          </w:p>
        </w:tc>
      </w:tr>
      <w:tr w:rsidR="00A36B97" w:rsidRPr="004F3CBD" w:rsidTr="00A36B97">
        <w:trPr>
          <w:cantSplit/>
          <w:trHeight w:val="850"/>
        </w:trPr>
        <w:tc>
          <w:tcPr>
            <w:tcW w:w="521" w:type="pct"/>
            <w:vAlign w:val="center"/>
          </w:tcPr>
          <w:p w:rsidR="00A36B97" w:rsidRPr="00C17B2C" w:rsidRDefault="00A36B97" w:rsidP="003418A2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055053"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4479" w:type="pct"/>
            <w:gridSpan w:val="3"/>
            <w:vAlign w:val="center"/>
          </w:tcPr>
          <w:p w:rsidR="00A36B97" w:rsidRPr="00632596" w:rsidRDefault="00A36B97" w:rsidP="003418A2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055053">
              <w:rPr>
                <w:rFonts w:ascii="標楷體" w:eastAsia="標楷體" w:hAnsi="標楷體" w:hint="eastAsia"/>
              </w:rPr>
              <w:t>表列命題大綱為考試命題範圍之例示，惟實際試題並不完全以此為限，仍可命擬相關之綜合性試題。</w:t>
            </w:r>
          </w:p>
        </w:tc>
      </w:tr>
    </w:tbl>
    <w:p w:rsidR="00A36B97" w:rsidRPr="00F16564" w:rsidRDefault="00A36B97" w:rsidP="00A36B97">
      <w:pPr>
        <w:pStyle w:val="Default"/>
        <w:ind w:left="881" w:hanging="881"/>
        <w:rPr>
          <w:rFonts w:hAnsi="標楷體"/>
          <w:b/>
          <w:bCs/>
          <w:sz w:val="44"/>
          <w:szCs w:val="44"/>
        </w:rPr>
      </w:pPr>
    </w:p>
    <w:p w:rsidR="00A36B97" w:rsidRDefault="00A36B97" w:rsidP="00A36B97">
      <w:pPr>
        <w:pStyle w:val="Default"/>
        <w:ind w:left="881" w:hanging="881"/>
        <w:rPr>
          <w:rFonts w:hAnsi="標楷體"/>
          <w:b/>
          <w:bCs/>
          <w:sz w:val="44"/>
          <w:szCs w:val="44"/>
        </w:rPr>
      </w:pPr>
    </w:p>
    <w:p w:rsidR="00A36B97" w:rsidRDefault="00A36B97" w:rsidP="00A36B97">
      <w:pPr>
        <w:pStyle w:val="Default"/>
        <w:ind w:left="881" w:hanging="881"/>
        <w:rPr>
          <w:rFonts w:hAnsi="標楷體"/>
          <w:b/>
          <w:bCs/>
          <w:sz w:val="44"/>
          <w:szCs w:val="44"/>
        </w:rPr>
      </w:pPr>
    </w:p>
    <w:p w:rsidR="00A36B97" w:rsidRPr="002F3333" w:rsidRDefault="00A36B97" w:rsidP="00A36B97">
      <w:pPr>
        <w:pStyle w:val="1"/>
        <w:spacing w:before="0" w:after="120" w:line="240" w:lineRule="auto"/>
        <w:jc w:val="center"/>
        <w:rPr>
          <w:rFonts w:ascii="Times New Roman" w:eastAsia="標楷體" w:hAnsi="Times New Roman"/>
          <w:sz w:val="36"/>
        </w:rPr>
      </w:pPr>
      <w:bookmarkStart w:id="59" w:name="_Toc166846672"/>
      <w:r>
        <w:rPr>
          <w:rFonts w:ascii="Times New Roman" w:eastAsia="標楷體" w:hAnsi="標楷體" w:hint="eastAsia"/>
          <w:sz w:val="36"/>
        </w:rPr>
        <w:lastRenderedPageBreak/>
        <w:t>三二</w:t>
      </w:r>
      <w:r w:rsidRPr="002F3333">
        <w:rPr>
          <w:rFonts w:ascii="Times New Roman" w:eastAsia="標楷體" w:hAnsi="標楷體"/>
          <w:sz w:val="36"/>
        </w:rPr>
        <w:t>、</w:t>
      </w:r>
      <w:r>
        <w:rPr>
          <w:rFonts w:ascii="Times New Roman" w:eastAsia="標楷體" w:hAnsi="標楷體" w:hint="eastAsia"/>
          <w:sz w:val="36"/>
        </w:rPr>
        <w:t>平面測量學</w:t>
      </w:r>
      <w:r w:rsidRPr="00DF23F3">
        <w:rPr>
          <w:rFonts w:ascii="Times New Roman" w:eastAsia="標楷體" w:hAnsi="標楷體" w:hint="eastAsia"/>
          <w:sz w:val="36"/>
        </w:rPr>
        <w:t>大意</w:t>
      </w:r>
      <w:bookmarkEnd w:id="5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2023"/>
        <w:gridCol w:w="2762"/>
        <w:gridCol w:w="4048"/>
      </w:tblGrid>
      <w:tr w:rsidR="00A36B97" w:rsidRPr="004F3CBD" w:rsidTr="00A36B97">
        <w:trPr>
          <w:trHeight w:val="567"/>
        </w:trPr>
        <w:tc>
          <w:tcPr>
            <w:tcW w:w="2885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36B97" w:rsidRPr="00C17B2C" w:rsidRDefault="00A36B97" w:rsidP="003418A2">
            <w:pPr>
              <w:jc w:val="distribute"/>
              <w:rPr>
                <w:rFonts w:ascii="標楷體" w:eastAsia="標楷體" w:hAnsi="標楷體"/>
                <w:szCs w:val="32"/>
              </w:rPr>
            </w:pPr>
            <w:r w:rsidRPr="00C17B2C">
              <w:rPr>
                <w:rFonts w:ascii="標楷體" w:eastAsia="標楷體" w:hAnsi="標楷體"/>
                <w:szCs w:val="32"/>
              </w:rPr>
              <w:t>適用考試名稱</w:t>
            </w:r>
          </w:p>
        </w:tc>
        <w:tc>
          <w:tcPr>
            <w:tcW w:w="211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36B97" w:rsidRPr="00C17B2C" w:rsidRDefault="00A36B97" w:rsidP="003418A2">
            <w:pPr>
              <w:jc w:val="distribute"/>
              <w:rPr>
                <w:rFonts w:ascii="標楷體" w:eastAsia="標楷體" w:hAnsi="標楷體"/>
                <w:szCs w:val="32"/>
              </w:rPr>
            </w:pPr>
            <w:r w:rsidRPr="00C17B2C">
              <w:rPr>
                <w:rFonts w:ascii="標楷體" w:eastAsia="標楷體" w:hAnsi="標楷體"/>
                <w:szCs w:val="32"/>
              </w:rPr>
              <w:t>適用考試類科</w:t>
            </w:r>
          </w:p>
        </w:tc>
      </w:tr>
      <w:tr w:rsidR="00A36B97" w:rsidRPr="004F3CBD" w:rsidTr="00A36B97">
        <w:trPr>
          <w:trHeight w:val="567"/>
        </w:trPr>
        <w:tc>
          <w:tcPr>
            <w:tcW w:w="2885" w:type="pct"/>
            <w:gridSpan w:val="3"/>
            <w:tcBorders>
              <w:bottom w:val="single" w:sz="4" w:space="0" w:color="auto"/>
            </w:tcBorders>
            <w:vAlign w:val="center"/>
          </w:tcPr>
          <w:p w:rsidR="00A36B97" w:rsidRPr="00C17B2C" w:rsidRDefault="00A36B97" w:rsidP="003418A2">
            <w:pPr>
              <w:rPr>
                <w:rFonts w:ascii="標楷體" w:eastAsia="標楷體" w:hAnsi="標楷體"/>
                <w:bCs/>
                <w:szCs w:val="32"/>
              </w:rPr>
            </w:pPr>
            <w:r w:rsidRPr="008B4EB8">
              <w:rPr>
                <w:rFonts w:ascii="標楷體" w:eastAsia="標楷體" w:hAnsi="標楷體" w:hint="eastAsia"/>
                <w:bCs/>
                <w:szCs w:val="36"/>
              </w:rPr>
              <w:t>公務人員初等考試</w:t>
            </w:r>
          </w:p>
        </w:tc>
        <w:tc>
          <w:tcPr>
            <w:tcW w:w="2115" w:type="pct"/>
            <w:tcBorders>
              <w:bottom w:val="single" w:sz="4" w:space="0" w:color="auto"/>
            </w:tcBorders>
            <w:vAlign w:val="center"/>
          </w:tcPr>
          <w:p w:rsidR="00A36B97" w:rsidRPr="00C17B2C" w:rsidRDefault="00A36B97" w:rsidP="003418A2">
            <w:pPr>
              <w:jc w:val="both"/>
              <w:rPr>
                <w:rFonts w:ascii="標楷體" w:eastAsia="標楷體" w:hAnsi="標楷體"/>
                <w:szCs w:val="32"/>
              </w:rPr>
            </w:pPr>
            <w:r w:rsidRPr="00EF1AA0">
              <w:rPr>
                <w:rFonts w:ascii="標楷體" w:eastAsia="標楷體" w:hAnsi="標楷體" w:hint="eastAsia"/>
              </w:rPr>
              <w:t>測量製圖</w:t>
            </w:r>
          </w:p>
        </w:tc>
      </w:tr>
      <w:tr w:rsidR="00A36B97" w:rsidRPr="004F3CBD" w:rsidTr="00A36B97">
        <w:trPr>
          <w:trHeight w:val="1701"/>
        </w:trPr>
        <w:tc>
          <w:tcPr>
            <w:tcW w:w="1442" w:type="pct"/>
            <w:gridSpan w:val="2"/>
            <w:vAlign w:val="center"/>
          </w:tcPr>
          <w:p w:rsidR="00A36B97" w:rsidRPr="00C17B2C" w:rsidRDefault="00A36B97" w:rsidP="003418A2">
            <w:pPr>
              <w:jc w:val="distribute"/>
              <w:rPr>
                <w:rFonts w:ascii="標楷體" w:eastAsia="標楷體" w:hAnsi="標楷體"/>
                <w:szCs w:val="22"/>
              </w:rPr>
            </w:pPr>
            <w:r w:rsidRPr="00055053">
              <w:rPr>
                <w:rFonts w:ascii="標楷體" w:eastAsia="標楷體" w:hAnsi="標楷體"/>
                <w:bCs/>
              </w:rPr>
              <w:t>專業知識及核心能力</w:t>
            </w:r>
          </w:p>
        </w:tc>
        <w:tc>
          <w:tcPr>
            <w:tcW w:w="3558" w:type="pct"/>
            <w:gridSpan w:val="2"/>
            <w:vAlign w:val="center"/>
          </w:tcPr>
          <w:p w:rsidR="00A36B97" w:rsidRPr="00EF1AA0" w:rsidRDefault="00A36B97" w:rsidP="003418A2">
            <w:pPr>
              <w:jc w:val="both"/>
              <w:rPr>
                <w:rFonts w:ascii="標楷體" w:eastAsia="標楷體" w:hAnsi="標楷體"/>
              </w:rPr>
            </w:pPr>
            <w:r w:rsidRPr="00EF1AA0">
              <w:rPr>
                <w:rFonts w:ascii="標楷體" w:eastAsia="標楷體" w:hAnsi="標楷體" w:hint="eastAsia"/>
              </w:rPr>
              <w:t>一、了解測量學基本概念與理論基礎。</w:t>
            </w:r>
          </w:p>
          <w:p w:rsidR="00A36B97" w:rsidRPr="00EF1AA0" w:rsidRDefault="00A36B97" w:rsidP="003418A2">
            <w:pPr>
              <w:jc w:val="both"/>
              <w:rPr>
                <w:rFonts w:ascii="標楷體" w:eastAsia="標楷體" w:hAnsi="標楷體"/>
              </w:rPr>
            </w:pPr>
            <w:r w:rsidRPr="00EF1AA0">
              <w:rPr>
                <w:rFonts w:ascii="標楷體" w:eastAsia="標楷體" w:hAnsi="標楷體" w:hint="eastAsia"/>
              </w:rPr>
              <w:t>二、了解測量學之基本方法、原理、操作與檢校。</w:t>
            </w:r>
          </w:p>
          <w:p w:rsidR="00A36B97" w:rsidRPr="00EF1AA0" w:rsidRDefault="00A36B97" w:rsidP="003418A2">
            <w:pPr>
              <w:jc w:val="both"/>
              <w:rPr>
                <w:rFonts w:ascii="標楷體" w:eastAsia="標楷體" w:hAnsi="標楷體"/>
              </w:rPr>
            </w:pPr>
            <w:r w:rsidRPr="00EF1AA0">
              <w:rPr>
                <w:rFonts w:ascii="標楷體" w:eastAsia="標楷體" w:hAnsi="標楷體" w:hint="eastAsia"/>
              </w:rPr>
              <w:t>三、了解測量學之應用。</w:t>
            </w:r>
          </w:p>
          <w:p w:rsidR="00A36B97" w:rsidRPr="00C17B2C" w:rsidRDefault="00A36B97" w:rsidP="003418A2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EF1AA0">
              <w:rPr>
                <w:rFonts w:ascii="標楷體" w:eastAsia="標楷體" w:hAnsi="標楷體" w:hint="eastAsia"/>
              </w:rPr>
              <w:t>四、具備理論與實務知識，達體用兼備之目標。</w:t>
            </w:r>
          </w:p>
        </w:tc>
      </w:tr>
      <w:tr w:rsidR="00A36B97" w:rsidRPr="004F3CBD" w:rsidTr="00A36B97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p w:rsidR="00A36B97" w:rsidRPr="00C17B2C" w:rsidRDefault="00A36B97" w:rsidP="003418A2">
            <w:pPr>
              <w:jc w:val="distribute"/>
              <w:rPr>
                <w:rFonts w:ascii="標楷體" w:eastAsia="標楷體" w:hAnsi="標楷體"/>
                <w:szCs w:val="22"/>
              </w:rPr>
            </w:pPr>
            <w:r w:rsidRPr="0068120C">
              <w:rPr>
                <w:rFonts w:ascii="標楷體" w:eastAsia="標楷體" w:hAnsi="標楷體" w:hint="eastAsia"/>
                <w:bCs/>
              </w:rPr>
              <w:t>大綱</w:t>
            </w:r>
            <w:r>
              <w:rPr>
                <w:rFonts w:ascii="標楷體" w:eastAsia="標楷體" w:hAnsi="標楷體" w:hint="eastAsia"/>
                <w:bCs/>
              </w:rPr>
              <w:t>內容</w:t>
            </w:r>
          </w:p>
        </w:tc>
      </w:tr>
      <w:tr w:rsidR="00A36B97" w:rsidRPr="004F3CBD" w:rsidTr="00A36B97">
        <w:trPr>
          <w:cantSplit/>
          <w:trHeight w:val="1474"/>
        </w:trPr>
        <w:tc>
          <w:tcPr>
            <w:tcW w:w="5000" w:type="pct"/>
            <w:gridSpan w:val="4"/>
            <w:vAlign w:val="center"/>
          </w:tcPr>
          <w:p w:rsidR="00A36B97" w:rsidRPr="007D5DE2" w:rsidRDefault="00A36B97" w:rsidP="003418A2">
            <w:pPr>
              <w:rPr>
                <w:rFonts w:ascii="標楷體" w:eastAsia="標楷體" w:hAnsi="標楷體"/>
                <w:szCs w:val="28"/>
              </w:rPr>
            </w:pPr>
            <w:r w:rsidRPr="007D5DE2">
              <w:rPr>
                <w:rFonts w:ascii="標楷體" w:eastAsia="標楷體" w:hAnsi="標楷體" w:hint="eastAsia"/>
                <w:szCs w:val="28"/>
              </w:rPr>
              <w:t>一、測量學基本概念</w:t>
            </w:r>
          </w:p>
          <w:p w:rsidR="00A36B97" w:rsidRPr="007D5DE2" w:rsidRDefault="00A36B97" w:rsidP="003418A2">
            <w:pPr>
              <w:ind w:leftChars="100" w:left="240"/>
              <w:rPr>
                <w:rFonts w:ascii="標楷體" w:eastAsia="標楷體" w:hAnsi="標楷體"/>
              </w:rPr>
            </w:pPr>
            <w:r w:rsidRPr="007D5DE2">
              <w:rPr>
                <w:rFonts w:ascii="標楷體" w:eastAsia="標楷體" w:hAnsi="標楷體"/>
                <w:szCs w:val="28"/>
              </w:rPr>
              <w:t>(</w:t>
            </w:r>
            <w:r w:rsidRPr="007D5DE2">
              <w:rPr>
                <w:rFonts w:ascii="標楷體" w:eastAsia="標楷體" w:hAnsi="標楷體" w:hint="eastAsia"/>
                <w:szCs w:val="28"/>
              </w:rPr>
              <w:t>一</w:t>
            </w:r>
            <w:r w:rsidRPr="007D5DE2">
              <w:rPr>
                <w:rFonts w:ascii="標楷體" w:eastAsia="標楷體" w:hAnsi="標楷體"/>
                <w:szCs w:val="28"/>
              </w:rPr>
              <w:t>)</w:t>
            </w:r>
            <w:r w:rsidRPr="007D5DE2">
              <w:rPr>
                <w:rFonts w:ascii="標楷體" w:eastAsia="標楷體" w:hAnsi="標楷體" w:hint="eastAsia"/>
              </w:rPr>
              <w:t>測量基準與參考系統</w:t>
            </w:r>
          </w:p>
          <w:p w:rsidR="00A36B97" w:rsidRPr="007D5DE2" w:rsidRDefault="00A36B97" w:rsidP="003418A2">
            <w:pPr>
              <w:ind w:leftChars="100" w:left="240"/>
              <w:rPr>
                <w:rFonts w:ascii="標楷體" w:eastAsia="標楷體" w:hAnsi="標楷體"/>
              </w:rPr>
            </w:pPr>
            <w:r w:rsidRPr="007D5DE2">
              <w:rPr>
                <w:rFonts w:ascii="標楷體" w:eastAsia="標楷體" w:hAnsi="標楷體"/>
                <w:szCs w:val="28"/>
              </w:rPr>
              <w:t>(</w:t>
            </w:r>
            <w:r w:rsidRPr="007D5DE2">
              <w:rPr>
                <w:rFonts w:ascii="標楷體" w:eastAsia="標楷體" w:hAnsi="標楷體" w:hint="eastAsia"/>
                <w:szCs w:val="28"/>
              </w:rPr>
              <w:t>二</w:t>
            </w:r>
            <w:r w:rsidRPr="007D5DE2">
              <w:rPr>
                <w:rFonts w:ascii="標楷體" w:eastAsia="標楷體" w:hAnsi="標楷體"/>
                <w:szCs w:val="28"/>
              </w:rPr>
              <w:t>)</w:t>
            </w:r>
            <w:r w:rsidRPr="007D5DE2">
              <w:rPr>
                <w:rFonts w:ascii="標楷體" w:eastAsia="標楷體" w:hAnsi="標楷體" w:hint="eastAsia"/>
              </w:rPr>
              <w:t>長度、角度、面積等相關單位與有效位數</w:t>
            </w:r>
          </w:p>
          <w:p w:rsidR="00A36B97" w:rsidRPr="00C17B2C" w:rsidRDefault="00A36B97" w:rsidP="003418A2">
            <w:pPr>
              <w:widowControl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7D5DE2">
              <w:rPr>
                <w:rFonts w:ascii="標楷體" w:eastAsia="標楷體" w:hAnsi="標楷體"/>
                <w:szCs w:val="28"/>
              </w:rPr>
              <w:t>(</w:t>
            </w:r>
            <w:r w:rsidRPr="007D5DE2">
              <w:rPr>
                <w:rFonts w:ascii="標楷體" w:eastAsia="標楷體" w:hAnsi="標楷體" w:hint="eastAsia"/>
                <w:szCs w:val="28"/>
              </w:rPr>
              <w:t>三</w:t>
            </w:r>
            <w:r w:rsidRPr="007D5DE2">
              <w:rPr>
                <w:rFonts w:ascii="標楷體" w:eastAsia="標楷體" w:hAnsi="標楷體"/>
                <w:szCs w:val="28"/>
              </w:rPr>
              <w:t>)</w:t>
            </w:r>
            <w:r w:rsidRPr="007D5DE2">
              <w:rPr>
                <w:rFonts w:ascii="標楷體" w:eastAsia="標楷體" w:hAnsi="標楷體" w:hint="eastAsia"/>
              </w:rPr>
              <w:t>誤差理論(機率、誤差與誤差傳播)</w:t>
            </w:r>
          </w:p>
        </w:tc>
      </w:tr>
      <w:tr w:rsidR="00A36B97" w:rsidRPr="004F3CBD" w:rsidTr="00A36B97">
        <w:trPr>
          <w:cantSplit/>
          <w:trHeight w:val="175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36B97" w:rsidRPr="007D5DE2" w:rsidRDefault="00A36B97" w:rsidP="003418A2">
            <w:pPr>
              <w:rPr>
                <w:rFonts w:ascii="標楷體" w:eastAsia="標楷體" w:hAnsi="標楷體"/>
                <w:szCs w:val="28"/>
              </w:rPr>
            </w:pPr>
            <w:r w:rsidRPr="007D5DE2">
              <w:rPr>
                <w:rFonts w:ascii="標楷體" w:eastAsia="標楷體" w:hAnsi="標楷體" w:hint="eastAsia"/>
                <w:szCs w:val="28"/>
              </w:rPr>
              <w:t>二、基本測量方法</w:t>
            </w:r>
          </w:p>
          <w:p w:rsidR="00A36B97" w:rsidRPr="007D5DE2" w:rsidRDefault="00A36B97" w:rsidP="003418A2">
            <w:pPr>
              <w:ind w:leftChars="100" w:left="240"/>
              <w:rPr>
                <w:rFonts w:ascii="標楷體" w:eastAsia="標楷體" w:hAnsi="標楷體"/>
                <w:szCs w:val="28"/>
              </w:rPr>
            </w:pPr>
            <w:r w:rsidRPr="007D5DE2">
              <w:rPr>
                <w:rFonts w:ascii="標楷體" w:eastAsia="標楷體" w:hAnsi="標楷體" w:hint="eastAsia"/>
                <w:szCs w:val="28"/>
              </w:rPr>
              <w:t>(一)距離、角度與高程測量</w:t>
            </w:r>
          </w:p>
          <w:p w:rsidR="00A36B97" w:rsidRPr="007D5DE2" w:rsidRDefault="00A36B97" w:rsidP="003418A2">
            <w:pPr>
              <w:ind w:leftChars="100" w:left="240"/>
              <w:rPr>
                <w:rFonts w:ascii="標楷體" w:eastAsia="標楷體" w:hAnsi="標楷體"/>
                <w:strike/>
                <w:szCs w:val="28"/>
              </w:rPr>
            </w:pPr>
            <w:r w:rsidRPr="007D5DE2">
              <w:rPr>
                <w:rFonts w:ascii="標楷體" w:eastAsia="標楷體" w:hAnsi="標楷體" w:hint="eastAsia"/>
                <w:szCs w:val="28"/>
              </w:rPr>
              <w:t>(二)導線測量</w:t>
            </w:r>
          </w:p>
          <w:p w:rsidR="00A36B97" w:rsidRPr="007D5DE2" w:rsidRDefault="00A36B97" w:rsidP="003418A2">
            <w:pPr>
              <w:ind w:leftChars="100" w:left="240"/>
              <w:rPr>
                <w:rFonts w:ascii="標楷體" w:eastAsia="標楷體" w:hAnsi="標楷體"/>
                <w:szCs w:val="28"/>
              </w:rPr>
            </w:pPr>
            <w:r w:rsidRPr="007D5DE2">
              <w:rPr>
                <w:rFonts w:ascii="標楷體" w:eastAsia="標楷體" w:hAnsi="標楷體" w:hint="eastAsia"/>
                <w:szCs w:val="28"/>
              </w:rPr>
              <w:t>(三)水準儀、經緯儀、全測站儀原理、操作與檢校</w:t>
            </w:r>
          </w:p>
          <w:p w:rsidR="00A36B97" w:rsidRPr="00055053" w:rsidRDefault="00A36B97" w:rsidP="003418A2">
            <w:pPr>
              <w:widowControl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7D5DE2">
              <w:rPr>
                <w:rFonts w:ascii="標楷體" w:eastAsia="標楷體" w:hAnsi="標楷體" w:hint="eastAsia"/>
                <w:szCs w:val="28"/>
              </w:rPr>
              <w:t>(四)衛星定位測量</w:t>
            </w:r>
          </w:p>
        </w:tc>
      </w:tr>
      <w:tr w:rsidR="00A36B97" w:rsidRPr="004F3CBD" w:rsidTr="00A36B97">
        <w:trPr>
          <w:cantSplit/>
          <w:trHeight w:val="175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36B97" w:rsidRPr="007D5DE2" w:rsidRDefault="00A36B97" w:rsidP="003418A2">
            <w:pPr>
              <w:rPr>
                <w:rFonts w:ascii="標楷體" w:eastAsia="標楷體" w:hAnsi="標楷體"/>
                <w:szCs w:val="28"/>
              </w:rPr>
            </w:pPr>
            <w:r w:rsidRPr="007D5DE2">
              <w:rPr>
                <w:rFonts w:ascii="標楷體" w:eastAsia="標楷體" w:hAnsi="標楷體" w:hint="eastAsia"/>
                <w:szCs w:val="28"/>
              </w:rPr>
              <w:t>三、地籍測量</w:t>
            </w:r>
          </w:p>
          <w:p w:rsidR="00A36B97" w:rsidRPr="007D5DE2" w:rsidRDefault="00A36B97" w:rsidP="003418A2">
            <w:pPr>
              <w:ind w:leftChars="100" w:left="240"/>
              <w:rPr>
                <w:rFonts w:ascii="標楷體" w:eastAsia="標楷體" w:hAnsi="標楷體"/>
                <w:szCs w:val="28"/>
              </w:rPr>
            </w:pPr>
            <w:r w:rsidRPr="007D5DE2">
              <w:rPr>
                <w:rFonts w:ascii="標楷體" w:eastAsia="標楷體" w:hAnsi="標楷體" w:hint="eastAsia"/>
                <w:szCs w:val="28"/>
              </w:rPr>
              <w:t>(一)地籍測量總則</w:t>
            </w:r>
          </w:p>
          <w:p w:rsidR="00A36B97" w:rsidRPr="007D5DE2" w:rsidRDefault="00A36B97" w:rsidP="003418A2">
            <w:pPr>
              <w:ind w:leftChars="100" w:left="240"/>
              <w:rPr>
                <w:rFonts w:ascii="標楷體" w:eastAsia="標楷體" w:hAnsi="標楷體"/>
                <w:szCs w:val="28"/>
              </w:rPr>
            </w:pPr>
            <w:r w:rsidRPr="007D5DE2">
              <w:rPr>
                <w:rFonts w:ascii="標楷體" w:eastAsia="標楷體" w:hAnsi="標楷體" w:hint="eastAsia"/>
                <w:szCs w:val="28"/>
              </w:rPr>
              <w:t>(二)地籍測量程序作業</w:t>
            </w:r>
          </w:p>
          <w:p w:rsidR="00A36B97" w:rsidRPr="007D5DE2" w:rsidRDefault="00A36B97" w:rsidP="003418A2">
            <w:pPr>
              <w:ind w:leftChars="100" w:left="240"/>
              <w:rPr>
                <w:rFonts w:ascii="標楷體" w:eastAsia="標楷體" w:hAnsi="標楷體"/>
                <w:szCs w:val="28"/>
              </w:rPr>
            </w:pPr>
            <w:r w:rsidRPr="007D5DE2">
              <w:rPr>
                <w:rFonts w:ascii="標楷體" w:eastAsia="標楷體" w:hAnsi="標楷體" w:hint="eastAsia"/>
                <w:szCs w:val="28"/>
              </w:rPr>
              <w:t>(三)地籍圖重測原因及程序</w:t>
            </w:r>
          </w:p>
          <w:p w:rsidR="00A36B97" w:rsidRPr="007D5DE2" w:rsidRDefault="00A36B97" w:rsidP="003418A2">
            <w:pPr>
              <w:ind w:leftChars="100" w:left="240"/>
              <w:rPr>
                <w:rFonts w:ascii="標楷體" w:eastAsia="標楷體" w:hAnsi="標楷體"/>
                <w:szCs w:val="28"/>
              </w:rPr>
            </w:pPr>
            <w:r w:rsidRPr="007D5DE2">
              <w:rPr>
                <w:rFonts w:ascii="標楷體" w:eastAsia="標楷體" w:hAnsi="標楷體" w:hint="eastAsia"/>
                <w:szCs w:val="28"/>
              </w:rPr>
              <w:t>(四)土地複丈及建物測量</w:t>
            </w:r>
          </w:p>
          <w:p w:rsidR="00A36B97" w:rsidRPr="00055053" w:rsidRDefault="00A36B97" w:rsidP="003418A2">
            <w:pPr>
              <w:widowControl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7D5DE2">
              <w:rPr>
                <w:rFonts w:ascii="標楷體" w:eastAsia="標楷體" w:hAnsi="標楷體"/>
                <w:szCs w:val="28"/>
              </w:rPr>
              <w:t>(五)地籍圖種類</w:t>
            </w:r>
          </w:p>
        </w:tc>
      </w:tr>
      <w:tr w:rsidR="00A36B97" w:rsidRPr="004F3CBD" w:rsidTr="00A36B97">
        <w:trPr>
          <w:cantSplit/>
          <w:trHeight w:val="175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36B97" w:rsidRPr="007D5DE2" w:rsidRDefault="00A36B97" w:rsidP="003418A2">
            <w:pPr>
              <w:rPr>
                <w:rFonts w:ascii="標楷體" w:eastAsia="標楷體" w:hAnsi="標楷體"/>
                <w:szCs w:val="28"/>
              </w:rPr>
            </w:pPr>
            <w:r w:rsidRPr="007D5DE2">
              <w:rPr>
                <w:rFonts w:ascii="標楷體" w:eastAsia="標楷體" w:hAnsi="標楷體" w:hint="eastAsia"/>
                <w:szCs w:val="28"/>
              </w:rPr>
              <w:t>四、其他應用測量</w:t>
            </w:r>
          </w:p>
          <w:p w:rsidR="00A36B97" w:rsidRPr="007D5DE2" w:rsidRDefault="00A36B97" w:rsidP="003418A2">
            <w:pPr>
              <w:ind w:leftChars="100" w:left="240"/>
              <w:rPr>
                <w:rFonts w:ascii="標楷體" w:eastAsia="標楷體" w:hAnsi="標楷體"/>
                <w:szCs w:val="28"/>
              </w:rPr>
            </w:pPr>
            <w:r w:rsidRPr="007D5DE2">
              <w:rPr>
                <w:rFonts w:ascii="標楷體" w:eastAsia="標楷體" w:hAnsi="標楷體" w:hint="eastAsia"/>
                <w:szCs w:val="28"/>
              </w:rPr>
              <w:t>(一)地形測繪</w:t>
            </w:r>
          </w:p>
          <w:p w:rsidR="00A36B97" w:rsidRPr="007D5DE2" w:rsidRDefault="00A36B97" w:rsidP="003418A2">
            <w:pPr>
              <w:ind w:leftChars="100" w:left="240"/>
              <w:rPr>
                <w:rFonts w:ascii="標楷體" w:eastAsia="標楷體" w:hAnsi="標楷體"/>
                <w:szCs w:val="28"/>
              </w:rPr>
            </w:pPr>
            <w:r w:rsidRPr="007D5DE2">
              <w:rPr>
                <w:rFonts w:ascii="標楷體" w:eastAsia="標楷體" w:hAnsi="標楷體" w:hint="eastAsia"/>
                <w:szCs w:val="28"/>
              </w:rPr>
              <w:t>(二)工程測量</w:t>
            </w:r>
          </w:p>
          <w:p w:rsidR="00A36B97" w:rsidRPr="007D5DE2" w:rsidRDefault="00A36B97" w:rsidP="003418A2">
            <w:pPr>
              <w:ind w:leftChars="100" w:left="240"/>
              <w:rPr>
                <w:rFonts w:ascii="標楷體" w:eastAsia="標楷體" w:hAnsi="標楷體"/>
                <w:szCs w:val="28"/>
              </w:rPr>
            </w:pPr>
            <w:r w:rsidRPr="007D5DE2">
              <w:rPr>
                <w:rFonts w:ascii="標楷體" w:eastAsia="標楷體" w:hAnsi="標楷體" w:hint="eastAsia"/>
                <w:szCs w:val="28"/>
              </w:rPr>
              <w:t>(三)都市計畫測量</w:t>
            </w:r>
          </w:p>
          <w:p w:rsidR="00A36B97" w:rsidRPr="00055053" w:rsidRDefault="00A36B97" w:rsidP="003418A2">
            <w:pPr>
              <w:widowControl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7D5DE2">
              <w:rPr>
                <w:rFonts w:ascii="標楷體" w:eastAsia="標楷體" w:hAnsi="標楷體" w:hint="eastAsia"/>
                <w:szCs w:val="28"/>
              </w:rPr>
              <w:t>(四)河海測量</w:t>
            </w:r>
          </w:p>
        </w:tc>
      </w:tr>
      <w:tr w:rsidR="00A36B97" w:rsidRPr="004F3CBD" w:rsidTr="00A36B97">
        <w:trPr>
          <w:cantSplit/>
          <w:trHeight w:val="850"/>
        </w:trPr>
        <w:tc>
          <w:tcPr>
            <w:tcW w:w="385" w:type="pct"/>
            <w:vAlign w:val="center"/>
          </w:tcPr>
          <w:p w:rsidR="00A36B97" w:rsidRPr="00C17B2C" w:rsidRDefault="00A36B97" w:rsidP="003418A2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055053"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4615" w:type="pct"/>
            <w:gridSpan w:val="3"/>
            <w:vAlign w:val="center"/>
          </w:tcPr>
          <w:p w:rsidR="00A36B97" w:rsidRPr="00632596" w:rsidRDefault="00A36B97" w:rsidP="003418A2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055053">
              <w:rPr>
                <w:rFonts w:ascii="標楷體" w:eastAsia="標楷體" w:hAnsi="標楷體" w:hint="eastAsia"/>
              </w:rPr>
              <w:t>表列命題大綱為考試命題範圍之例示，惟實際試題並不完全以此為限，仍可命擬相關之綜合性試題。</w:t>
            </w:r>
          </w:p>
        </w:tc>
      </w:tr>
    </w:tbl>
    <w:p w:rsidR="00A36B97" w:rsidRPr="00F16564" w:rsidRDefault="00A36B97" w:rsidP="00A36B97">
      <w:pPr>
        <w:pStyle w:val="Default"/>
        <w:ind w:left="881" w:hanging="881"/>
        <w:rPr>
          <w:rFonts w:hAnsi="標楷體"/>
          <w:b/>
          <w:bCs/>
          <w:sz w:val="44"/>
          <w:szCs w:val="44"/>
        </w:rPr>
      </w:pPr>
    </w:p>
    <w:p w:rsidR="00A36B97" w:rsidRDefault="00A36B97" w:rsidP="00A36B97">
      <w:pPr>
        <w:pStyle w:val="Default"/>
        <w:ind w:left="881" w:hanging="881"/>
        <w:rPr>
          <w:rFonts w:hAnsi="標楷體"/>
          <w:b/>
          <w:bCs/>
          <w:sz w:val="44"/>
          <w:szCs w:val="44"/>
        </w:rPr>
      </w:pPr>
    </w:p>
    <w:p w:rsidR="00A36B97" w:rsidRDefault="00A36B97" w:rsidP="00A36B97">
      <w:pPr>
        <w:pStyle w:val="Default"/>
        <w:ind w:left="881" w:hanging="881"/>
        <w:rPr>
          <w:rFonts w:hAnsi="標楷體"/>
          <w:b/>
          <w:bCs/>
          <w:sz w:val="44"/>
          <w:szCs w:val="44"/>
        </w:rPr>
      </w:pPr>
    </w:p>
    <w:p w:rsidR="00A36B97" w:rsidRDefault="00A36B97" w:rsidP="00A36B97">
      <w:pPr>
        <w:pStyle w:val="Default"/>
        <w:ind w:left="881" w:hanging="881"/>
        <w:rPr>
          <w:rFonts w:hAnsi="標楷體"/>
          <w:b/>
          <w:bCs/>
          <w:sz w:val="44"/>
          <w:szCs w:val="44"/>
        </w:rPr>
      </w:pPr>
    </w:p>
    <w:sectPr w:rsidR="00A36B97" w:rsidSect="00A36B97">
      <w:footerReference w:type="even" r:id="rId12"/>
      <w:pgSz w:w="11906" w:h="16838"/>
      <w:pgMar w:top="851" w:right="1134" w:bottom="567" w:left="1134" w:header="851" w:footer="992" w:gutter="284"/>
      <w:pgNumType w:start="5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E6E" w:rsidRDefault="00371E6E">
      <w:r>
        <w:separator/>
      </w:r>
    </w:p>
  </w:endnote>
  <w:endnote w:type="continuationSeparator" w:id="0">
    <w:p w:rsidR="00371E6E" w:rsidRDefault="0037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Shu-SB-Estd-BF">
    <w:altName w:val="NSimSun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DA9" w:rsidRDefault="005B7DA9" w:rsidP="008B79D9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B7DA9" w:rsidRDefault="005B7DA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DA9" w:rsidRDefault="005B7DA9" w:rsidP="008B79D9">
    <w:pPr>
      <w:pStyle w:val="a7"/>
      <w:framePr w:wrap="around" w:vAnchor="text" w:hAnchor="page" w:x="5919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90AD9">
      <w:rPr>
        <w:rStyle w:val="af1"/>
        <w:noProof/>
      </w:rPr>
      <w:t>I</w:t>
    </w:r>
    <w:r>
      <w:rPr>
        <w:rStyle w:val="af1"/>
      </w:rPr>
      <w:fldChar w:fldCharType="end"/>
    </w:r>
  </w:p>
  <w:p w:rsidR="005B7DA9" w:rsidRDefault="005B7DA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DA9" w:rsidRDefault="005B7DA9" w:rsidP="008B79D9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90AD9">
      <w:rPr>
        <w:rStyle w:val="af1"/>
        <w:noProof/>
      </w:rPr>
      <w:t>20</w:t>
    </w:r>
    <w:r>
      <w:rPr>
        <w:rStyle w:val="af1"/>
      </w:rPr>
      <w:fldChar w:fldCharType="end"/>
    </w:r>
  </w:p>
  <w:p w:rsidR="005B7DA9" w:rsidRDefault="005B7DA9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DA9" w:rsidRDefault="005B7DA9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B7DA9" w:rsidRDefault="005B7DA9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FA8" w:rsidRDefault="00FC6BC5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62FA8" w:rsidRDefault="00371E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E6E" w:rsidRDefault="00371E6E">
      <w:r>
        <w:separator/>
      </w:r>
    </w:p>
  </w:footnote>
  <w:footnote w:type="continuationSeparator" w:id="0">
    <w:p w:rsidR="00371E6E" w:rsidRDefault="00371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E55"/>
    <w:multiLevelType w:val="multilevel"/>
    <w:tmpl w:val="3922286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5632A9"/>
    <w:multiLevelType w:val="hybridMultilevel"/>
    <w:tmpl w:val="AE00CA3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5BE6F43"/>
    <w:multiLevelType w:val="multilevel"/>
    <w:tmpl w:val="3922286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94071A"/>
    <w:multiLevelType w:val="multilevel"/>
    <w:tmpl w:val="3922286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AC1514"/>
    <w:multiLevelType w:val="hybridMultilevel"/>
    <w:tmpl w:val="F5E8712A"/>
    <w:lvl w:ilvl="0" w:tplc="0409000F">
      <w:start w:val="1"/>
      <w:numFmt w:val="decimal"/>
      <w:lvlText w:val="%1."/>
      <w:lvlJc w:val="left"/>
      <w:pPr>
        <w:ind w:left="13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5" w15:restartNumberingAfterBreak="0">
    <w:nsid w:val="130D05A0"/>
    <w:multiLevelType w:val="hybridMultilevel"/>
    <w:tmpl w:val="0A1EA5FA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1F385950"/>
    <w:multiLevelType w:val="hybridMultilevel"/>
    <w:tmpl w:val="D1787786"/>
    <w:lvl w:ilvl="0" w:tplc="035677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8DE0A90"/>
    <w:multiLevelType w:val="hybridMultilevel"/>
    <w:tmpl w:val="BEA44A8C"/>
    <w:lvl w:ilvl="0" w:tplc="3D92669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FA7552"/>
    <w:multiLevelType w:val="hybridMultilevel"/>
    <w:tmpl w:val="6C822C9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2CB27299"/>
    <w:multiLevelType w:val="hybridMultilevel"/>
    <w:tmpl w:val="94A03896"/>
    <w:lvl w:ilvl="0" w:tplc="D758F8E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637E53D2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C51531"/>
    <w:multiLevelType w:val="hybridMultilevel"/>
    <w:tmpl w:val="07E419E6"/>
    <w:lvl w:ilvl="0" w:tplc="6310CA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80022BB"/>
    <w:multiLevelType w:val="hybridMultilevel"/>
    <w:tmpl w:val="3D426D5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763A1638">
      <w:start w:val="4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E0E4E85"/>
    <w:multiLevelType w:val="hybridMultilevel"/>
    <w:tmpl w:val="6C822C9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46043A9C"/>
    <w:multiLevelType w:val="hybridMultilevel"/>
    <w:tmpl w:val="3922286E"/>
    <w:lvl w:ilvl="0" w:tplc="869A456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312AA2AC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DB142CC"/>
    <w:multiLevelType w:val="hybridMultilevel"/>
    <w:tmpl w:val="1AFA3796"/>
    <w:lvl w:ilvl="0" w:tplc="21FADD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2324FB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664AC176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ascii="標楷體" w:eastAsia="標楷體" w:hAnsi="標楷體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7E36A68"/>
    <w:multiLevelType w:val="multilevel"/>
    <w:tmpl w:val="94A03896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1A3519"/>
    <w:multiLevelType w:val="hybridMultilevel"/>
    <w:tmpl w:val="6526C64E"/>
    <w:lvl w:ilvl="0" w:tplc="0409000F">
      <w:start w:val="1"/>
      <w:numFmt w:val="decimal"/>
      <w:lvlText w:val="%1."/>
      <w:lvlJc w:val="left"/>
      <w:pPr>
        <w:ind w:left="15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1" w:hanging="480"/>
      </w:pPr>
    </w:lvl>
    <w:lvl w:ilvl="2" w:tplc="0409001B" w:tentative="1">
      <w:start w:val="1"/>
      <w:numFmt w:val="lowerRoman"/>
      <w:lvlText w:val="%3."/>
      <w:lvlJc w:val="right"/>
      <w:pPr>
        <w:ind w:left="2521" w:hanging="480"/>
      </w:pPr>
    </w:lvl>
    <w:lvl w:ilvl="3" w:tplc="0409000F" w:tentative="1">
      <w:start w:val="1"/>
      <w:numFmt w:val="decimal"/>
      <w:lvlText w:val="%4."/>
      <w:lvlJc w:val="left"/>
      <w:pPr>
        <w:ind w:left="30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1" w:hanging="480"/>
      </w:pPr>
    </w:lvl>
    <w:lvl w:ilvl="5" w:tplc="0409001B" w:tentative="1">
      <w:start w:val="1"/>
      <w:numFmt w:val="lowerRoman"/>
      <w:lvlText w:val="%6."/>
      <w:lvlJc w:val="right"/>
      <w:pPr>
        <w:ind w:left="3961" w:hanging="480"/>
      </w:pPr>
    </w:lvl>
    <w:lvl w:ilvl="6" w:tplc="0409000F" w:tentative="1">
      <w:start w:val="1"/>
      <w:numFmt w:val="decimal"/>
      <w:lvlText w:val="%7."/>
      <w:lvlJc w:val="left"/>
      <w:pPr>
        <w:ind w:left="44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1" w:hanging="480"/>
      </w:pPr>
    </w:lvl>
    <w:lvl w:ilvl="8" w:tplc="0409001B" w:tentative="1">
      <w:start w:val="1"/>
      <w:numFmt w:val="lowerRoman"/>
      <w:lvlText w:val="%9."/>
      <w:lvlJc w:val="right"/>
      <w:pPr>
        <w:ind w:left="5401" w:hanging="480"/>
      </w:pPr>
    </w:lvl>
  </w:abstractNum>
  <w:abstractNum w:abstractNumId="17" w15:restartNumberingAfterBreak="0">
    <w:nsid w:val="5BB873F8"/>
    <w:multiLevelType w:val="hybridMultilevel"/>
    <w:tmpl w:val="97CA8A7A"/>
    <w:lvl w:ilvl="0" w:tplc="0BB0DE1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2385051"/>
    <w:multiLevelType w:val="hybridMultilevel"/>
    <w:tmpl w:val="F0DA6510"/>
    <w:lvl w:ilvl="0" w:tplc="48B6DF6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3F0AE9BA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84B59C2"/>
    <w:multiLevelType w:val="hybridMultilevel"/>
    <w:tmpl w:val="60B67BA8"/>
    <w:lvl w:ilvl="0" w:tplc="0BB2F2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18"/>
        </w:tabs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8"/>
        </w:tabs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8"/>
        </w:tabs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8"/>
        </w:tabs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8"/>
        </w:tabs>
        <w:ind w:left="4178" w:hanging="480"/>
      </w:pPr>
    </w:lvl>
  </w:abstractNum>
  <w:abstractNum w:abstractNumId="20" w15:restartNumberingAfterBreak="0">
    <w:nsid w:val="697F7E02"/>
    <w:multiLevelType w:val="hybridMultilevel"/>
    <w:tmpl w:val="AB28B806"/>
    <w:lvl w:ilvl="0" w:tplc="21FADD5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DF0860"/>
    <w:multiLevelType w:val="hybridMultilevel"/>
    <w:tmpl w:val="6C822C9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75A74F2D"/>
    <w:multiLevelType w:val="hybridMultilevel"/>
    <w:tmpl w:val="8844069E"/>
    <w:lvl w:ilvl="0" w:tplc="A394FDF0">
      <w:start w:val="1"/>
      <w:numFmt w:val="taiwaneseCountingThousand"/>
      <w:lvlText w:val="%1、"/>
      <w:lvlJc w:val="left"/>
      <w:pPr>
        <w:ind w:left="1429" w:hanging="720"/>
      </w:pPr>
      <w:rPr>
        <w:rFonts w:hint="default"/>
      </w:rPr>
    </w:lvl>
    <w:lvl w:ilvl="1" w:tplc="296EC252">
      <w:start w:val="1"/>
      <w:numFmt w:val="taiwaneseCountingThousand"/>
      <w:lvlText w:val="(%2)"/>
      <w:lvlJc w:val="left"/>
      <w:pPr>
        <w:ind w:left="166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3" w15:restartNumberingAfterBreak="0">
    <w:nsid w:val="775A0452"/>
    <w:multiLevelType w:val="hybridMultilevel"/>
    <w:tmpl w:val="7194B1C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5F4EBC8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9796F1A"/>
    <w:multiLevelType w:val="hybridMultilevel"/>
    <w:tmpl w:val="C478DBF8"/>
    <w:lvl w:ilvl="0" w:tplc="006C970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A532624"/>
    <w:multiLevelType w:val="hybridMultilevel"/>
    <w:tmpl w:val="8AC676F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7ED45CE9"/>
    <w:multiLevelType w:val="hybridMultilevel"/>
    <w:tmpl w:val="58729A46"/>
    <w:lvl w:ilvl="0" w:tplc="878EE6C6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14"/>
  </w:num>
  <w:num w:numId="3">
    <w:abstractNumId w:val="23"/>
  </w:num>
  <w:num w:numId="4">
    <w:abstractNumId w:val="19"/>
  </w:num>
  <w:num w:numId="5">
    <w:abstractNumId w:val="10"/>
  </w:num>
  <w:num w:numId="6">
    <w:abstractNumId w:val="18"/>
  </w:num>
  <w:num w:numId="7">
    <w:abstractNumId w:val="26"/>
  </w:num>
  <w:num w:numId="8">
    <w:abstractNumId w:val="25"/>
  </w:num>
  <w:num w:numId="9">
    <w:abstractNumId w:val="6"/>
  </w:num>
  <w:num w:numId="10">
    <w:abstractNumId w:val="24"/>
  </w:num>
  <w:num w:numId="11">
    <w:abstractNumId w:val="13"/>
  </w:num>
  <w:num w:numId="12">
    <w:abstractNumId w:val="3"/>
  </w:num>
  <w:num w:numId="13">
    <w:abstractNumId w:val="2"/>
  </w:num>
  <w:num w:numId="14">
    <w:abstractNumId w:val="0"/>
  </w:num>
  <w:num w:numId="15">
    <w:abstractNumId w:val="17"/>
  </w:num>
  <w:num w:numId="16">
    <w:abstractNumId w:val="9"/>
  </w:num>
  <w:num w:numId="17">
    <w:abstractNumId w:val="15"/>
  </w:num>
  <w:num w:numId="18">
    <w:abstractNumId w:val="20"/>
  </w:num>
  <w:num w:numId="19">
    <w:abstractNumId w:val="7"/>
  </w:num>
  <w:num w:numId="20">
    <w:abstractNumId w:val="5"/>
  </w:num>
  <w:num w:numId="21">
    <w:abstractNumId w:val="21"/>
  </w:num>
  <w:num w:numId="22">
    <w:abstractNumId w:val="1"/>
  </w:num>
  <w:num w:numId="23">
    <w:abstractNumId w:val="12"/>
  </w:num>
  <w:num w:numId="24">
    <w:abstractNumId w:val="8"/>
  </w:num>
  <w:num w:numId="25">
    <w:abstractNumId w:val="16"/>
  </w:num>
  <w:num w:numId="26">
    <w:abstractNumId w:val="4"/>
  </w:num>
  <w:num w:numId="27">
    <w:abstractNumId w:val="2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554A"/>
    <w:rsid w:val="0000023F"/>
    <w:rsid w:val="000003FA"/>
    <w:rsid w:val="0000062F"/>
    <w:rsid w:val="0000106B"/>
    <w:rsid w:val="0000445E"/>
    <w:rsid w:val="00004AD3"/>
    <w:rsid w:val="000064EB"/>
    <w:rsid w:val="00011B65"/>
    <w:rsid w:val="000153D9"/>
    <w:rsid w:val="0001606C"/>
    <w:rsid w:val="00020670"/>
    <w:rsid w:val="00025CFB"/>
    <w:rsid w:val="00035422"/>
    <w:rsid w:val="0003581E"/>
    <w:rsid w:val="00036469"/>
    <w:rsid w:val="000377FD"/>
    <w:rsid w:val="00040767"/>
    <w:rsid w:val="00042FD0"/>
    <w:rsid w:val="000443D0"/>
    <w:rsid w:val="0004671B"/>
    <w:rsid w:val="0004759B"/>
    <w:rsid w:val="00047C8B"/>
    <w:rsid w:val="00050FD5"/>
    <w:rsid w:val="00055067"/>
    <w:rsid w:val="000554F2"/>
    <w:rsid w:val="000574A6"/>
    <w:rsid w:val="000578A6"/>
    <w:rsid w:val="00063A22"/>
    <w:rsid w:val="000656B5"/>
    <w:rsid w:val="00065907"/>
    <w:rsid w:val="00065CBA"/>
    <w:rsid w:val="00070C0E"/>
    <w:rsid w:val="000710F1"/>
    <w:rsid w:val="0007175F"/>
    <w:rsid w:val="000717DF"/>
    <w:rsid w:val="00071A2E"/>
    <w:rsid w:val="00073D48"/>
    <w:rsid w:val="00084E21"/>
    <w:rsid w:val="0009283A"/>
    <w:rsid w:val="00097C72"/>
    <w:rsid w:val="000A25ED"/>
    <w:rsid w:val="000A28A7"/>
    <w:rsid w:val="000A6B25"/>
    <w:rsid w:val="000A7E5C"/>
    <w:rsid w:val="000B3283"/>
    <w:rsid w:val="000C1B7C"/>
    <w:rsid w:val="000D51D5"/>
    <w:rsid w:val="000E0F4D"/>
    <w:rsid w:val="000E2114"/>
    <w:rsid w:val="000E4D50"/>
    <w:rsid w:val="000E5132"/>
    <w:rsid w:val="000E529B"/>
    <w:rsid w:val="000F030E"/>
    <w:rsid w:val="000F03EF"/>
    <w:rsid w:val="000F4077"/>
    <w:rsid w:val="000F46D6"/>
    <w:rsid w:val="000F4B96"/>
    <w:rsid w:val="000F5053"/>
    <w:rsid w:val="000F61F9"/>
    <w:rsid w:val="000F623F"/>
    <w:rsid w:val="001005A1"/>
    <w:rsid w:val="00103098"/>
    <w:rsid w:val="00103D1A"/>
    <w:rsid w:val="00110AED"/>
    <w:rsid w:val="00112094"/>
    <w:rsid w:val="001237C1"/>
    <w:rsid w:val="00124D52"/>
    <w:rsid w:val="00130B8A"/>
    <w:rsid w:val="0014098F"/>
    <w:rsid w:val="00141F37"/>
    <w:rsid w:val="00145FFE"/>
    <w:rsid w:val="00147C8A"/>
    <w:rsid w:val="001562E1"/>
    <w:rsid w:val="00162647"/>
    <w:rsid w:val="001648C3"/>
    <w:rsid w:val="00166BFE"/>
    <w:rsid w:val="00170EA0"/>
    <w:rsid w:val="001835AB"/>
    <w:rsid w:val="00184E59"/>
    <w:rsid w:val="001907C6"/>
    <w:rsid w:val="00191F76"/>
    <w:rsid w:val="001A023D"/>
    <w:rsid w:val="001A07BB"/>
    <w:rsid w:val="001A17BA"/>
    <w:rsid w:val="001A3F9D"/>
    <w:rsid w:val="001A58D5"/>
    <w:rsid w:val="001B332F"/>
    <w:rsid w:val="001B5BF5"/>
    <w:rsid w:val="001C13DC"/>
    <w:rsid w:val="001C163C"/>
    <w:rsid w:val="001C1A80"/>
    <w:rsid w:val="001C302C"/>
    <w:rsid w:val="001C47B2"/>
    <w:rsid w:val="001C5084"/>
    <w:rsid w:val="001C7C0B"/>
    <w:rsid w:val="001D4A3C"/>
    <w:rsid w:val="001E087B"/>
    <w:rsid w:val="001E144D"/>
    <w:rsid w:val="001E2A08"/>
    <w:rsid w:val="001E5480"/>
    <w:rsid w:val="001F2D42"/>
    <w:rsid w:val="001F4DF2"/>
    <w:rsid w:val="001F4EA2"/>
    <w:rsid w:val="001F513A"/>
    <w:rsid w:val="0020285E"/>
    <w:rsid w:val="00207AFD"/>
    <w:rsid w:val="00211A14"/>
    <w:rsid w:val="00214080"/>
    <w:rsid w:val="00215B68"/>
    <w:rsid w:val="00223875"/>
    <w:rsid w:val="00226077"/>
    <w:rsid w:val="00226287"/>
    <w:rsid w:val="00244117"/>
    <w:rsid w:val="00245EB3"/>
    <w:rsid w:val="0025760C"/>
    <w:rsid w:val="002611F6"/>
    <w:rsid w:val="00263E9F"/>
    <w:rsid w:val="00266A48"/>
    <w:rsid w:val="00267CBA"/>
    <w:rsid w:val="00282EBA"/>
    <w:rsid w:val="002842D9"/>
    <w:rsid w:val="00284C44"/>
    <w:rsid w:val="002923C8"/>
    <w:rsid w:val="002928EA"/>
    <w:rsid w:val="00295EAF"/>
    <w:rsid w:val="002A090E"/>
    <w:rsid w:val="002A4A00"/>
    <w:rsid w:val="002A7D3F"/>
    <w:rsid w:val="002B0864"/>
    <w:rsid w:val="002B3B4A"/>
    <w:rsid w:val="002B7CD5"/>
    <w:rsid w:val="002C1369"/>
    <w:rsid w:val="002C3F26"/>
    <w:rsid w:val="002C4215"/>
    <w:rsid w:val="002C7B28"/>
    <w:rsid w:val="002D2884"/>
    <w:rsid w:val="002D666E"/>
    <w:rsid w:val="002E06DF"/>
    <w:rsid w:val="002E091A"/>
    <w:rsid w:val="002E1647"/>
    <w:rsid w:val="002E37A4"/>
    <w:rsid w:val="002E6A65"/>
    <w:rsid w:val="002F3333"/>
    <w:rsid w:val="002F5577"/>
    <w:rsid w:val="002F7BAB"/>
    <w:rsid w:val="00303AAB"/>
    <w:rsid w:val="00305D20"/>
    <w:rsid w:val="00305D94"/>
    <w:rsid w:val="00306F00"/>
    <w:rsid w:val="00310D70"/>
    <w:rsid w:val="00315191"/>
    <w:rsid w:val="00320549"/>
    <w:rsid w:val="003228E4"/>
    <w:rsid w:val="00325842"/>
    <w:rsid w:val="003277AC"/>
    <w:rsid w:val="00332C29"/>
    <w:rsid w:val="00333547"/>
    <w:rsid w:val="003353CC"/>
    <w:rsid w:val="00341882"/>
    <w:rsid w:val="00345E5E"/>
    <w:rsid w:val="0034602A"/>
    <w:rsid w:val="00347F36"/>
    <w:rsid w:val="00351BE8"/>
    <w:rsid w:val="00355EF4"/>
    <w:rsid w:val="003562C4"/>
    <w:rsid w:val="003649BF"/>
    <w:rsid w:val="00371E6E"/>
    <w:rsid w:val="00380B3E"/>
    <w:rsid w:val="00386A4E"/>
    <w:rsid w:val="00387D73"/>
    <w:rsid w:val="003906C0"/>
    <w:rsid w:val="00390A6E"/>
    <w:rsid w:val="003B31C6"/>
    <w:rsid w:val="003B5947"/>
    <w:rsid w:val="003B6E36"/>
    <w:rsid w:val="003C33D8"/>
    <w:rsid w:val="003C5DF1"/>
    <w:rsid w:val="003C6012"/>
    <w:rsid w:val="003D366E"/>
    <w:rsid w:val="003D4F2E"/>
    <w:rsid w:val="003E0420"/>
    <w:rsid w:val="003F1051"/>
    <w:rsid w:val="003F2FE4"/>
    <w:rsid w:val="003F3D5A"/>
    <w:rsid w:val="003F490E"/>
    <w:rsid w:val="003F6124"/>
    <w:rsid w:val="00403C72"/>
    <w:rsid w:val="00407DFF"/>
    <w:rsid w:val="004103CA"/>
    <w:rsid w:val="0041346F"/>
    <w:rsid w:val="00417BEB"/>
    <w:rsid w:val="00422C41"/>
    <w:rsid w:val="004246D2"/>
    <w:rsid w:val="00426DE5"/>
    <w:rsid w:val="0043232A"/>
    <w:rsid w:val="00436E3E"/>
    <w:rsid w:val="00443877"/>
    <w:rsid w:val="004451BA"/>
    <w:rsid w:val="00450994"/>
    <w:rsid w:val="004518CC"/>
    <w:rsid w:val="0045330B"/>
    <w:rsid w:val="00457611"/>
    <w:rsid w:val="004635C6"/>
    <w:rsid w:val="004727D6"/>
    <w:rsid w:val="004773A2"/>
    <w:rsid w:val="004824B3"/>
    <w:rsid w:val="00483D24"/>
    <w:rsid w:val="004851E4"/>
    <w:rsid w:val="00490B2B"/>
    <w:rsid w:val="004935ED"/>
    <w:rsid w:val="00497C67"/>
    <w:rsid w:val="004A048B"/>
    <w:rsid w:val="004A2A25"/>
    <w:rsid w:val="004A3760"/>
    <w:rsid w:val="004A55DF"/>
    <w:rsid w:val="004C3A81"/>
    <w:rsid w:val="004D2ECA"/>
    <w:rsid w:val="004F1CCF"/>
    <w:rsid w:val="005017F8"/>
    <w:rsid w:val="00502FF1"/>
    <w:rsid w:val="0050391A"/>
    <w:rsid w:val="0050628A"/>
    <w:rsid w:val="0051151D"/>
    <w:rsid w:val="00512FA7"/>
    <w:rsid w:val="005145FA"/>
    <w:rsid w:val="00517CEA"/>
    <w:rsid w:val="00520E00"/>
    <w:rsid w:val="00521A8D"/>
    <w:rsid w:val="005344EE"/>
    <w:rsid w:val="005346DA"/>
    <w:rsid w:val="00541227"/>
    <w:rsid w:val="00544175"/>
    <w:rsid w:val="00545663"/>
    <w:rsid w:val="00545BD3"/>
    <w:rsid w:val="00551D1E"/>
    <w:rsid w:val="005522A1"/>
    <w:rsid w:val="00553C31"/>
    <w:rsid w:val="00554B75"/>
    <w:rsid w:val="00554BA1"/>
    <w:rsid w:val="005603D3"/>
    <w:rsid w:val="00561222"/>
    <w:rsid w:val="00561273"/>
    <w:rsid w:val="00561595"/>
    <w:rsid w:val="00562F7B"/>
    <w:rsid w:val="00565233"/>
    <w:rsid w:val="00566CA8"/>
    <w:rsid w:val="00570CA1"/>
    <w:rsid w:val="0057311B"/>
    <w:rsid w:val="005800C0"/>
    <w:rsid w:val="005828C0"/>
    <w:rsid w:val="00586365"/>
    <w:rsid w:val="00591D07"/>
    <w:rsid w:val="00594740"/>
    <w:rsid w:val="005948B6"/>
    <w:rsid w:val="005A1DD1"/>
    <w:rsid w:val="005A2BDD"/>
    <w:rsid w:val="005A4708"/>
    <w:rsid w:val="005A554A"/>
    <w:rsid w:val="005A7A8D"/>
    <w:rsid w:val="005B1305"/>
    <w:rsid w:val="005B4690"/>
    <w:rsid w:val="005B5BB4"/>
    <w:rsid w:val="005B5D4E"/>
    <w:rsid w:val="005B7DA9"/>
    <w:rsid w:val="005C3A5B"/>
    <w:rsid w:val="005C3E3E"/>
    <w:rsid w:val="005C6CEB"/>
    <w:rsid w:val="005D14A9"/>
    <w:rsid w:val="005D1E6D"/>
    <w:rsid w:val="005D504E"/>
    <w:rsid w:val="005D565B"/>
    <w:rsid w:val="005D6727"/>
    <w:rsid w:val="005D6AAF"/>
    <w:rsid w:val="005D6CAC"/>
    <w:rsid w:val="005E1F1B"/>
    <w:rsid w:val="005F182E"/>
    <w:rsid w:val="005F1E08"/>
    <w:rsid w:val="005F2E0D"/>
    <w:rsid w:val="005F4640"/>
    <w:rsid w:val="005F530C"/>
    <w:rsid w:val="00600350"/>
    <w:rsid w:val="00600CA7"/>
    <w:rsid w:val="00611BD8"/>
    <w:rsid w:val="00615997"/>
    <w:rsid w:val="006160F6"/>
    <w:rsid w:val="00616BA1"/>
    <w:rsid w:val="00622525"/>
    <w:rsid w:val="0063616C"/>
    <w:rsid w:val="00640E1B"/>
    <w:rsid w:val="0064476B"/>
    <w:rsid w:val="00650588"/>
    <w:rsid w:val="0065087F"/>
    <w:rsid w:val="006521E4"/>
    <w:rsid w:val="00661BA5"/>
    <w:rsid w:val="00663904"/>
    <w:rsid w:val="00673DB9"/>
    <w:rsid w:val="00686A9D"/>
    <w:rsid w:val="00690168"/>
    <w:rsid w:val="00691E6A"/>
    <w:rsid w:val="0069640B"/>
    <w:rsid w:val="0069658C"/>
    <w:rsid w:val="00696829"/>
    <w:rsid w:val="00697186"/>
    <w:rsid w:val="006A23ED"/>
    <w:rsid w:val="006A2A90"/>
    <w:rsid w:val="006A51C7"/>
    <w:rsid w:val="006B5DCE"/>
    <w:rsid w:val="006B7BAC"/>
    <w:rsid w:val="006B7CB7"/>
    <w:rsid w:val="006C50D1"/>
    <w:rsid w:val="006C53C8"/>
    <w:rsid w:val="006C7932"/>
    <w:rsid w:val="006D0127"/>
    <w:rsid w:val="006D5526"/>
    <w:rsid w:val="006E16BF"/>
    <w:rsid w:val="006E1D33"/>
    <w:rsid w:val="006E2D5F"/>
    <w:rsid w:val="00703443"/>
    <w:rsid w:val="00704466"/>
    <w:rsid w:val="00704A76"/>
    <w:rsid w:val="007060AD"/>
    <w:rsid w:val="0071536C"/>
    <w:rsid w:val="00717E89"/>
    <w:rsid w:val="007241A1"/>
    <w:rsid w:val="0073371E"/>
    <w:rsid w:val="007404D9"/>
    <w:rsid w:val="007421D8"/>
    <w:rsid w:val="00743169"/>
    <w:rsid w:val="007521A3"/>
    <w:rsid w:val="007551AF"/>
    <w:rsid w:val="00757D9D"/>
    <w:rsid w:val="00760086"/>
    <w:rsid w:val="0076460B"/>
    <w:rsid w:val="00764D9D"/>
    <w:rsid w:val="00765168"/>
    <w:rsid w:val="00767D12"/>
    <w:rsid w:val="00775691"/>
    <w:rsid w:val="007844D3"/>
    <w:rsid w:val="007900C9"/>
    <w:rsid w:val="007901FB"/>
    <w:rsid w:val="007908DE"/>
    <w:rsid w:val="00793D08"/>
    <w:rsid w:val="00793E4F"/>
    <w:rsid w:val="00794188"/>
    <w:rsid w:val="007952B9"/>
    <w:rsid w:val="0079560F"/>
    <w:rsid w:val="0079662E"/>
    <w:rsid w:val="00796C0E"/>
    <w:rsid w:val="007A284D"/>
    <w:rsid w:val="007A4DB1"/>
    <w:rsid w:val="007B05A6"/>
    <w:rsid w:val="007B575A"/>
    <w:rsid w:val="007C3391"/>
    <w:rsid w:val="007D3FA1"/>
    <w:rsid w:val="007D4256"/>
    <w:rsid w:val="007D69FA"/>
    <w:rsid w:val="007E66C0"/>
    <w:rsid w:val="007F0C55"/>
    <w:rsid w:val="007F242A"/>
    <w:rsid w:val="007F494E"/>
    <w:rsid w:val="007F7687"/>
    <w:rsid w:val="008016E7"/>
    <w:rsid w:val="008036B2"/>
    <w:rsid w:val="00804E35"/>
    <w:rsid w:val="00804F19"/>
    <w:rsid w:val="008110DC"/>
    <w:rsid w:val="00813F77"/>
    <w:rsid w:val="0081447F"/>
    <w:rsid w:val="00815AAA"/>
    <w:rsid w:val="008463DA"/>
    <w:rsid w:val="00846956"/>
    <w:rsid w:val="00846B8B"/>
    <w:rsid w:val="008500A4"/>
    <w:rsid w:val="00852200"/>
    <w:rsid w:val="00857D26"/>
    <w:rsid w:val="008649D0"/>
    <w:rsid w:val="00865D0C"/>
    <w:rsid w:val="00867869"/>
    <w:rsid w:val="00876649"/>
    <w:rsid w:val="008810A0"/>
    <w:rsid w:val="00881114"/>
    <w:rsid w:val="00881F89"/>
    <w:rsid w:val="0088242B"/>
    <w:rsid w:val="0089073C"/>
    <w:rsid w:val="008940B2"/>
    <w:rsid w:val="00894BDC"/>
    <w:rsid w:val="0089507D"/>
    <w:rsid w:val="008976C1"/>
    <w:rsid w:val="008A0561"/>
    <w:rsid w:val="008A18D6"/>
    <w:rsid w:val="008A27DC"/>
    <w:rsid w:val="008A2808"/>
    <w:rsid w:val="008A4623"/>
    <w:rsid w:val="008A4FC7"/>
    <w:rsid w:val="008A504E"/>
    <w:rsid w:val="008A578E"/>
    <w:rsid w:val="008A6993"/>
    <w:rsid w:val="008B1302"/>
    <w:rsid w:val="008B162C"/>
    <w:rsid w:val="008B33C1"/>
    <w:rsid w:val="008B5369"/>
    <w:rsid w:val="008B6CE4"/>
    <w:rsid w:val="008B79D9"/>
    <w:rsid w:val="008C2492"/>
    <w:rsid w:val="008C568C"/>
    <w:rsid w:val="008C7572"/>
    <w:rsid w:val="008D2D12"/>
    <w:rsid w:val="008E790B"/>
    <w:rsid w:val="008F77CE"/>
    <w:rsid w:val="00904376"/>
    <w:rsid w:val="00904F1D"/>
    <w:rsid w:val="0090598A"/>
    <w:rsid w:val="00905C7A"/>
    <w:rsid w:val="00905D81"/>
    <w:rsid w:val="00907F71"/>
    <w:rsid w:val="009109C5"/>
    <w:rsid w:val="00914ED4"/>
    <w:rsid w:val="00915D5F"/>
    <w:rsid w:val="00916083"/>
    <w:rsid w:val="00917310"/>
    <w:rsid w:val="009176CF"/>
    <w:rsid w:val="00922229"/>
    <w:rsid w:val="00924C58"/>
    <w:rsid w:val="0092612C"/>
    <w:rsid w:val="00932A0D"/>
    <w:rsid w:val="00936D60"/>
    <w:rsid w:val="009441AE"/>
    <w:rsid w:val="00945251"/>
    <w:rsid w:val="0094552F"/>
    <w:rsid w:val="00947768"/>
    <w:rsid w:val="009609CB"/>
    <w:rsid w:val="0096124F"/>
    <w:rsid w:val="00961B4D"/>
    <w:rsid w:val="00963FF5"/>
    <w:rsid w:val="00965639"/>
    <w:rsid w:val="0096768C"/>
    <w:rsid w:val="009679BB"/>
    <w:rsid w:val="00970B1C"/>
    <w:rsid w:val="00975856"/>
    <w:rsid w:val="0097650B"/>
    <w:rsid w:val="009772AB"/>
    <w:rsid w:val="0098265B"/>
    <w:rsid w:val="009844BC"/>
    <w:rsid w:val="00984DEC"/>
    <w:rsid w:val="00991474"/>
    <w:rsid w:val="00991F53"/>
    <w:rsid w:val="009A28DB"/>
    <w:rsid w:val="009A35F8"/>
    <w:rsid w:val="009A3F31"/>
    <w:rsid w:val="009B0F57"/>
    <w:rsid w:val="009B1430"/>
    <w:rsid w:val="009B3A03"/>
    <w:rsid w:val="009C0ECA"/>
    <w:rsid w:val="009D2365"/>
    <w:rsid w:val="009D2484"/>
    <w:rsid w:val="009D4D0C"/>
    <w:rsid w:val="009E4536"/>
    <w:rsid w:val="009E4B16"/>
    <w:rsid w:val="009E67A9"/>
    <w:rsid w:val="009E6E92"/>
    <w:rsid w:val="009F1004"/>
    <w:rsid w:val="009F51E9"/>
    <w:rsid w:val="009F5983"/>
    <w:rsid w:val="009F5CC6"/>
    <w:rsid w:val="00A02139"/>
    <w:rsid w:val="00A0416F"/>
    <w:rsid w:val="00A063E6"/>
    <w:rsid w:val="00A11DC5"/>
    <w:rsid w:val="00A11F5B"/>
    <w:rsid w:val="00A21DE0"/>
    <w:rsid w:val="00A23DA1"/>
    <w:rsid w:val="00A2408A"/>
    <w:rsid w:val="00A30ECA"/>
    <w:rsid w:val="00A31F9A"/>
    <w:rsid w:val="00A326BC"/>
    <w:rsid w:val="00A32DAF"/>
    <w:rsid w:val="00A33304"/>
    <w:rsid w:val="00A34477"/>
    <w:rsid w:val="00A36B97"/>
    <w:rsid w:val="00A44239"/>
    <w:rsid w:val="00A445CE"/>
    <w:rsid w:val="00A44A8F"/>
    <w:rsid w:val="00A5157E"/>
    <w:rsid w:val="00A52C01"/>
    <w:rsid w:val="00A56236"/>
    <w:rsid w:val="00A633AE"/>
    <w:rsid w:val="00A650A7"/>
    <w:rsid w:val="00A73B6A"/>
    <w:rsid w:val="00A740F6"/>
    <w:rsid w:val="00A80508"/>
    <w:rsid w:val="00A80F62"/>
    <w:rsid w:val="00A84CB2"/>
    <w:rsid w:val="00A86BE5"/>
    <w:rsid w:val="00A90AD9"/>
    <w:rsid w:val="00A95DAD"/>
    <w:rsid w:val="00A9637D"/>
    <w:rsid w:val="00AA074D"/>
    <w:rsid w:val="00AA0B8D"/>
    <w:rsid w:val="00AA186C"/>
    <w:rsid w:val="00AA2FAB"/>
    <w:rsid w:val="00AA3F19"/>
    <w:rsid w:val="00AA7F6D"/>
    <w:rsid w:val="00AB5918"/>
    <w:rsid w:val="00AB696B"/>
    <w:rsid w:val="00AC2A13"/>
    <w:rsid w:val="00AC54FC"/>
    <w:rsid w:val="00AD04DB"/>
    <w:rsid w:val="00AD2E04"/>
    <w:rsid w:val="00AD4054"/>
    <w:rsid w:val="00AD4DD1"/>
    <w:rsid w:val="00AE1D07"/>
    <w:rsid w:val="00AE2BA1"/>
    <w:rsid w:val="00AE48D7"/>
    <w:rsid w:val="00AE6B0B"/>
    <w:rsid w:val="00AF150D"/>
    <w:rsid w:val="00AF2E63"/>
    <w:rsid w:val="00B0123C"/>
    <w:rsid w:val="00B0197E"/>
    <w:rsid w:val="00B035CA"/>
    <w:rsid w:val="00B05280"/>
    <w:rsid w:val="00B104A0"/>
    <w:rsid w:val="00B1369D"/>
    <w:rsid w:val="00B160B8"/>
    <w:rsid w:val="00B264D2"/>
    <w:rsid w:val="00B2708D"/>
    <w:rsid w:val="00B31EFB"/>
    <w:rsid w:val="00B334E2"/>
    <w:rsid w:val="00B37103"/>
    <w:rsid w:val="00B410DD"/>
    <w:rsid w:val="00B46861"/>
    <w:rsid w:val="00B5013F"/>
    <w:rsid w:val="00B505CA"/>
    <w:rsid w:val="00B5278B"/>
    <w:rsid w:val="00B534CD"/>
    <w:rsid w:val="00B560B2"/>
    <w:rsid w:val="00B60E82"/>
    <w:rsid w:val="00B657EB"/>
    <w:rsid w:val="00B65848"/>
    <w:rsid w:val="00B74E3A"/>
    <w:rsid w:val="00B75197"/>
    <w:rsid w:val="00B876A7"/>
    <w:rsid w:val="00B91625"/>
    <w:rsid w:val="00B9582C"/>
    <w:rsid w:val="00B973DA"/>
    <w:rsid w:val="00BA1AAD"/>
    <w:rsid w:val="00BA5014"/>
    <w:rsid w:val="00BB5D5F"/>
    <w:rsid w:val="00BC0D1D"/>
    <w:rsid w:val="00BD03A3"/>
    <w:rsid w:val="00BD07EB"/>
    <w:rsid w:val="00BD2BCB"/>
    <w:rsid w:val="00BD7FFE"/>
    <w:rsid w:val="00BE01AD"/>
    <w:rsid w:val="00BE12E4"/>
    <w:rsid w:val="00BE457B"/>
    <w:rsid w:val="00BE543F"/>
    <w:rsid w:val="00BE6C8E"/>
    <w:rsid w:val="00BF42EF"/>
    <w:rsid w:val="00BF51FE"/>
    <w:rsid w:val="00C0379E"/>
    <w:rsid w:val="00C03ADB"/>
    <w:rsid w:val="00C04ACD"/>
    <w:rsid w:val="00C0558B"/>
    <w:rsid w:val="00C07A55"/>
    <w:rsid w:val="00C105F1"/>
    <w:rsid w:val="00C13B2D"/>
    <w:rsid w:val="00C14B48"/>
    <w:rsid w:val="00C2229D"/>
    <w:rsid w:val="00C2473D"/>
    <w:rsid w:val="00C2696B"/>
    <w:rsid w:val="00C34AEF"/>
    <w:rsid w:val="00C36AD9"/>
    <w:rsid w:val="00C40094"/>
    <w:rsid w:val="00C41037"/>
    <w:rsid w:val="00C43FD8"/>
    <w:rsid w:val="00C45F37"/>
    <w:rsid w:val="00C52374"/>
    <w:rsid w:val="00C55198"/>
    <w:rsid w:val="00C62E20"/>
    <w:rsid w:val="00C64394"/>
    <w:rsid w:val="00C66700"/>
    <w:rsid w:val="00C67199"/>
    <w:rsid w:val="00C67504"/>
    <w:rsid w:val="00C71A9C"/>
    <w:rsid w:val="00C801C5"/>
    <w:rsid w:val="00C81B73"/>
    <w:rsid w:val="00C90040"/>
    <w:rsid w:val="00C928A0"/>
    <w:rsid w:val="00C95894"/>
    <w:rsid w:val="00C95978"/>
    <w:rsid w:val="00CA127F"/>
    <w:rsid w:val="00CA1C84"/>
    <w:rsid w:val="00CA4903"/>
    <w:rsid w:val="00CB03EB"/>
    <w:rsid w:val="00CB1C7F"/>
    <w:rsid w:val="00CB2A23"/>
    <w:rsid w:val="00CB37DD"/>
    <w:rsid w:val="00CB7678"/>
    <w:rsid w:val="00CD09BA"/>
    <w:rsid w:val="00CD2FF9"/>
    <w:rsid w:val="00CE2621"/>
    <w:rsid w:val="00CE3AFA"/>
    <w:rsid w:val="00CE3B91"/>
    <w:rsid w:val="00CE6F49"/>
    <w:rsid w:val="00CF673E"/>
    <w:rsid w:val="00CF6CD1"/>
    <w:rsid w:val="00CF6DF1"/>
    <w:rsid w:val="00D0113D"/>
    <w:rsid w:val="00D029B2"/>
    <w:rsid w:val="00D034D3"/>
    <w:rsid w:val="00D145BE"/>
    <w:rsid w:val="00D21BF6"/>
    <w:rsid w:val="00D24813"/>
    <w:rsid w:val="00D261FE"/>
    <w:rsid w:val="00D316FF"/>
    <w:rsid w:val="00D32EA6"/>
    <w:rsid w:val="00D33D5B"/>
    <w:rsid w:val="00D3624C"/>
    <w:rsid w:val="00D43A8B"/>
    <w:rsid w:val="00D43F92"/>
    <w:rsid w:val="00D55B3B"/>
    <w:rsid w:val="00D56E04"/>
    <w:rsid w:val="00D61856"/>
    <w:rsid w:val="00D64F4A"/>
    <w:rsid w:val="00D7243F"/>
    <w:rsid w:val="00D72FDB"/>
    <w:rsid w:val="00D73F3E"/>
    <w:rsid w:val="00D80304"/>
    <w:rsid w:val="00D80BE2"/>
    <w:rsid w:val="00D824BE"/>
    <w:rsid w:val="00D82B37"/>
    <w:rsid w:val="00D84824"/>
    <w:rsid w:val="00D85CE1"/>
    <w:rsid w:val="00D86B9F"/>
    <w:rsid w:val="00D87C01"/>
    <w:rsid w:val="00D92DDB"/>
    <w:rsid w:val="00D97376"/>
    <w:rsid w:val="00D97AC1"/>
    <w:rsid w:val="00DA13A4"/>
    <w:rsid w:val="00DA5CFB"/>
    <w:rsid w:val="00DA7239"/>
    <w:rsid w:val="00DB1CBC"/>
    <w:rsid w:val="00DB5C41"/>
    <w:rsid w:val="00DB61C2"/>
    <w:rsid w:val="00DB6F8E"/>
    <w:rsid w:val="00DC512E"/>
    <w:rsid w:val="00DC68DE"/>
    <w:rsid w:val="00DC6A9A"/>
    <w:rsid w:val="00DC6CAF"/>
    <w:rsid w:val="00DD4FA8"/>
    <w:rsid w:val="00DD789B"/>
    <w:rsid w:val="00DE3403"/>
    <w:rsid w:val="00DF089E"/>
    <w:rsid w:val="00DF2236"/>
    <w:rsid w:val="00DF23F3"/>
    <w:rsid w:val="00DF59C7"/>
    <w:rsid w:val="00DF5A5B"/>
    <w:rsid w:val="00E0189B"/>
    <w:rsid w:val="00E0605C"/>
    <w:rsid w:val="00E16E45"/>
    <w:rsid w:val="00E20EEA"/>
    <w:rsid w:val="00E20F89"/>
    <w:rsid w:val="00E22808"/>
    <w:rsid w:val="00E24A69"/>
    <w:rsid w:val="00E30CD9"/>
    <w:rsid w:val="00E3277E"/>
    <w:rsid w:val="00E34EDD"/>
    <w:rsid w:val="00E420EB"/>
    <w:rsid w:val="00E42756"/>
    <w:rsid w:val="00E43B9B"/>
    <w:rsid w:val="00E47D06"/>
    <w:rsid w:val="00E568BE"/>
    <w:rsid w:val="00E57D9C"/>
    <w:rsid w:val="00E610FF"/>
    <w:rsid w:val="00E70D01"/>
    <w:rsid w:val="00E73684"/>
    <w:rsid w:val="00E73F1A"/>
    <w:rsid w:val="00E90D70"/>
    <w:rsid w:val="00E92A19"/>
    <w:rsid w:val="00E960DD"/>
    <w:rsid w:val="00E97BA0"/>
    <w:rsid w:val="00EA31F6"/>
    <w:rsid w:val="00EB4503"/>
    <w:rsid w:val="00EB56C6"/>
    <w:rsid w:val="00EB5716"/>
    <w:rsid w:val="00EB6E48"/>
    <w:rsid w:val="00EC10FD"/>
    <w:rsid w:val="00EC584A"/>
    <w:rsid w:val="00EC5B12"/>
    <w:rsid w:val="00EC63AF"/>
    <w:rsid w:val="00EE547C"/>
    <w:rsid w:val="00EE5E37"/>
    <w:rsid w:val="00EF4A81"/>
    <w:rsid w:val="00EF5FF3"/>
    <w:rsid w:val="00EF76F4"/>
    <w:rsid w:val="00F00583"/>
    <w:rsid w:val="00F0076F"/>
    <w:rsid w:val="00F0160F"/>
    <w:rsid w:val="00F0247F"/>
    <w:rsid w:val="00F02A9D"/>
    <w:rsid w:val="00F10324"/>
    <w:rsid w:val="00F20BB3"/>
    <w:rsid w:val="00F22A83"/>
    <w:rsid w:val="00F269B1"/>
    <w:rsid w:val="00F308BE"/>
    <w:rsid w:val="00F3573A"/>
    <w:rsid w:val="00F40588"/>
    <w:rsid w:val="00F45F5C"/>
    <w:rsid w:val="00F47EAD"/>
    <w:rsid w:val="00F50AEF"/>
    <w:rsid w:val="00F579FB"/>
    <w:rsid w:val="00F614C6"/>
    <w:rsid w:val="00F66EE4"/>
    <w:rsid w:val="00F67209"/>
    <w:rsid w:val="00F73688"/>
    <w:rsid w:val="00F74373"/>
    <w:rsid w:val="00F7608D"/>
    <w:rsid w:val="00F85263"/>
    <w:rsid w:val="00F9157B"/>
    <w:rsid w:val="00F9463D"/>
    <w:rsid w:val="00F94A9E"/>
    <w:rsid w:val="00F97A21"/>
    <w:rsid w:val="00FA2012"/>
    <w:rsid w:val="00FA637A"/>
    <w:rsid w:val="00FB38C8"/>
    <w:rsid w:val="00FB6C50"/>
    <w:rsid w:val="00FB743E"/>
    <w:rsid w:val="00FC0765"/>
    <w:rsid w:val="00FC6BC5"/>
    <w:rsid w:val="00FC7514"/>
    <w:rsid w:val="00FC77F4"/>
    <w:rsid w:val="00FC7E9C"/>
    <w:rsid w:val="00FD069A"/>
    <w:rsid w:val="00FD5CD4"/>
    <w:rsid w:val="00FE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76CA7301-D19D-420A-B5A6-A0B5AEB3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CE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D4054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1B332F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AD4054"/>
    <w:pPr>
      <w:spacing w:line="400" w:lineRule="exact"/>
      <w:ind w:leftChars="-75" w:left="479" w:hangingChars="183" w:hanging="659"/>
      <w:jc w:val="both"/>
    </w:pPr>
    <w:rPr>
      <w:rFonts w:ascii="標楷體" w:eastAsia="標楷體" w:hAnsi="標楷體"/>
      <w:b/>
      <w:sz w:val="36"/>
      <w:szCs w:val="36"/>
    </w:rPr>
  </w:style>
  <w:style w:type="paragraph" w:styleId="a3">
    <w:name w:val="annotation text"/>
    <w:basedOn w:val="a"/>
    <w:link w:val="a4"/>
    <w:semiHidden/>
    <w:rsid w:val="00AD4054"/>
  </w:style>
  <w:style w:type="paragraph" w:styleId="a5">
    <w:name w:val="Body Text Indent"/>
    <w:basedOn w:val="a"/>
    <w:rsid w:val="00AD4054"/>
    <w:pPr>
      <w:ind w:left="432" w:hangingChars="180" w:hanging="432"/>
      <w:jc w:val="both"/>
    </w:pPr>
    <w:rPr>
      <w:rFonts w:ascii="標楷體" w:eastAsia="標楷體" w:hAnsi="標楷體"/>
    </w:rPr>
  </w:style>
  <w:style w:type="paragraph" w:styleId="3">
    <w:name w:val="Body Text Indent 3"/>
    <w:basedOn w:val="a"/>
    <w:rsid w:val="00AD4054"/>
    <w:pPr>
      <w:ind w:left="480" w:hangingChars="200" w:hanging="480"/>
      <w:jc w:val="both"/>
    </w:pPr>
    <w:rPr>
      <w:rFonts w:ascii="標楷體" w:eastAsia="標楷體" w:hAnsi="標楷體"/>
    </w:rPr>
  </w:style>
  <w:style w:type="paragraph" w:customStyle="1" w:styleId="a6">
    <w:name w:val="（一）"/>
    <w:basedOn w:val="a"/>
    <w:rsid w:val="00AD4054"/>
    <w:pPr>
      <w:spacing w:before="100" w:beforeAutospacing="1" w:after="100" w:afterAutospacing="1" w:line="360" w:lineRule="exact"/>
    </w:pPr>
    <w:rPr>
      <w:rFonts w:eastAsia="華康粗黑體"/>
      <w:b/>
      <w:bCs/>
      <w:szCs w:val="20"/>
    </w:rPr>
  </w:style>
  <w:style w:type="paragraph" w:styleId="a7">
    <w:name w:val="footer"/>
    <w:basedOn w:val="a"/>
    <w:link w:val="a8"/>
    <w:rsid w:val="00AD40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Plain Text"/>
    <w:basedOn w:val="a"/>
    <w:rsid w:val="00AD4054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style11">
    <w:name w:val="style11"/>
    <w:basedOn w:val="a0"/>
    <w:rsid w:val="00AD4054"/>
    <w:rPr>
      <w:b/>
      <w:bCs/>
    </w:rPr>
  </w:style>
  <w:style w:type="paragraph" w:customStyle="1" w:styleId="aa">
    <w:name w:val="表左"/>
    <w:basedOn w:val="a"/>
    <w:rsid w:val="00AD4054"/>
    <w:pPr>
      <w:snapToGrid w:val="0"/>
      <w:spacing w:line="240" w:lineRule="atLeast"/>
      <w:jc w:val="both"/>
    </w:pPr>
    <w:rPr>
      <w:rFonts w:ascii="標楷體" w:eastAsia="標楷體"/>
      <w:sz w:val="28"/>
      <w:szCs w:val="20"/>
    </w:rPr>
  </w:style>
  <w:style w:type="paragraph" w:styleId="ab">
    <w:name w:val="List Paragraph"/>
    <w:basedOn w:val="a"/>
    <w:uiPriority w:val="34"/>
    <w:qFormat/>
    <w:rsid w:val="00AD4054"/>
    <w:pPr>
      <w:ind w:leftChars="200" w:left="200"/>
    </w:pPr>
    <w:rPr>
      <w:rFonts w:ascii="Calibri" w:hAnsi="Calibri"/>
      <w:szCs w:val="22"/>
    </w:rPr>
  </w:style>
  <w:style w:type="paragraph" w:customStyle="1" w:styleId="ac">
    <w:name w:val="水文學"/>
    <w:basedOn w:val="ad"/>
    <w:rsid w:val="00AD4054"/>
    <w:pPr>
      <w:tabs>
        <w:tab w:val="left" w:pos="7371"/>
      </w:tabs>
      <w:spacing w:line="360" w:lineRule="auto"/>
      <w:ind w:firstLine="567"/>
      <w:jc w:val="both"/>
    </w:pPr>
    <w:rPr>
      <w:rFonts w:eastAsia="標楷體"/>
      <w:kern w:val="0"/>
      <w:sz w:val="28"/>
      <w:szCs w:val="20"/>
    </w:rPr>
  </w:style>
  <w:style w:type="paragraph" w:styleId="ad">
    <w:name w:val="Salutation"/>
    <w:basedOn w:val="a"/>
    <w:next w:val="a"/>
    <w:rsid w:val="00AD4054"/>
  </w:style>
  <w:style w:type="paragraph" w:styleId="11">
    <w:name w:val="toc 1"/>
    <w:basedOn w:val="a"/>
    <w:next w:val="a"/>
    <w:autoRedefine/>
    <w:uiPriority w:val="39"/>
    <w:rsid w:val="0064476B"/>
    <w:pPr>
      <w:tabs>
        <w:tab w:val="right" w:leader="dot" w:pos="9360"/>
      </w:tabs>
      <w:ind w:left="1624" w:right="354" w:hanging="830"/>
      <w:jc w:val="center"/>
    </w:pPr>
    <w:rPr>
      <w:rFonts w:eastAsia="Times New Roman"/>
      <w:bCs/>
      <w:caps/>
      <w:sz w:val="28"/>
      <w:szCs w:val="28"/>
    </w:rPr>
  </w:style>
  <w:style w:type="paragraph" w:styleId="22">
    <w:name w:val="toc 2"/>
    <w:basedOn w:val="a"/>
    <w:next w:val="a"/>
    <w:autoRedefine/>
    <w:semiHidden/>
    <w:rsid w:val="00AD4054"/>
    <w:pPr>
      <w:spacing w:before="240"/>
    </w:pPr>
    <w:rPr>
      <w:b/>
      <w:bCs/>
      <w:sz w:val="20"/>
      <w:szCs w:val="20"/>
    </w:rPr>
  </w:style>
  <w:style w:type="paragraph" w:styleId="30">
    <w:name w:val="toc 3"/>
    <w:basedOn w:val="a"/>
    <w:next w:val="a"/>
    <w:autoRedefine/>
    <w:semiHidden/>
    <w:rsid w:val="00AD4054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AD4054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AD4054"/>
    <w:pPr>
      <w:ind w:left="720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rsid w:val="00AD4054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AD4054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AD4054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AD4054"/>
    <w:pPr>
      <w:ind w:left="1680"/>
    </w:pPr>
    <w:rPr>
      <w:sz w:val="20"/>
      <w:szCs w:val="20"/>
    </w:rPr>
  </w:style>
  <w:style w:type="character" w:styleId="ae">
    <w:name w:val="Hyperlink"/>
    <w:basedOn w:val="a0"/>
    <w:uiPriority w:val="99"/>
    <w:rsid w:val="00AD4054"/>
    <w:rPr>
      <w:color w:val="0000FF"/>
      <w:u w:val="single"/>
    </w:rPr>
  </w:style>
  <w:style w:type="paragraph" w:styleId="af">
    <w:name w:val="header"/>
    <w:basedOn w:val="a"/>
    <w:link w:val="af0"/>
    <w:rsid w:val="00AD40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1">
    <w:name w:val="page number"/>
    <w:basedOn w:val="a0"/>
    <w:rsid w:val="00AD4054"/>
  </w:style>
  <w:style w:type="paragraph" w:customStyle="1" w:styleId="af2">
    <w:name w:val="公文(全銜)"/>
    <w:rsid w:val="00AD4054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character" w:styleId="af3">
    <w:name w:val="FollowedHyperlink"/>
    <w:basedOn w:val="a0"/>
    <w:rsid w:val="00AD4054"/>
    <w:rPr>
      <w:color w:val="800080"/>
      <w:u w:val="single"/>
    </w:rPr>
  </w:style>
  <w:style w:type="character" w:customStyle="1" w:styleId="hline">
    <w:name w:val="hline"/>
    <w:basedOn w:val="a0"/>
    <w:rsid w:val="00AD4054"/>
  </w:style>
  <w:style w:type="paragraph" w:styleId="af4">
    <w:name w:val="Balloon Text"/>
    <w:basedOn w:val="a"/>
    <w:semiHidden/>
    <w:rsid w:val="00AD4054"/>
    <w:rPr>
      <w:rFonts w:ascii="Arial" w:hAnsi="Arial"/>
      <w:sz w:val="18"/>
      <w:szCs w:val="18"/>
    </w:rPr>
  </w:style>
  <w:style w:type="character" w:customStyle="1" w:styleId="listitem1">
    <w:name w:val="listitem1"/>
    <w:basedOn w:val="a0"/>
    <w:rsid w:val="00AD4054"/>
    <w:rPr>
      <w:sz w:val="22"/>
      <w:szCs w:val="22"/>
    </w:rPr>
  </w:style>
  <w:style w:type="character" w:customStyle="1" w:styleId="23">
    <w:name w:val="字元 字元2"/>
    <w:basedOn w:val="a0"/>
    <w:rsid w:val="00AD4054"/>
    <w:rPr>
      <w:rFonts w:eastAsia="新細明體"/>
      <w:kern w:val="2"/>
      <w:lang w:val="en-US" w:eastAsia="zh-TW" w:bidi="ar-SA"/>
    </w:rPr>
  </w:style>
  <w:style w:type="paragraph" w:styleId="af5">
    <w:name w:val="caption"/>
    <w:basedOn w:val="a"/>
    <w:next w:val="a"/>
    <w:qFormat/>
    <w:rsid w:val="00BE6C8E"/>
    <w:rPr>
      <w:sz w:val="20"/>
      <w:szCs w:val="20"/>
    </w:rPr>
  </w:style>
  <w:style w:type="paragraph" w:styleId="Web">
    <w:name w:val="Normal (Web)"/>
    <w:basedOn w:val="a"/>
    <w:rsid w:val="00BE6C8E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font5">
    <w:name w:val="font5"/>
    <w:basedOn w:val="a"/>
    <w:rsid w:val="00215B68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DefaultText">
    <w:name w:val="Default Text"/>
    <w:basedOn w:val="a"/>
    <w:rsid w:val="0034602A"/>
    <w:pPr>
      <w:widowControl/>
      <w:overflowPunct w:val="0"/>
      <w:autoSpaceDE w:val="0"/>
      <w:autoSpaceDN w:val="0"/>
      <w:adjustRightInd w:val="0"/>
      <w:textAlignment w:val="baseline"/>
    </w:pPr>
    <w:rPr>
      <w:noProof/>
      <w:kern w:val="0"/>
      <w:szCs w:val="20"/>
    </w:rPr>
  </w:style>
  <w:style w:type="character" w:customStyle="1" w:styleId="af0">
    <w:name w:val="頁首 字元"/>
    <w:link w:val="af"/>
    <w:rsid w:val="00FB38C8"/>
    <w:rPr>
      <w:rFonts w:eastAsia="新細明體"/>
      <w:kern w:val="2"/>
      <w:lang w:val="en-US" w:eastAsia="zh-TW" w:bidi="ar-SA"/>
    </w:rPr>
  </w:style>
  <w:style w:type="character" w:customStyle="1" w:styleId="20">
    <w:name w:val="標題 2 字元"/>
    <w:link w:val="2"/>
    <w:rsid w:val="001B332F"/>
    <w:rPr>
      <w:rFonts w:ascii="Arial" w:eastAsia="新細明體" w:hAnsi="Arial"/>
      <w:b/>
      <w:bCs/>
      <w:kern w:val="2"/>
      <w:sz w:val="48"/>
      <w:szCs w:val="48"/>
      <w:lang w:val="en-US" w:eastAsia="zh-TW" w:bidi="ar-SA"/>
    </w:rPr>
  </w:style>
  <w:style w:type="character" w:customStyle="1" w:styleId="a4">
    <w:name w:val="註解文字 字元"/>
    <w:link w:val="a3"/>
    <w:rsid w:val="00E24A69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12">
    <w:name w:val="清單段落1"/>
    <w:basedOn w:val="a"/>
    <w:rsid w:val="00760086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rsid w:val="000A28A7"/>
  </w:style>
  <w:style w:type="paragraph" w:customStyle="1" w:styleId="af6">
    <w:name w:val="字元 字元 字元 字元 字元 字元 字元 字元 字元 字元 字元 字元 字元 字元 字元 字元 字元 字元 字元 字元 字元 字元 字元 字元 字元 字元 字元"/>
    <w:basedOn w:val="a"/>
    <w:rsid w:val="00C62E20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 w:bidi="hi-IN"/>
    </w:rPr>
  </w:style>
  <w:style w:type="paragraph" w:styleId="13">
    <w:name w:val="index 1"/>
    <w:basedOn w:val="a"/>
    <w:next w:val="a"/>
    <w:autoRedefine/>
    <w:semiHidden/>
    <w:rsid w:val="008B79D9"/>
  </w:style>
  <w:style w:type="paragraph" w:styleId="af7">
    <w:name w:val="table of figures"/>
    <w:basedOn w:val="a"/>
    <w:next w:val="a"/>
    <w:semiHidden/>
    <w:rsid w:val="008B79D9"/>
    <w:pPr>
      <w:ind w:leftChars="400" w:left="400" w:hangingChars="200" w:hanging="200"/>
    </w:pPr>
  </w:style>
  <w:style w:type="character" w:customStyle="1" w:styleId="10">
    <w:name w:val="標題 1 字元"/>
    <w:basedOn w:val="a0"/>
    <w:link w:val="1"/>
    <w:rsid w:val="00965639"/>
    <w:rPr>
      <w:rFonts w:ascii="Arial" w:hAnsi="Arial"/>
      <w:b/>
      <w:bCs/>
      <w:kern w:val="52"/>
      <w:sz w:val="52"/>
      <w:szCs w:val="52"/>
    </w:rPr>
  </w:style>
  <w:style w:type="character" w:customStyle="1" w:styleId="a8">
    <w:name w:val="頁尾 字元"/>
    <w:basedOn w:val="a0"/>
    <w:link w:val="a7"/>
    <w:rsid w:val="00A36B97"/>
    <w:rPr>
      <w:kern w:val="2"/>
    </w:rPr>
  </w:style>
  <w:style w:type="paragraph" w:customStyle="1" w:styleId="Default">
    <w:name w:val="Default"/>
    <w:rsid w:val="00A36B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133B1-E42C-4A24-BDAD-34E07C55C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4241</Words>
  <Characters>24180</Characters>
  <Application>Microsoft Office Word</Application>
  <DocSecurity>0</DocSecurity>
  <Lines>201</Lines>
  <Paragraphs>56</Paragraphs>
  <ScaleCrop>false</ScaleCrop>
  <Company>moex</Company>
  <LinksUpToDate>false</LinksUpToDate>
  <CharactersWithSpaces>28365</CharactersWithSpaces>
  <SharedDoc>false</SharedDoc>
  <HLinks>
    <vt:vector size="168" baseType="variant"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_Toc379380090</vt:lpwstr>
      </vt:variant>
      <vt:variant>
        <vt:i4>1769522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_Toc379380089</vt:lpwstr>
      </vt:variant>
      <vt:variant>
        <vt:i4>1769522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_Toc379380088</vt:lpwstr>
      </vt:variant>
      <vt:variant>
        <vt:i4>1769522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_Toc379380087</vt:lpwstr>
      </vt:variant>
      <vt:variant>
        <vt:i4>1769522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_Toc379380086</vt:lpwstr>
      </vt:variant>
      <vt:variant>
        <vt:i4>1769522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_Toc379380085</vt:lpwstr>
      </vt:variant>
      <vt:variant>
        <vt:i4>1769522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_Toc379380084</vt:lpwstr>
      </vt:variant>
      <vt:variant>
        <vt:i4>1769522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_Toc379380083</vt:lpwstr>
      </vt:variant>
      <vt:variant>
        <vt:i4>1769522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_Toc379380082</vt:lpwstr>
      </vt:variant>
      <vt:variant>
        <vt:i4>1769522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_Toc379380081</vt:lpwstr>
      </vt:variant>
      <vt:variant>
        <vt:i4>1769522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_Toc379380080</vt:lpwstr>
      </vt:variant>
      <vt:variant>
        <vt:i4>1310770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_Toc379380079</vt:lpwstr>
      </vt:variant>
      <vt:variant>
        <vt:i4>1310770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_Toc379380078</vt:lpwstr>
      </vt:variant>
      <vt:variant>
        <vt:i4>1310770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_Toc379380077</vt:lpwstr>
      </vt:variant>
      <vt:variant>
        <vt:i4>1310770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_Toc379380076</vt:lpwstr>
      </vt:variant>
      <vt:variant>
        <vt:i4>1310770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_Toc379380075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_Toc379380074</vt:lpwstr>
      </vt:variant>
      <vt:variant>
        <vt:i4>1310770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_Toc379380073</vt:lpwstr>
      </vt:variant>
      <vt:variant>
        <vt:i4>1310770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_Toc379380072</vt:lpwstr>
      </vt:variant>
      <vt:variant>
        <vt:i4>1310770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_Toc379380071</vt:lpwstr>
      </vt:variant>
      <vt:variant>
        <vt:i4>1310770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_Toc379380070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_Toc379380069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_Toc379380068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_Toc379380067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_Toc379380066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_Toc379380065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_Toc379380064</vt:lpwstr>
      </vt:variant>
      <vt:variant>
        <vt:i4>1376306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_Toc379380063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公務人員普通考試命題大綱彙編目錄</dc:title>
  <dc:creator>IVY</dc:creator>
  <cp:lastModifiedBy>黃振弦</cp:lastModifiedBy>
  <cp:revision>73</cp:revision>
  <cp:lastPrinted>2024-05-17T06:03:00Z</cp:lastPrinted>
  <dcterms:created xsi:type="dcterms:W3CDTF">2019-03-18T02:53:00Z</dcterms:created>
  <dcterms:modified xsi:type="dcterms:W3CDTF">2024-05-17T06:05:00Z</dcterms:modified>
</cp:coreProperties>
</file>