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3026" w14:textId="77777777" w:rsidR="00BA2CF1" w:rsidRPr="00C51175" w:rsidRDefault="00BA2CF1" w:rsidP="009372DB">
      <w:pPr>
        <w:tabs>
          <w:tab w:val="left" w:pos="7560"/>
        </w:tabs>
        <w:snapToGrid w:val="0"/>
        <w:jc w:val="center"/>
        <w:rPr>
          <w:rFonts w:eastAsia="標楷體"/>
          <w:b/>
          <w:bCs/>
          <w:spacing w:val="-8"/>
          <w:sz w:val="30"/>
          <w:szCs w:val="30"/>
          <w:shd w:val="clear" w:color="auto" w:fill="FFFFFF"/>
        </w:rPr>
      </w:pPr>
      <w:r w:rsidRPr="00C51175">
        <w:rPr>
          <w:rFonts w:eastAsia="標楷體" w:hint="eastAsia"/>
          <w:b/>
          <w:bCs/>
          <w:spacing w:val="-8"/>
          <w:sz w:val="30"/>
          <w:szCs w:val="30"/>
          <w:shd w:val="clear" w:color="auto" w:fill="FFFFFF"/>
        </w:rPr>
        <w:t>專門職業及技術人員高等考試</w:t>
      </w:r>
      <w:proofErr w:type="gramStart"/>
      <w:r w:rsidRPr="00C51175">
        <w:rPr>
          <w:rFonts w:eastAsia="標楷體" w:hint="eastAsia"/>
          <w:b/>
          <w:bCs/>
          <w:spacing w:val="-8"/>
          <w:sz w:val="30"/>
          <w:szCs w:val="30"/>
          <w:shd w:val="clear" w:color="auto" w:fill="FFFFFF"/>
        </w:rPr>
        <w:t>醫</w:t>
      </w:r>
      <w:proofErr w:type="gramEnd"/>
      <w:r w:rsidRPr="00C51175">
        <w:rPr>
          <w:rFonts w:eastAsia="標楷體" w:hint="eastAsia"/>
          <w:b/>
          <w:bCs/>
          <w:spacing w:val="-8"/>
          <w:sz w:val="30"/>
          <w:szCs w:val="30"/>
          <w:shd w:val="clear" w:color="auto" w:fill="FFFFFF"/>
        </w:rPr>
        <w:t>事檢驗師考試各應試科目命題大綱暨參考用書</w:t>
      </w:r>
    </w:p>
    <w:p w14:paraId="761AF8CB" w14:textId="41C61F48" w:rsidR="003A7CB1" w:rsidRDefault="003A7CB1" w:rsidP="00FE29FF">
      <w:pPr>
        <w:tabs>
          <w:tab w:val="left" w:pos="7560"/>
        </w:tabs>
        <w:snapToGrid w:val="0"/>
        <w:spacing w:beforeLines="10" w:before="36" w:afterLines="10" w:after="36"/>
        <w:jc w:val="center"/>
        <w:rPr>
          <w:rFonts w:eastAsia="標楷體"/>
          <w:b/>
          <w:bCs/>
          <w:sz w:val="28"/>
          <w:szCs w:val="28"/>
          <w:shd w:val="clear" w:color="auto" w:fill="FFFFFF"/>
        </w:rPr>
      </w:pPr>
      <w:r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（自</w:t>
      </w:r>
      <w:r w:rsidR="00415F4A"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1</w:t>
      </w:r>
      <w:r w:rsidR="00FE29FF">
        <w:rPr>
          <w:rFonts w:eastAsia="標楷體" w:hint="eastAsia"/>
          <w:b/>
          <w:bCs/>
          <w:sz w:val="28"/>
          <w:szCs w:val="28"/>
          <w:shd w:val="clear" w:color="auto" w:fill="FFFFFF"/>
        </w:rPr>
        <w:t>1</w:t>
      </w:r>
      <w:r w:rsidR="00CF20BC">
        <w:rPr>
          <w:rFonts w:eastAsia="標楷體"/>
          <w:b/>
          <w:bCs/>
          <w:sz w:val="28"/>
          <w:szCs w:val="28"/>
          <w:shd w:val="clear" w:color="auto" w:fill="FFFFFF"/>
        </w:rPr>
        <w:t>3</w:t>
      </w:r>
      <w:r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年</w:t>
      </w:r>
      <w:r w:rsidR="00415F4A"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第</w:t>
      </w:r>
      <w:r w:rsidR="00FE29FF">
        <w:rPr>
          <w:rFonts w:eastAsia="標楷體" w:hint="eastAsia"/>
          <w:b/>
          <w:bCs/>
          <w:sz w:val="28"/>
          <w:szCs w:val="28"/>
          <w:shd w:val="clear" w:color="auto" w:fill="FFFFFF"/>
        </w:rPr>
        <w:t>一</w:t>
      </w:r>
      <w:r w:rsidR="00415F4A"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次專門職業及技術人員高等考試</w:t>
      </w:r>
      <w:proofErr w:type="gramStart"/>
      <w:r w:rsidR="00415F4A"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醫</w:t>
      </w:r>
      <w:proofErr w:type="gramEnd"/>
      <w:r w:rsidR="00415F4A"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事檢驗師考試</w:t>
      </w:r>
      <w:r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開始實施）</w:t>
      </w:r>
    </w:p>
    <w:p w14:paraId="03C77F88" w14:textId="77777777" w:rsidR="00415F4A" w:rsidRPr="002334B5" w:rsidRDefault="00C55323" w:rsidP="00B31CC0">
      <w:pPr>
        <w:tabs>
          <w:tab w:val="left" w:pos="7560"/>
        </w:tabs>
        <w:snapToGrid w:val="0"/>
        <w:spacing w:line="280" w:lineRule="exact"/>
        <w:rPr>
          <w:rFonts w:ascii="標楷體" w:eastAsia="標楷體" w:hAnsi="標楷體"/>
          <w:bCs/>
          <w:color w:val="000000" w:themeColor="text1"/>
          <w:szCs w:val="24"/>
        </w:rPr>
      </w:pP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中華民國</w:t>
      </w:r>
      <w:r w:rsidR="00186316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101年</w:t>
      </w:r>
      <w:r w:rsidR="00B31EBD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="00186316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月</w:t>
      </w:r>
      <w:r w:rsidR="002D250F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16</w:t>
      </w:r>
      <w:r w:rsidR="00186316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日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考選</w:t>
      </w:r>
      <w:proofErr w:type="gramStart"/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部</w:t>
      </w:r>
      <w:r w:rsidR="00186316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選專</w:t>
      </w:r>
      <w:proofErr w:type="gramEnd"/>
      <w:r w:rsidR="00186316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三字第1013300325號公告修正</w:t>
      </w:r>
    </w:p>
    <w:p w14:paraId="17743A95" w14:textId="77777777" w:rsidR="00B551BE" w:rsidRPr="002334B5" w:rsidRDefault="00B551BE" w:rsidP="00B31CC0">
      <w:pPr>
        <w:tabs>
          <w:tab w:val="left" w:pos="7560"/>
        </w:tabs>
        <w:snapToGrid w:val="0"/>
        <w:spacing w:line="280" w:lineRule="exact"/>
        <w:rPr>
          <w:rFonts w:ascii="標楷體" w:eastAsia="標楷體" w:hAnsi="標楷體"/>
          <w:bCs/>
          <w:color w:val="000000" w:themeColor="text1"/>
          <w:szCs w:val="24"/>
        </w:rPr>
      </w:pP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中華民國104年</w:t>
      </w:r>
      <w:r w:rsidR="00BA1F60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4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月</w:t>
      </w:r>
      <w:r w:rsidR="00BA1F60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10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日考選</w:t>
      </w:r>
      <w:proofErr w:type="gramStart"/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部選專</w:t>
      </w:r>
      <w:proofErr w:type="gramEnd"/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四字第</w:t>
      </w:r>
      <w:r w:rsidRPr="002334B5">
        <w:rPr>
          <w:rFonts w:ascii="標楷體" w:eastAsia="標楷體" w:hAnsi="標楷體"/>
          <w:bCs/>
          <w:color w:val="000000" w:themeColor="text1"/>
          <w:szCs w:val="24"/>
        </w:rPr>
        <w:t>1043300492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號公告修正(修正臨床生化學參考用書)</w:t>
      </w:r>
    </w:p>
    <w:p w14:paraId="60F8261E" w14:textId="77777777" w:rsidR="004F5DF2" w:rsidRPr="002334B5" w:rsidRDefault="004F5DF2" w:rsidP="004F5DF2">
      <w:pPr>
        <w:tabs>
          <w:tab w:val="left" w:pos="7560"/>
        </w:tabs>
        <w:snapToGrid w:val="0"/>
        <w:spacing w:line="280" w:lineRule="exact"/>
        <w:rPr>
          <w:rFonts w:ascii="標楷體" w:eastAsia="標楷體" w:hAnsi="標楷體"/>
          <w:bCs/>
          <w:color w:val="000000" w:themeColor="text1"/>
          <w:spacing w:val="-6"/>
          <w:szCs w:val="24"/>
        </w:rPr>
      </w:pP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中華民國105年</w:t>
      </w:r>
      <w:r w:rsidR="00B82B2D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9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月</w:t>
      </w:r>
      <w:r w:rsidR="00B82B2D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14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日考選部選專四字第</w:t>
      </w:r>
      <w:r w:rsidRPr="002334B5">
        <w:rPr>
          <w:rFonts w:ascii="標楷體" w:eastAsia="標楷體" w:hAnsi="標楷體"/>
          <w:bCs/>
          <w:color w:val="000000" w:themeColor="text1"/>
          <w:szCs w:val="24"/>
        </w:rPr>
        <w:t>10</w:t>
      </w:r>
      <w:r w:rsidR="001F028C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53301688</w:t>
      </w:r>
      <w:r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號公告修正(</w:t>
      </w:r>
      <w:r w:rsidR="002B568C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修正「臨床生理學與病理學」之「臨床生理學」部分參考用書及「病理學」部分命題大綱暨參考用書、「微生物學與臨床微生物學（包括細菌與黴菌）」參考用書、「臨床血清免疫學與臨床病毒學</w:t>
      </w:r>
      <w:r w:rsidR="00B961E5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」</w:t>
      </w:r>
      <w:r w:rsidR="002B568C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之「臨床病毒學」部分命題大綱</w:t>
      </w:r>
      <w:r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)</w:t>
      </w:r>
    </w:p>
    <w:p w14:paraId="2ADB2B62" w14:textId="77777777" w:rsidR="00BF040F" w:rsidRPr="002334B5" w:rsidRDefault="00BF040F" w:rsidP="004F5DF2">
      <w:pPr>
        <w:tabs>
          <w:tab w:val="left" w:pos="7560"/>
        </w:tabs>
        <w:snapToGrid w:val="0"/>
        <w:spacing w:line="280" w:lineRule="exact"/>
        <w:rPr>
          <w:rFonts w:ascii="標楷體" w:eastAsia="標楷體" w:hAnsi="標楷體"/>
          <w:bCs/>
          <w:color w:val="000000" w:themeColor="text1"/>
          <w:spacing w:val="-6"/>
          <w:szCs w:val="24"/>
        </w:rPr>
      </w:pP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中華民國107年</w:t>
      </w:r>
      <w:r w:rsidR="002A09DF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4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月</w:t>
      </w:r>
      <w:r w:rsidR="002A09DF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13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日考選部選專四字第</w:t>
      </w:r>
      <w:r w:rsidRPr="002334B5">
        <w:rPr>
          <w:rFonts w:ascii="標楷體" w:eastAsia="標楷體" w:hAnsi="標楷體"/>
          <w:bCs/>
          <w:color w:val="000000" w:themeColor="text1"/>
          <w:szCs w:val="24"/>
        </w:rPr>
        <w:t>10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7</w:t>
      </w:r>
      <w:r w:rsidR="002A09DF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3300650</w:t>
      </w:r>
      <w:r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號公告修正(修正「臨床血液學與血庫學」、「醫學分子檢驗學</w:t>
      </w:r>
      <w:r w:rsidR="00F92769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與臨床鏡檢學(包括寄生蟲學)</w:t>
      </w:r>
      <w:r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」</w:t>
      </w:r>
      <w:r w:rsidR="00F44546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、「生物化學與臨床生化學」</w:t>
      </w:r>
      <w:r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參考用書</w:t>
      </w:r>
      <w:r w:rsidR="00F92769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)</w:t>
      </w:r>
    </w:p>
    <w:p w14:paraId="351C2A51" w14:textId="68AAEA97" w:rsidR="00FE29FF" w:rsidRPr="002334B5" w:rsidRDefault="00FE29FF" w:rsidP="004F5DF2">
      <w:pPr>
        <w:tabs>
          <w:tab w:val="left" w:pos="7560"/>
        </w:tabs>
        <w:snapToGrid w:val="0"/>
        <w:spacing w:line="280" w:lineRule="exact"/>
        <w:rPr>
          <w:rFonts w:ascii="標楷體" w:eastAsia="標楷體" w:hAnsi="標楷體"/>
          <w:bCs/>
          <w:color w:val="000000" w:themeColor="text1"/>
          <w:spacing w:val="-6"/>
          <w:szCs w:val="24"/>
        </w:rPr>
      </w:pP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中華民國1</w:t>
      </w:r>
      <w:r w:rsidR="007277EA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09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年</w:t>
      </w:r>
      <w:r w:rsidR="00512415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4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月</w:t>
      </w:r>
      <w:r w:rsidR="00512415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9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日考選部選專四字第</w:t>
      </w:r>
      <w:r w:rsidR="007277EA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1093300501</w:t>
      </w:r>
      <w:r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號公告修正(</w:t>
      </w:r>
      <w:r w:rsidR="007277EA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修正</w:t>
      </w:r>
      <w:r w:rsidR="00B961E5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「</w:t>
      </w:r>
      <w:r w:rsidR="00DE2D24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臨床生理學與病理學</w:t>
      </w:r>
      <w:r w:rsidR="00B961E5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」</w:t>
      </w:r>
      <w:r w:rsidR="00DE2D24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之</w:t>
      </w:r>
      <w:r w:rsidR="007277EA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「病理</w:t>
      </w:r>
      <w:r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學」</w:t>
      </w:r>
      <w:r w:rsidR="00DE2D24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部分</w:t>
      </w:r>
      <w:r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參考用書)</w:t>
      </w:r>
    </w:p>
    <w:p w14:paraId="7FF69019" w14:textId="361A6B0D" w:rsidR="00CF20BC" w:rsidRPr="002334B5" w:rsidRDefault="00CF20BC" w:rsidP="002334B5">
      <w:pPr>
        <w:tabs>
          <w:tab w:val="left" w:pos="7560"/>
        </w:tabs>
        <w:snapToGrid w:val="0"/>
        <w:spacing w:afterLines="50" w:after="180" w:line="280" w:lineRule="exact"/>
        <w:rPr>
          <w:rFonts w:ascii="標楷體" w:eastAsia="標楷體" w:hAnsi="標楷體"/>
          <w:bCs/>
          <w:color w:val="000000" w:themeColor="text1"/>
          <w:spacing w:val="-6"/>
          <w:szCs w:val="24"/>
        </w:rPr>
      </w:pP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中華民國1</w:t>
      </w:r>
      <w:r w:rsidRPr="002334B5">
        <w:rPr>
          <w:rFonts w:ascii="標楷體" w:eastAsia="標楷體" w:hAnsi="標楷體"/>
          <w:bCs/>
          <w:color w:val="000000" w:themeColor="text1"/>
          <w:szCs w:val="24"/>
        </w:rPr>
        <w:t>12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年1</w:t>
      </w:r>
      <w:r w:rsidRPr="002334B5">
        <w:rPr>
          <w:rFonts w:ascii="標楷體" w:eastAsia="標楷體" w:hAnsi="標楷體"/>
          <w:bCs/>
          <w:color w:val="000000" w:themeColor="text1"/>
          <w:szCs w:val="24"/>
        </w:rPr>
        <w:t>0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月</w:t>
      </w:r>
      <w:r w:rsidR="00F76C0B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="00F76C0B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Pr="002334B5">
        <w:rPr>
          <w:rFonts w:ascii="標楷體" w:eastAsia="標楷體" w:hAnsi="標楷體" w:hint="eastAsia"/>
          <w:bCs/>
          <w:color w:val="000000" w:themeColor="text1"/>
          <w:szCs w:val="24"/>
        </w:rPr>
        <w:t>日考選部選專四字第112330</w:t>
      </w:r>
      <w:r w:rsidR="00A14C7D" w:rsidRPr="002334B5">
        <w:rPr>
          <w:rFonts w:ascii="標楷體" w:eastAsia="標楷體" w:hAnsi="標楷體" w:hint="eastAsia"/>
          <w:bCs/>
          <w:color w:val="000000" w:themeColor="text1"/>
          <w:szCs w:val="24"/>
        </w:rPr>
        <w:t>1702</w:t>
      </w:r>
      <w:r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號公告修正(修正「</w:t>
      </w:r>
      <w:r w:rsidR="001E67D7"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醫學分子檢驗學與臨床鏡檢學(包括寄生蟲學)」</w:t>
      </w:r>
      <w:r w:rsidR="00C73BD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之「</w:t>
      </w:r>
      <w:r w:rsidR="00C73BD5" w:rsidRPr="00C73BD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臨床鏡檢學(包括寄生蟲學)</w:t>
      </w:r>
      <w:r w:rsidR="00C73BD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」部分</w:t>
      </w:r>
      <w:r w:rsidRPr="002334B5">
        <w:rPr>
          <w:rFonts w:ascii="標楷體" w:eastAsia="標楷體" w:hAnsi="標楷體" w:hint="eastAsia"/>
          <w:bCs/>
          <w:color w:val="000000" w:themeColor="text1"/>
          <w:spacing w:val="-6"/>
          <w:szCs w:val="24"/>
        </w:rPr>
        <w:t>參考用書)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345"/>
        <w:gridCol w:w="1580"/>
        <w:gridCol w:w="16"/>
        <w:gridCol w:w="4362"/>
        <w:gridCol w:w="4081"/>
        <w:gridCol w:w="16"/>
      </w:tblGrid>
      <w:tr w:rsidR="00BD49CB" w14:paraId="52E922E0" w14:textId="77777777">
        <w:trPr>
          <w:gridBefore w:val="1"/>
          <w:wBefore w:w="15" w:type="dxa"/>
          <w:trHeight w:val="479"/>
          <w:jc w:val="center"/>
        </w:trPr>
        <w:tc>
          <w:tcPr>
            <w:tcW w:w="1941" w:type="dxa"/>
            <w:gridSpan w:val="3"/>
            <w:vAlign w:val="center"/>
          </w:tcPr>
          <w:p w14:paraId="1490257E" w14:textId="77777777" w:rsidR="00BD49CB" w:rsidRDefault="00BD49CB" w:rsidP="00BD49C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專業科目數</w:t>
            </w:r>
          </w:p>
        </w:tc>
        <w:tc>
          <w:tcPr>
            <w:tcW w:w="8459" w:type="dxa"/>
            <w:gridSpan w:val="3"/>
            <w:vAlign w:val="center"/>
          </w:tcPr>
          <w:p w14:paraId="78FB11DC" w14:textId="77777777" w:rsidR="00BD49CB" w:rsidRDefault="00BD49CB">
            <w:pPr>
              <w:adjustRightInd w:val="0"/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共計６科目</w:t>
            </w:r>
          </w:p>
        </w:tc>
      </w:tr>
      <w:tr w:rsidR="009D56B3" w14:paraId="248B5DD6" w14:textId="77777777">
        <w:trPr>
          <w:gridBefore w:val="1"/>
          <w:wBefore w:w="15" w:type="dxa"/>
          <w:jc w:val="center"/>
        </w:trPr>
        <w:tc>
          <w:tcPr>
            <w:tcW w:w="1941" w:type="dxa"/>
            <w:gridSpan w:val="3"/>
            <w:vAlign w:val="center"/>
          </w:tcPr>
          <w:p w14:paraId="54EBD240" w14:textId="77777777" w:rsidR="009D56B3" w:rsidRDefault="009D56B3" w:rsidP="006664C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業務範圍及</w:t>
            </w:r>
          </w:p>
          <w:p w14:paraId="75EDCA26" w14:textId="77777777" w:rsidR="009D56B3" w:rsidRDefault="009D56B3" w:rsidP="006664C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核心能力</w:t>
            </w:r>
          </w:p>
        </w:tc>
        <w:tc>
          <w:tcPr>
            <w:tcW w:w="8459" w:type="dxa"/>
            <w:gridSpan w:val="3"/>
          </w:tcPr>
          <w:p w14:paraId="3E70F909" w14:textId="77777777" w:rsidR="009D56B3" w:rsidRDefault="009D56B3" w:rsidP="00ED333B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一、一般臨床檢驗。</w:t>
            </w:r>
          </w:p>
          <w:p w14:paraId="0F0E9109" w14:textId="77777777" w:rsidR="009D56B3" w:rsidRDefault="009D56B3" w:rsidP="00ED333B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二、臨床生化檢驗。</w:t>
            </w:r>
          </w:p>
          <w:p w14:paraId="3CDEB3AD" w14:textId="77777777" w:rsidR="009D56B3" w:rsidRDefault="009D56B3" w:rsidP="00ED333B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三、臨床血清檢驗。</w:t>
            </w:r>
          </w:p>
          <w:p w14:paraId="469FD089" w14:textId="77777777" w:rsidR="009D56B3" w:rsidRDefault="009D56B3" w:rsidP="00ED333B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四、臨床免疫檢驗。</w:t>
            </w:r>
          </w:p>
          <w:p w14:paraId="7C0FE5B1" w14:textId="77777777" w:rsidR="009D56B3" w:rsidRDefault="009D56B3" w:rsidP="00ED333B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五、臨床血液檢驗。</w:t>
            </w:r>
          </w:p>
          <w:p w14:paraId="08EBB3E9" w14:textId="77777777" w:rsidR="009D56B3" w:rsidRDefault="009D56B3" w:rsidP="00ED333B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六、輸血檢驗及血庫作業。</w:t>
            </w:r>
          </w:p>
          <w:p w14:paraId="5561A7D1" w14:textId="77777777" w:rsidR="009D56B3" w:rsidRDefault="009D56B3" w:rsidP="00ED333B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七、臨床微生物檢驗。</w:t>
            </w:r>
          </w:p>
          <w:p w14:paraId="1E6FE348" w14:textId="77777777" w:rsidR="009D56B3" w:rsidRDefault="009D56B3" w:rsidP="00ED333B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八、臨床生理檢驗。</w:t>
            </w:r>
          </w:p>
          <w:p w14:paraId="456EF947" w14:textId="77777777" w:rsidR="009D56B3" w:rsidRPr="003A7CB1" w:rsidRDefault="009D56B3" w:rsidP="00ED333B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3A7CB1">
              <w:rPr>
                <w:rFonts w:ascii="標楷體" w:eastAsia="標楷體" w:hint="eastAsia"/>
                <w:color w:val="000000"/>
              </w:rPr>
              <w:t>九、</w:t>
            </w:r>
            <w:r w:rsidRPr="003A7CB1">
              <w:rPr>
                <w:rFonts w:eastAsia="標楷體" w:hAnsi="標楷體"/>
                <w:color w:val="000000"/>
                <w:szCs w:val="24"/>
              </w:rPr>
              <w:t>醫學分子檢驗</w:t>
            </w:r>
            <w:r w:rsidRPr="003A7CB1">
              <w:rPr>
                <w:rFonts w:ascii="標楷體" w:eastAsia="標楷體" w:hint="eastAsia"/>
                <w:color w:val="000000"/>
              </w:rPr>
              <w:t>。</w:t>
            </w:r>
          </w:p>
          <w:p w14:paraId="4D5DF481" w14:textId="77777777" w:rsidR="009D56B3" w:rsidRPr="003A7CB1" w:rsidRDefault="009D56B3" w:rsidP="00ED333B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3A7CB1">
              <w:rPr>
                <w:rFonts w:ascii="標楷體" w:eastAsia="標楷體" w:hint="eastAsia"/>
                <w:color w:val="000000"/>
              </w:rPr>
              <w:t>十、</w:t>
            </w:r>
            <w:proofErr w:type="gramStart"/>
            <w:r w:rsidRPr="003A7CB1">
              <w:rPr>
                <w:rFonts w:ascii="標楷體" w:eastAsia="標楷體" w:hint="eastAsia"/>
                <w:color w:val="000000"/>
              </w:rPr>
              <w:t>醫</w:t>
            </w:r>
            <w:proofErr w:type="gramEnd"/>
            <w:r w:rsidRPr="003A7CB1">
              <w:rPr>
                <w:rFonts w:ascii="標楷體" w:eastAsia="標楷體" w:hint="eastAsia"/>
                <w:color w:val="000000"/>
              </w:rPr>
              <w:t>事檢驗業務之諮詢。</w:t>
            </w:r>
          </w:p>
          <w:p w14:paraId="2879DF4B" w14:textId="77777777" w:rsidR="009D56B3" w:rsidRPr="003A7CB1" w:rsidRDefault="009D56B3" w:rsidP="00ED333B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3A7CB1">
              <w:rPr>
                <w:rFonts w:ascii="標楷體" w:eastAsia="標楷體" w:hint="eastAsia"/>
                <w:color w:val="000000"/>
              </w:rPr>
              <w:t>十一、臨床檢驗試劑之諮詢。</w:t>
            </w:r>
          </w:p>
          <w:p w14:paraId="6677FF55" w14:textId="77777777" w:rsidR="009D56B3" w:rsidRDefault="009D56B3" w:rsidP="00ED333B">
            <w:pPr>
              <w:adjustRightInd w:val="0"/>
              <w:snapToGrid w:val="0"/>
              <w:jc w:val="both"/>
              <w:rPr>
                <w:rFonts w:ascii="標楷體" w:eastAsia="標楷體" w:hAnsi="Arial"/>
              </w:rPr>
            </w:pPr>
            <w:r w:rsidRPr="003A7CB1">
              <w:rPr>
                <w:rFonts w:ascii="標楷體" w:eastAsia="標楷體" w:hint="eastAsia"/>
                <w:color w:val="000000"/>
              </w:rPr>
              <w:t>十二、</w:t>
            </w:r>
            <w:r>
              <w:rPr>
                <w:rFonts w:ascii="標楷體" w:eastAsia="標楷體" w:hint="eastAsia"/>
              </w:rPr>
              <w:t>其他經中央衛生主管機關認可之</w:t>
            </w:r>
            <w:proofErr w:type="gramStart"/>
            <w:r>
              <w:rPr>
                <w:rFonts w:ascii="標楷體" w:eastAsia="標楷體" w:hint="eastAsia"/>
              </w:rPr>
              <w:t>醫</w:t>
            </w:r>
            <w:proofErr w:type="gramEnd"/>
            <w:r>
              <w:rPr>
                <w:rFonts w:ascii="標楷體" w:eastAsia="標楷體" w:hint="eastAsia"/>
              </w:rPr>
              <w:t>事檢驗業務。</w:t>
            </w:r>
          </w:p>
        </w:tc>
      </w:tr>
      <w:tr w:rsidR="009D56B3" w14:paraId="343D7D41" w14:textId="77777777">
        <w:trPr>
          <w:gridAfter w:val="1"/>
          <w:wAfter w:w="16" w:type="dxa"/>
          <w:trHeight w:val="478"/>
          <w:jc w:val="center"/>
        </w:trPr>
        <w:tc>
          <w:tcPr>
            <w:tcW w:w="360" w:type="dxa"/>
            <w:gridSpan w:val="2"/>
            <w:vAlign w:val="center"/>
          </w:tcPr>
          <w:p w14:paraId="119B9B2F" w14:textId="77777777" w:rsidR="009D56B3" w:rsidRDefault="009D56B3" w:rsidP="004B1CD3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編號</w:t>
            </w:r>
          </w:p>
        </w:tc>
        <w:tc>
          <w:tcPr>
            <w:tcW w:w="1580" w:type="dxa"/>
            <w:vAlign w:val="center"/>
          </w:tcPr>
          <w:p w14:paraId="199D15A5" w14:textId="77777777" w:rsidR="009D56B3" w:rsidRDefault="009D56B3" w:rsidP="004B1CD3">
            <w:pPr>
              <w:jc w:val="distribute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科目名稱</w:t>
            </w:r>
          </w:p>
        </w:tc>
        <w:tc>
          <w:tcPr>
            <w:tcW w:w="4378" w:type="dxa"/>
            <w:gridSpan w:val="2"/>
            <w:vAlign w:val="center"/>
          </w:tcPr>
          <w:p w14:paraId="3A541DEE" w14:textId="77777777" w:rsidR="009D56B3" w:rsidRDefault="009D56B3" w:rsidP="004B1CD3">
            <w:pPr>
              <w:jc w:val="distribute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命題大綱</w:t>
            </w:r>
          </w:p>
        </w:tc>
        <w:tc>
          <w:tcPr>
            <w:tcW w:w="4081" w:type="dxa"/>
            <w:vAlign w:val="center"/>
          </w:tcPr>
          <w:p w14:paraId="480CF5C6" w14:textId="77777777" w:rsidR="009D56B3" w:rsidRDefault="009D56B3" w:rsidP="004B1CD3">
            <w:pPr>
              <w:jc w:val="distribute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參考用書</w:t>
            </w:r>
          </w:p>
        </w:tc>
      </w:tr>
      <w:tr w:rsidR="009D56B3" w14:paraId="6F9CC1A8" w14:textId="77777777">
        <w:trPr>
          <w:gridAfter w:val="1"/>
          <w:wAfter w:w="16" w:type="dxa"/>
          <w:trHeight w:val="478"/>
          <w:jc w:val="center"/>
        </w:trPr>
        <w:tc>
          <w:tcPr>
            <w:tcW w:w="360" w:type="dxa"/>
            <w:gridSpan w:val="2"/>
            <w:vAlign w:val="center"/>
          </w:tcPr>
          <w:p w14:paraId="35FAF5AA" w14:textId="77777777" w:rsidR="009D56B3" w:rsidRDefault="009D56B3" w:rsidP="004B1CD3">
            <w:pPr>
              <w:adjustRightInd w:val="0"/>
              <w:snapToGrid w:val="0"/>
              <w:jc w:val="center"/>
              <w:rPr>
                <w:rFonts w:ascii="標楷體" w:eastAsia="標楷體" w:hAnsi="Bookman Old Style"/>
              </w:rPr>
            </w:pPr>
            <w:proofErr w:type="gramStart"/>
            <w:r>
              <w:rPr>
                <w:rFonts w:ascii="標楷體" w:eastAsia="標楷體" w:hAnsi="Bookman Old Style" w:hint="eastAsia"/>
              </w:rPr>
              <w:t>一</w:t>
            </w:r>
            <w:proofErr w:type="gramEnd"/>
          </w:p>
        </w:tc>
        <w:tc>
          <w:tcPr>
            <w:tcW w:w="1580" w:type="dxa"/>
            <w:vAlign w:val="center"/>
          </w:tcPr>
          <w:p w14:paraId="77AF466F" w14:textId="77777777" w:rsidR="009D56B3" w:rsidRDefault="009D56B3" w:rsidP="004B1CD3">
            <w:pPr>
              <w:adjustRightInd w:val="0"/>
              <w:snapToGrid w:val="0"/>
              <w:jc w:val="both"/>
              <w:rPr>
                <w:rFonts w:ascii="標楷體" w:eastAsia="標楷體" w:hAnsi="Bookman Old Style"/>
              </w:rPr>
            </w:pPr>
            <w:r>
              <w:rPr>
                <w:rFonts w:ascii="標楷體" w:eastAsia="標楷體" w:hAnsi="Bookman Old Style" w:hint="eastAsia"/>
              </w:rPr>
              <w:t>臨床生理學與病理學</w:t>
            </w:r>
          </w:p>
        </w:tc>
        <w:tc>
          <w:tcPr>
            <w:tcW w:w="4378" w:type="dxa"/>
            <w:gridSpan w:val="2"/>
          </w:tcPr>
          <w:p w14:paraId="1A2DFBB3" w14:textId="77777777" w:rsidR="009D56B3" w:rsidRPr="00C3530D" w:rsidRDefault="009D56B3" w:rsidP="00ED333B">
            <w:pPr>
              <w:pStyle w:val="10"/>
              <w:spacing w:line="240" w:lineRule="auto"/>
              <w:rPr>
                <w:noProof w:val="0"/>
                <w:kern w:val="2"/>
              </w:rPr>
            </w:pPr>
            <w:r w:rsidRPr="00C3530D">
              <w:rPr>
                <w:rFonts w:hint="eastAsia"/>
              </w:rPr>
              <w:t>一、臨床生理學</w:t>
            </w:r>
          </w:p>
          <w:p w14:paraId="711DC0BD" w14:textId="77777777" w:rsidR="009D56B3" w:rsidRPr="00C3530D" w:rsidRDefault="009D56B3" w:rsidP="00ED333B">
            <w:pPr>
              <w:pStyle w:val="10"/>
              <w:spacing w:line="240" w:lineRule="auto"/>
              <w:rPr>
                <w:kern w:val="2"/>
              </w:rPr>
            </w:pPr>
            <w:r w:rsidRPr="00C3530D">
              <w:rPr>
                <w:rFonts w:hint="eastAsia"/>
                <w:kern w:val="2"/>
              </w:rPr>
              <w:t>（一）心電圖</w:t>
            </w:r>
          </w:p>
          <w:p w14:paraId="1D781424" w14:textId="77777777" w:rsidR="009D56B3" w:rsidRPr="00C3530D" w:rsidRDefault="009D56B3" w:rsidP="00C3530D">
            <w:pPr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/>
                <w:szCs w:val="26"/>
              </w:rPr>
            </w:pPr>
            <w:r w:rsidRPr="00C3530D">
              <w:rPr>
                <w:rFonts w:ascii="標楷體" w:eastAsia="標楷體" w:hint="eastAsia"/>
                <w:szCs w:val="26"/>
              </w:rPr>
              <w:t>（二）神經學檢查(包括腦波檢查、睡眠相關的生理學檢查及肌電圖)</w:t>
            </w:r>
          </w:p>
          <w:p w14:paraId="22A957C3" w14:textId="77777777" w:rsidR="009D56B3" w:rsidRPr="00C3530D" w:rsidRDefault="009D56B3" w:rsidP="00C3530D">
            <w:pPr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/>
                <w:szCs w:val="26"/>
              </w:rPr>
            </w:pPr>
            <w:r w:rsidRPr="00C3530D">
              <w:rPr>
                <w:rFonts w:ascii="標楷體" w:eastAsia="標楷體" w:hint="eastAsia"/>
                <w:szCs w:val="26"/>
              </w:rPr>
              <w:t>（三）血液氣體分析</w:t>
            </w:r>
          </w:p>
          <w:p w14:paraId="55988D89" w14:textId="77777777" w:rsidR="009D56B3" w:rsidRPr="00C3530D" w:rsidRDefault="009D56B3" w:rsidP="00C3530D">
            <w:pPr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/>
                <w:szCs w:val="26"/>
              </w:rPr>
            </w:pPr>
            <w:r w:rsidRPr="00C3530D">
              <w:rPr>
                <w:rFonts w:ascii="標楷體" w:eastAsia="標楷體" w:hint="eastAsia"/>
                <w:szCs w:val="26"/>
              </w:rPr>
              <w:t>（四）呼吸功能檢查</w:t>
            </w:r>
          </w:p>
          <w:p w14:paraId="587A955D" w14:textId="77777777" w:rsidR="009D56B3" w:rsidRPr="00C3530D" w:rsidRDefault="009D56B3" w:rsidP="00C3530D">
            <w:pPr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/>
                <w:szCs w:val="26"/>
              </w:rPr>
            </w:pPr>
            <w:r w:rsidRPr="00C3530D">
              <w:rPr>
                <w:rFonts w:ascii="標楷體" w:eastAsia="標楷體" w:hint="eastAsia"/>
                <w:szCs w:val="26"/>
              </w:rPr>
              <w:t>（五）超音波檢查</w:t>
            </w:r>
          </w:p>
          <w:p w14:paraId="71C0ED65" w14:textId="77777777" w:rsidR="009D56B3" w:rsidRPr="00C3530D" w:rsidRDefault="009D56B3" w:rsidP="00C3530D">
            <w:pPr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  <w:szCs w:val="26"/>
              </w:rPr>
              <w:t>（六）綜合性試題</w:t>
            </w:r>
          </w:p>
          <w:p w14:paraId="31123288" w14:textId="77777777" w:rsidR="00D220DD" w:rsidRPr="00C3530D" w:rsidRDefault="00DD1267" w:rsidP="00D220D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二、</w:t>
            </w:r>
            <w:r w:rsidR="00D220DD" w:rsidRPr="00C3530D">
              <w:rPr>
                <w:rFonts w:eastAsia="標楷體" w:hint="eastAsia"/>
                <w:szCs w:val="24"/>
              </w:rPr>
              <w:t>病理學</w:t>
            </w:r>
          </w:p>
          <w:p w14:paraId="2229481A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（一）細胞傷害、發炎與修復</w:t>
            </w:r>
          </w:p>
          <w:p w14:paraId="24BFC5DE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（二）腫瘤概論</w:t>
            </w:r>
          </w:p>
          <w:p w14:paraId="6C16A6DE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（三）遺傳和發育疾病</w:t>
            </w:r>
          </w:p>
          <w:p w14:paraId="3C0C8EF4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（四）物理和化學傷害及營養疾病</w:t>
            </w:r>
          </w:p>
          <w:p w14:paraId="48D50DAB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（五）感染</w:t>
            </w:r>
          </w:p>
          <w:p w14:paraId="307A2998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（六）免疫疾病</w:t>
            </w:r>
          </w:p>
          <w:p w14:paraId="599A8934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（七）系統疾病</w:t>
            </w:r>
            <w:r w:rsidRPr="00C3530D">
              <w:rPr>
                <w:rFonts w:eastAsia="標楷體" w:hint="eastAsia"/>
                <w:szCs w:val="24"/>
              </w:rPr>
              <w:t>(</w:t>
            </w:r>
            <w:proofErr w:type="gramStart"/>
            <w:r w:rsidRPr="00C3530D">
              <w:rPr>
                <w:rFonts w:eastAsia="標楷體" w:hint="eastAsia"/>
                <w:szCs w:val="24"/>
              </w:rPr>
              <w:t>一</w:t>
            </w:r>
            <w:proofErr w:type="gramEnd"/>
            <w:r w:rsidRPr="00C3530D">
              <w:rPr>
                <w:rFonts w:eastAsia="標楷體" w:hint="eastAsia"/>
                <w:szCs w:val="24"/>
              </w:rPr>
              <w:t>)</w:t>
            </w:r>
            <w:r w:rsidRPr="00C3530D">
              <w:rPr>
                <w:rFonts w:ascii="新細明體" w:hAnsi="新細明體" w:hint="eastAsia"/>
                <w:szCs w:val="24"/>
              </w:rPr>
              <w:t>：</w:t>
            </w:r>
          </w:p>
          <w:p w14:paraId="188E79B1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ind w:leftChars="320" w:left="768"/>
              <w:rPr>
                <w:rFonts w:eastAsia="標楷體"/>
                <w:szCs w:val="24"/>
              </w:rPr>
            </w:pPr>
            <w:r w:rsidRPr="00C3530D">
              <w:rPr>
                <w:rFonts w:ascii="新細明體" w:hAnsi="新細明體" w:hint="eastAsia"/>
                <w:szCs w:val="24"/>
              </w:rPr>
              <w:t>1.</w:t>
            </w:r>
            <w:r w:rsidRPr="00C3530D">
              <w:rPr>
                <w:rFonts w:eastAsia="標楷體" w:hint="eastAsia"/>
                <w:szCs w:val="24"/>
              </w:rPr>
              <w:t>心血管</w:t>
            </w:r>
          </w:p>
          <w:p w14:paraId="2CDF410F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ind w:leftChars="320" w:left="768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lastRenderedPageBreak/>
              <w:t>2.</w:t>
            </w:r>
            <w:r w:rsidRPr="00C3530D">
              <w:rPr>
                <w:rFonts w:eastAsia="標楷體" w:hint="eastAsia"/>
                <w:szCs w:val="24"/>
              </w:rPr>
              <w:t>呼吸</w:t>
            </w:r>
            <w:r w:rsidRPr="00C3530D">
              <w:rPr>
                <w:rFonts w:eastAsia="標楷體" w:hint="eastAsia"/>
                <w:szCs w:val="24"/>
              </w:rPr>
              <w:t>(</w:t>
            </w:r>
            <w:proofErr w:type="gramStart"/>
            <w:r w:rsidRPr="00C3530D">
              <w:rPr>
                <w:rFonts w:eastAsia="標楷體" w:hint="eastAsia"/>
                <w:szCs w:val="24"/>
              </w:rPr>
              <w:t>含頭</w:t>
            </w:r>
            <w:proofErr w:type="gramEnd"/>
            <w:r w:rsidRPr="00C3530D">
              <w:rPr>
                <w:rFonts w:eastAsia="標楷體" w:hint="eastAsia"/>
                <w:szCs w:val="24"/>
              </w:rPr>
              <w:t>、頸部</w:t>
            </w:r>
            <w:r w:rsidRPr="00C3530D">
              <w:rPr>
                <w:rFonts w:eastAsia="標楷體" w:hint="eastAsia"/>
                <w:szCs w:val="24"/>
              </w:rPr>
              <w:t>)</w:t>
            </w:r>
          </w:p>
          <w:p w14:paraId="0BCFBA6A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ind w:leftChars="320" w:left="768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3.</w:t>
            </w:r>
            <w:r w:rsidRPr="00C3530D">
              <w:rPr>
                <w:rFonts w:eastAsia="標楷體" w:hint="eastAsia"/>
                <w:szCs w:val="24"/>
              </w:rPr>
              <w:t>造血</w:t>
            </w:r>
          </w:p>
          <w:p w14:paraId="3B2F1F71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ind w:leftChars="320" w:left="768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4.</w:t>
            </w:r>
            <w:r w:rsidRPr="00C3530D">
              <w:rPr>
                <w:rFonts w:eastAsia="標楷體" w:hint="eastAsia"/>
                <w:szCs w:val="24"/>
              </w:rPr>
              <w:t>乳房及女性生殖</w:t>
            </w:r>
          </w:p>
          <w:p w14:paraId="19D60EF7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ind w:leftChars="320" w:left="768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5.</w:t>
            </w:r>
            <w:r w:rsidRPr="00C3530D">
              <w:rPr>
                <w:rFonts w:eastAsia="標楷體" w:hint="eastAsia"/>
                <w:szCs w:val="24"/>
              </w:rPr>
              <w:t>內分泌</w:t>
            </w:r>
          </w:p>
          <w:p w14:paraId="4408D633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（八）系統疾病</w:t>
            </w:r>
            <w:r w:rsidRPr="00C3530D">
              <w:rPr>
                <w:rFonts w:eastAsia="標楷體" w:hint="eastAsia"/>
                <w:szCs w:val="24"/>
              </w:rPr>
              <w:t>(</w:t>
            </w:r>
            <w:r w:rsidRPr="00C3530D">
              <w:rPr>
                <w:rFonts w:eastAsia="標楷體" w:hint="eastAsia"/>
                <w:szCs w:val="24"/>
              </w:rPr>
              <w:t>二</w:t>
            </w:r>
            <w:r w:rsidRPr="00C3530D">
              <w:rPr>
                <w:rFonts w:eastAsia="標楷體" w:hint="eastAsia"/>
                <w:szCs w:val="24"/>
              </w:rPr>
              <w:t>)</w:t>
            </w:r>
            <w:r w:rsidRPr="00C3530D">
              <w:rPr>
                <w:rFonts w:ascii="新細明體" w:hAnsi="新細明體" w:hint="eastAsia"/>
                <w:szCs w:val="24"/>
              </w:rPr>
              <w:t>：</w:t>
            </w:r>
          </w:p>
          <w:p w14:paraId="220E2C69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ind w:leftChars="320" w:left="768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1.</w:t>
            </w:r>
            <w:r w:rsidRPr="00C3530D">
              <w:rPr>
                <w:rFonts w:eastAsia="標楷體" w:hint="eastAsia"/>
                <w:szCs w:val="24"/>
              </w:rPr>
              <w:t>消化肝膽</w:t>
            </w:r>
          </w:p>
          <w:p w14:paraId="14CA6F5F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ind w:leftChars="320" w:left="768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2.</w:t>
            </w:r>
            <w:r w:rsidRPr="00C3530D">
              <w:rPr>
                <w:rFonts w:eastAsia="標楷體" w:hint="eastAsia"/>
                <w:szCs w:val="24"/>
              </w:rPr>
              <w:t>腎臟泌尿及男性生殖</w:t>
            </w:r>
          </w:p>
          <w:p w14:paraId="351F3DF8" w14:textId="77777777" w:rsidR="00D220DD" w:rsidRPr="00C3530D" w:rsidRDefault="00D220DD" w:rsidP="00D220DD">
            <w:pPr>
              <w:autoSpaceDE w:val="0"/>
              <w:autoSpaceDN w:val="0"/>
              <w:adjustRightInd w:val="0"/>
              <w:snapToGrid w:val="0"/>
              <w:ind w:leftChars="320" w:left="768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3.</w:t>
            </w:r>
            <w:r w:rsidRPr="00C3530D">
              <w:rPr>
                <w:rFonts w:eastAsia="標楷體" w:hint="eastAsia"/>
                <w:szCs w:val="24"/>
              </w:rPr>
              <w:t>骨骼及軟組織</w:t>
            </w:r>
          </w:p>
          <w:p w14:paraId="0A991E40" w14:textId="77777777" w:rsidR="009D56B3" w:rsidRPr="00C3530D" w:rsidRDefault="00D220DD" w:rsidP="00D220DD">
            <w:pPr>
              <w:autoSpaceDE w:val="0"/>
              <w:autoSpaceDN w:val="0"/>
              <w:adjustRightInd w:val="0"/>
              <w:snapToGrid w:val="0"/>
              <w:ind w:leftChars="320" w:left="768"/>
              <w:rPr>
                <w:rFonts w:eastAsia="標楷體"/>
                <w:szCs w:val="24"/>
              </w:rPr>
            </w:pPr>
            <w:r w:rsidRPr="00C3530D">
              <w:rPr>
                <w:rFonts w:eastAsia="標楷體" w:hint="eastAsia"/>
                <w:szCs w:val="24"/>
              </w:rPr>
              <w:t>4.</w:t>
            </w:r>
            <w:r w:rsidRPr="00C3530D">
              <w:rPr>
                <w:rFonts w:eastAsia="標楷體" w:hint="eastAsia"/>
                <w:szCs w:val="24"/>
              </w:rPr>
              <w:t>神經</w:t>
            </w:r>
          </w:p>
        </w:tc>
        <w:tc>
          <w:tcPr>
            <w:tcW w:w="4081" w:type="dxa"/>
          </w:tcPr>
          <w:p w14:paraId="2F2A37D8" w14:textId="77777777" w:rsidR="009D56B3" w:rsidRPr="00D30990" w:rsidRDefault="009D56B3" w:rsidP="00ED333B">
            <w:pPr>
              <w:pStyle w:val="11"/>
              <w:snapToGrid w:val="0"/>
              <w:spacing w:line="240" w:lineRule="auto"/>
              <w:ind w:rightChars="88" w:right="211"/>
              <w:textAlignment w:val="auto"/>
              <w:rPr>
                <w:rFonts w:ascii="Times New Roman" w:eastAsia="標楷體"/>
                <w:color w:val="000000"/>
                <w:szCs w:val="26"/>
              </w:rPr>
            </w:pPr>
            <w:r w:rsidRPr="00D30990">
              <w:rPr>
                <w:rFonts w:ascii="Times New Roman" w:eastAsia="標楷體"/>
                <w:color w:val="000000"/>
                <w:szCs w:val="26"/>
              </w:rPr>
              <w:lastRenderedPageBreak/>
              <w:t>臨床生理學</w:t>
            </w:r>
          </w:p>
          <w:p w14:paraId="01AD34F6" w14:textId="77777777" w:rsidR="009D56B3" w:rsidRPr="00D30990" w:rsidRDefault="009D56B3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1.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名：臨床生理學</w:t>
            </w:r>
          </w:p>
          <w:p w14:paraId="6CD56C86" w14:textId="77777777" w:rsidR="009D56B3" w:rsidRPr="00D30990" w:rsidRDefault="009D56B3" w:rsidP="000C1205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者：何敏夫</w:t>
            </w:r>
          </w:p>
          <w:p w14:paraId="52B1427F" w14:textId="77777777" w:rsidR="009D56B3" w:rsidRPr="00D30990" w:rsidRDefault="009D56B3" w:rsidP="000C1205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proofErr w:type="gramStart"/>
            <w:r w:rsidRPr="00D30990">
              <w:rPr>
                <w:rFonts w:ascii="Times New Roman" w:eastAsia="標楷體"/>
                <w:color w:val="000000"/>
                <w:szCs w:val="24"/>
              </w:rPr>
              <w:t>合記出版社</w:t>
            </w:r>
            <w:proofErr w:type="gramEnd"/>
          </w:p>
          <w:p w14:paraId="7550EF9B" w14:textId="77777777" w:rsidR="00337004" w:rsidRPr="00D30990" w:rsidRDefault="00337004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kern w:val="2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kern w:val="2"/>
                <w:szCs w:val="24"/>
              </w:rPr>
              <w:t>2.</w:t>
            </w:r>
            <w:r w:rsidRPr="00D30990">
              <w:rPr>
                <w:rFonts w:ascii="Times New Roman" w:eastAsia="標楷體"/>
                <w:color w:val="000000"/>
                <w:kern w:val="2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kern w:val="2"/>
                <w:szCs w:val="24"/>
              </w:rPr>
              <w:t>The Only EKG Book You'll Ever Need</w:t>
            </w:r>
          </w:p>
          <w:p w14:paraId="3D04F59C" w14:textId="77777777" w:rsidR="00337004" w:rsidRPr="00D30990" w:rsidRDefault="00337004" w:rsidP="000C1205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kern w:val="2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kern w:val="2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kern w:val="2"/>
                <w:szCs w:val="24"/>
              </w:rPr>
              <w:t>Malcolm S. Thaler MD</w:t>
            </w:r>
          </w:p>
          <w:p w14:paraId="024F3585" w14:textId="77777777" w:rsidR="00337004" w:rsidRPr="00D30990" w:rsidRDefault="00337004" w:rsidP="000C1205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kern w:val="2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kern w:val="2"/>
                <w:szCs w:val="24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kern w:val="2"/>
                <w:szCs w:val="24"/>
              </w:rPr>
              <w:t>Wolters Kluwer</w:t>
            </w:r>
          </w:p>
          <w:p w14:paraId="33C4EC9C" w14:textId="77777777" w:rsidR="00337004" w:rsidRPr="00D30990" w:rsidRDefault="00337004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3.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書　名：臨床生理學</w:t>
            </w:r>
          </w:p>
          <w:p w14:paraId="24B5E67B" w14:textId="77777777" w:rsidR="00337004" w:rsidRPr="00D30990" w:rsidRDefault="00337004" w:rsidP="000C1205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作　者：宋茂林等著</w:t>
            </w:r>
          </w:p>
          <w:p w14:paraId="7157C3F0" w14:textId="77777777" w:rsidR="00337004" w:rsidRPr="00D30990" w:rsidRDefault="00337004" w:rsidP="000C1205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出版社：</w:t>
            </w:r>
            <w:proofErr w:type="gramStart"/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合記出版社</w:t>
            </w:r>
            <w:proofErr w:type="gramEnd"/>
          </w:p>
          <w:p w14:paraId="4F04C46C" w14:textId="77777777" w:rsidR="009D56B3" w:rsidRPr="00D30990" w:rsidRDefault="009D56B3" w:rsidP="00C3530D">
            <w:pPr>
              <w:pStyle w:val="11"/>
              <w:snapToGrid w:val="0"/>
              <w:spacing w:line="240" w:lineRule="auto"/>
              <w:ind w:left="218" w:rightChars="88" w:right="211" w:hangingChars="91" w:hanging="218"/>
              <w:textAlignment w:val="auto"/>
              <w:rPr>
                <w:rFonts w:ascii="Times New Roman" w:eastAsia="標楷體"/>
                <w:color w:val="FF0000"/>
                <w:shd w:val="pct15" w:color="auto" w:fill="FFFFFF"/>
              </w:rPr>
            </w:pPr>
          </w:p>
          <w:p w14:paraId="04F0555B" w14:textId="77777777" w:rsidR="009D56B3" w:rsidRPr="00D30990" w:rsidRDefault="009D56B3" w:rsidP="00ED333B">
            <w:pPr>
              <w:pStyle w:val="11"/>
              <w:snapToGrid w:val="0"/>
              <w:spacing w:line="240" w:lineRule="auto"/>
              <w:ind w:rightChars="88" w:right="211"/>
              <w:textAlignment w:val="auto"/>
              <w:rPr>
                <w:rFonts w:ascii="Times New Roman" w:eastAsia="標楷體"/>
                <w:szCs w:val="26"/>
              </w:rPr>
            </w:pPr>
            <w:r w:rsidRPr="00D30990">
              <w:rPr>
                <w:rFonts w:ascii="Times New Roman" w:eastAsia="標楷體"/>
                <w:szCs w:val="26"/>
              </w:rPr>
              <w:t>病理學</w:t>
            </w:r>
          </w:p>
          <w:p w14:paraId="130729AD" w14:textId="77777777" w:rsidR="00D220DD" w:rsidRPr="00D30990" w:rsidRDefault="007C13F4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1</w:t>
            </w:r>
            <w:r w:rsidR="00D220DD" w:rsidRPr="00D30990">
              <w:rPr>
                <w:rFonts w:ascii="Times New Roman" w:eastAsia="標楷體"/>
                <w:color w:val="000000"/>
                <w:shd w:val="clear" w:color="auto" w:fill="FFFFFF"/>
              </w:rPr>
              <w:t>.</w:t>
            </w:r>
            <w:r w:rsidR="00D220DD" w:rsidRPr="00D30990">
              <w:rPr>
                <w:rFonts w:ascii="Times New Roman" w:eastAsia="標楷體"/>
                <w:color w:val="000000"/>
                <w:shd w:val="clear" w:color="auto" w:fill="FFFFFF"/>
              </w:rPr>
              <w:t>書　名：</w:t>
            </w:r>
            <w:r w:rsidR="00D220DD" w:rsidRPr="00D30990">
              <w:rPr>
                <w:rFonts w:ascii="Times New Roman" w:eastAsia="標楷體"/>
                <w:color w:val="000000"/>
                <w:shd w:val="clear" w:color="auto" w:fill="FFFFFF"/>
              </w:rPr>
              <w:t>Robbins Basic Pathology</w:t>
            </w:r>
          </w:p>
          <w:p w14:paraId="05D3C6AC" w14:textId="109F222F" w:rsidR="00D220DD" w:rsidRPr="00D30990" w:rsidRDefault="00D220DD" w:rsidP="000C1205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 xml:space="preserve">Vinay Kumar, Abul K. </w:t>
            </w:r>
            <w:r w:rsidR="006F7D00" w:rsidRPr="00D30990">
              <w:rPr>
                <w:rFonts w:ascii="Times New Roman" w:eastAsia="標楷體"/>
                <w:color w:val="000000"/>
                <w:shd w:val="clear" w:color="auto" w:fill="FFFFFF"/>
              </w:rPr>
              <w:t xml:space="preserve">         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 xml:space="preserve">Abbas, Jon </w:t>
            </w:r>
            <w:proofErr w:type="gramStart"/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Ｃ</w:t>
            </w:r>
            <w:proofErr w:type="gramEnd"/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. Aster</w:t>
            </w:r>
          </w:p>
          <w:p w14:paraId="287963C4" w14:textId="14E78F8C" w:rsidR="00D220DD" w:rsidRPr="00D30990" w:rsidRDefault="00D220DD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W.B. Saunders</w:t>
            </w:r>
          </w:p>
          <w:p w14:paraId="53F52148" w14:textId="77777777" w:rsidR="007C13F4" w:rsidRPr="00D30990" w:rsidRDefault="007C13F4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 w:themeColor="text1"/>
                <w:szCs w:val="24"/>
              </w:rPr>
            </w:pPr>
            <w:r w:rsidRPr="00D30990">
              <w:rPr>
                <w:rFonts w:ascii="Times New Roman" w:eastAsia="標楷體"/>
                <w:bCs/>
                <w:color w:val="000000" w:themeColor="text1"/>
                <w:szCs w:val="24"/>
              </w:rPr>
              <w:t>2</w:t>
            </w:r>
            <w:r w:rsidR="00D220DD" w:rsidRPr="00D30990">
              <w:rPr>
                <w:rFonts w:ascii="Times New Roman" w:eastAsia="標楷體"/>
                <w:bCs/>
                <w:color w:val="000000" w:themeColor="text1"/>
                <w:szCs w:val="24"/>
              </w:rPr>
              <w:t>.</w:t>
            </w:r>
            <w:r w:rsidRPr="00D30990">
              <w:rPr>
                <w:rFonts w:ascii="Times New Roman" w:eastAsia="標楷體"/>
                <w:color w:val="000000" w:themeColor="text1"/>
                <w:shd w:val="clear" w:color="auto" w:fill="FFFFFF"/>
              </w:rPr>
              <w:t>書　名：病理學</w:t>
            </w:r>
          </w:p>
          <w:p w14:paraId="7E0AA124" w14:textId="77777777" w:rsidR="007C13F4" w:rsidRPr="00D30990" w:rsidRDefault="007C13F4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 w:themeColor="text1"/>
                <w:szCs w:val="24"/>
              </w:rPr>
            </w:pPr>
            <w:r w:rsidRPr="00D30990">
              <w:rPr>
                <w:rFonts w:ascii="Times New Roman" w:eastAsia="標楷體"/>
                <w:color w:val="000000" w:themeColor="text1"/>
                <w:shd w:val="clear" w:color="auto" w:fill="FFFFFF"/>
              </w:rPr>
              <w:lastRenderedPageBreak/>
              <w:t>作　者：王志生等編著</w:t>
            </w:r>
          </w:p>
          <w:p w14:paraId="78D4E80C" w14:textId="77777777" w:rsidR="007C13F4" w:rsidRPr="00D30990" w:rsidRDefault="007C13F4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 w:themeColor="text1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 w:themeColor="text1"/>
                <w:shd w:val="clear" w:color="auto" w:fill="FFFFFF"/>
              </w:rPr>
              <w:t>出版社：新文京開發出版股份有限</w:t>
            </w:r>
            <w:r w:rsidR="008D1F5D" w:rsidRPr="00D30990">
              <w:rPr>
                <w:rFonts w:ascii="Times New Roman" w:eastAsia="標楷體"/>
                <w:color w:val="000000" w:themeColor="text1"/>
                <w:shd w:val="clear" w:color="auto" w:fill="FFFFFF"/>
              </w:rPr>
              <w:t xml:space="preserve"> </w:t>
            </w:r>
            <w:r w:rsidR="008D1F5D" w:rsidRPr="00D30990">
              <w:rPr>
                <w:rFonts w:ascii="Times New Roman" w:eastAsia="標楷體"/>
                <w:color w:val="FF0000"/>
                <w:shd w:val="clear" w:color="auto" w:fill="FFFFFF"/>
              </w:rPr>
              <w:t xml:space="preserve">   </w:t>
            </w:r>
            <w:r w:rsidRPr="00D30990">
              <w:rPr>
                <w:rFonts w:ascii="Times New Roman" w:eastAsia="標楷體"/>
                <w:color w:val="FF0000"/>
                <w:shd w:val="clear" w:color="auto" w:fill="FFFFFF"/>
              </w:rPr>
              <w:t xml:space="preserve">   </w:t>
            </w:r>
            <w:r w:rsidR="0076028C" w:rsidRPr="00D30990">
              <w:rPr>
                <w:rFonts w:ascii="Times New Roman" w:eastAsia="標楷體"/>
                <w:color w:val="FF0000"/>
                <w:shd w:val="clear" w:color="auto" w:fill="FFFFFF"/>
              </w:rPr>
              <w:t xml:space="preserve"> </w:t>
            </w:r>
            <w:r w:rsidR="008D1F5D" w:rsidRPr="00D30990">
              <w:rPr>
                <w:rFonts w:ascii="Times New Roman" w:eastAsia="標楷體"/>
                <w:color w:val="FF0000"/>
                <w:shd w:val="clear" w:color="auto" w:fill="FFFFFF"/>
              </w:rPr>
              <w:t xml:space="preserve">  </w:t>
            </w:r>
            <w:r w:rsidRPr="00D30990">
              <w:rPr>
                <w:rFonts w:ascii="Times New Roman" w:eastAsia="標楷體"/>
                <w:color w:val="000000" w:themeColor="text1"/>
                <w:shd w:val="clear" w:color="auto" w:fill="FFFFFF"/>
              </w:rPr>
              <w:t>公司</w:t>
            </w:r>
          </w:p>
          <w:p w14:paraId="1AD70BDF" w14:textId="77777777" w:rsidR="007C13F4" w:rsidRPr="00D30990" w:rsidRDefault="007C13F4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 w:themeColor="text1"/>
                <w:szCs w:val="24"/>
              </w:rPr>
            </w:pPr>
            <w:r w:rsidRPr="00D30990">
              <w:rPr>
                <w:rFonts w:ascii="Times New Roman" w:eastAsia="標楷體"/>
                <w:bCs/>
                <w:color w:val="000000" w:themeColor="text1"/>
                <w:szCs w:val="24"/>
              </w:rPr>
              <w:t>3.</w:t>
            </w:r>
            <w:r w:rsidRPr="00D30990">
              <w:rPr>
                <w:rFonts w:ascii="Times New Roman" w:eastAsia="標楷體"/>
                <w:color w:val="000000" w:themeColor="text1"/>
                <w:shd w:val="clear" w:color="auto" w:fill="FFFFFF"/>
              </w:rPr>
              <w:t>書　名：最新病理學</w:t>
            </w:r>
          </w:p>
          <w:p w14:paraId="46EF3910" w14:textId="77777777" w:rsidR="007C13F4" w:rsidRPr="00D30990" w:rsidRDefault="007C13F4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 w:themeColor="text1"/>
                <w:szCs w:val="24"/>
              </w:rPr>
            </w:pPr>
            <w:r w:rsidRPr="00D30990">
              <w:rPr>
                <w:rFonts w:ascii="Times New Roman" w:eastAsia="標楷體"/>
                <w:color w:val="000000" w:themeColor="text1"/>
                <w:shd w:val="clear" w:color="auto" w:fill="FFFFFF"/>
              </w:rPr>
              <w:t>作　者：曾歧元編著</w:t>
            </w:r>
          </w:p>
          <w:p w14:paraId="626CE67D" w14:textId="77777777" w:rsidR="007C13F4" w:rsidRPr="00D30990" w:rsidRDefault="007C13F4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 w:themeColor="text1"/>
                <w:shd w:val="clear" w:color="auto" w:fill="FFFFFF"/>
              </w:rPr>
              <w:t>出版社：</w:t>
            </w:r>
            <w:proofErr w:type="gramStart"/>
            <w:r w:rsidRPr="00D30990">
              <w:rPr>
                <w:rFonts w:ascii="Times New Roman" w:eastAsia="標楷體"/>
                <w:color w:val="000000" w:themeColor="text1"/>
                <w:sz w:val="22"/>
                <w:szCs w:val="22"/>
                <w:shd w:val="clear" w:color="auto" w:fill="FFFFFF"/>
              </w:rPr>
              <w:t>匯</w:t>
            </w:r>
            <w:proofErr w:type="gramEnd"/>
            <w:r w:rsidRPr="00D30990">
              <w:rPr>
                <w:rFonts w:ascii="Times New Roman" w:eastAsia="標楷體"/>
                <w:color w:val="000000" w:themeColor="text1"/>
                <w:sz w:val="22"/>
                <w:szCs w:val="22"/>
                <w:shd w:val="clear" w:color="auto" w:fill="FFFFFF"/>
              </w:rPr>
              <w:t>華圖書出版股份</w:t>
            </w:r>
            <w:r w:rsidR="00EF501D" w:rsidRPr="00D30990">
              <w:rPr>
                <w:rFonts w:ascii="Times New Roman" w:eastAsia="標楷體"/>
                <w:color w:val="000000" w:themeColor="text1"/>
                <w:sz w:val="22"/>
                <w:szCs w:val="22"/>
                <w:shd w:val="clear" w:color="auto" w:fill="FFFFFF"/>
              </w:rPr>
              <w:t>有限公司</w:t>
            </w:r>
          </w:p>
          <w:p w14:paraId="06D334C9" w14:textId="77777777" w:rsidR="009D56B3" w:rsidRPr="00D30990" w:rsidRDefault="009D56B3" w:rsidP="007C13F4">
            <w:pPr>
              <w:pStyle w:val="11"/>
              <w:snapToGrid w:val="0"/>
              <w:spacing w:line="240" w:lineRule="auto"/>
              <w:ind w:rightChars="88" w:right="211"/>
              <w:textAlignment w:val="auto"/>
              <w:rPr>
                <w:rFonts w:ascii="Times New Roman" w:eastAsia="標楷體"/>
                <w:u w:val="single"/>
              </w:rPr>
            </w:pPr>
          </w:p>
        </w:tc>
      </w:tr>
      <w:tr w:rsidR="009D56B3" w14:paraId="6234716D" w14:textId="77777777">
        <w:trPr>
          <w:gridAfter w:val="1"/>
          <w:wAfter w:w="16" w:type="dxa"/>
          <w:trHeight w:val="478"/>
          <w:jc w:val="center"/>
        </w:trPr>
        <w:tc>
          <w:tcPr>
            <w:tcW w:w="360" w:type="dxa"/>
            <w:gridSpan w:val="2"/>
            <w:vAlign w:val="center"/>
          </w:tcPr>
          <w:p w14:paraId="6BBE4489" w14:textId="77777777" w:rsidR="009D56B3" w:rsidRDefault="009D56B3">
            <w:pPr>
              <w:adjustRightInd w:val="0"/>
              <w:snapToGrid w:val="0"/>
              <w:jc w:val="center"/>
              <w:rPr>
                <w:rFonts w:ascii="標楷體" w:eastAsia="標楷體" w:hAnsi="Bookman Old Style"/>
              </w:rPr>
            </w:pPr>
            <w:r>
              <w:rPr>
                <w:rFonts w:ascii="標楷體" w:eastAsia="標楷體" w:hAnsi="Bookman Old Style" w:hint="eastAsia"/>
              </w:rPr>
              <w:lastRenderedPageBreak/>
              <w:t>二</w:t>
            </w:r>
          </w:p>
        </w:tc>
        <w:tc>
          <w:tcPr>
            <w:tcW w:w="1580" w:type="dxa"/>
            <w:vAlign w:val="center"/>
          </w:tcPr>
          <w:p w14:paraId="7D583B5E" w14:textId="77777777" w:rsidR="009D56B3" w:rsidRDefault="009D56B3">
            <w:pPr>
              <w:adjustRightInd w:val="0"/>
              <w:snapToGrid w:val="0"/>
              <w:jc w:val="both"/>
              <w:rPr>
                <w:rFonts w:ascii="標楷體" w:eastAsia="標楷體" w:hAnsi="Bookman Old Style"/>
              </w:rPr>
            </w:pPr>
            <w:r>
              <w:rPr>
                <w:rFonts w:ascii="標楷體" w:eastAsia="標楷體" w:hAnsi="Bookman Old Style" w:hint="eastAsia"/>
              </w:rPr>
              <w:t>臨床血液學與血庫學</w:t>
            </w:r>
          </w:p>
        </w:tc>
        <w:tc>
          <w:tcPr>
            <w:tcW w:w="4378" w:type="dxa"/>
            <w:gridSpan w:val="2"/>
          </w:tcPr>
          <w:p w14:paraId="3CEA923D" w14:textId="77777777" w:rsidR="009D56B3" w:rsidRPr="00C3530D" w:rsidRDefault="009D56B3" w:rsidP="00ED333B">
            <w:pPr>
              <w:adjustRightInd w:val="0"/>
              <w:snapToGrid w:val="0"/>
              <w:spacing w:line="300" w:lineRule="exact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</w:rPr>
              <w:t>一、紅血球領域</w:t>
            </w:r>
          </w:p>
          <w:p w14:paraId="0DF90934" w14:textId="77777777" w:rsidR="009D56B3" w:rsidRPr="00C3530D" w:rsidRDefault="009D56B3" w:rsidP="00C3530D">
            <w:pPr>
              <w:adjustRightInd w:val="0"/>
              <w:snapToGrid w:val="0"/>
              <w:spacing w:line="300" w:lineRule="exact"/>
              <w:ind w:left="720" w:hangingChars="300" w:hanging="720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  <w:szCs w:val="26"/>
              </w:rPr>
              <w:t>（一）</w:t>
            </w:r>
            <w:r w:rsidRPr="00C3530D">
              <w:rPr>
                <w:rFonts w:ascii="標楷體" w:eastAsia="標楷體" w:hint="eastAsia"/>
              </w:rPr>
              <w:t>紅血球的生成、形態及其生理功能</w:t>
            </w:r>
          </w:p>
          <w:p w14:paraId="25E2B79B" w14:textId="77777777" w:rsidR="009D56B3" w:rsidRPr="00C3530D" w:rsidRDefault="009D56B3" w:rsidP="00C3530D">
            <w:pPr>
              <w:adjustRightInd w:val="0"/>
              <w:snapToGrid w:val="0"/>
              <w:spacing w:line="300" w:lineRule="exact"/>
              <w:ind w:left="720" w:hangingChars="300" w:hanging="720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  <w:szCs w:val="26"/>
              </w:rPr>
              <w:t>（二）</w:t>
            </w:r>
            <w:r w:rsidRPr="00C3530D">
              <w:rPr>
                <w:rFonts w:ascii="標楷體" w:eastAsia="標楷體" w:hint="eastAsia"/>
              </w:rPr>
              <w:t>紅血球相關疾病及其實驗室診斷方法與品質管制。</w:t>
            </w:r>
          </w:p>
          <w:p w14:paraId="770F66D7" w14:textId="77777777" w:rsidR="009D56B3" w:rsidRPr="00C3530D" w:rsidRDefault="009D56B3" w:rsidP="00ED333B">
            <w:pPr>
              <w:adjustRightInd w:val="0"/>
              <w:snapToGrid w:val="0"/>
              <w:spacing w:line="300" w:lineRule="exact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</w:rPr>
              <w:t>二、白血球領域</w:t>
            </w:r>
          </w:p>
          <w:p w14:paraId="24E94C9B" w14:textId="77777777" w:rsidR="009D56B3" w:rsidRPr="00C3530D" w:rsidRDefault="009D56B3" w:rsidP="00C3530D">
            <w:pPr>
              <w:adjustRightInd w:val="0"/>
              <w:snapToGrid w:val="0"/>
              <w:spacing w:line="300" w:lineRule="exact"/>
              <w:ind w:left="720" w:hangingChars="300" w:hanging="720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  <w:szCs w:val="26"/>
              </w:rPr>
              <w:t>（一）</w:t>
            </w:r>
            <w:r w:rsidRPr="00C3530D">
              <w:rPr>
                <w:rFonts w:ascii="標楷體" w:eastAsia="標楷體" w:hint="eastAsia"/>
              </w:rPr>
              <w:t>白血球的生成、形態及其生理功能</w:t>
            </w:r>
          </w:p>
          <w:p w14:paraId="252C8B96" w14:textId="77777777" w:rsidR="009D56B3" w:rsidRPr="00C3530D" w:rsidRDefault="009D56B3" w:rsidP="00C3530D">
            <w:pPr>
              <w:adjustRightInd w:val="0"/>
              <w:snapToGrid w:val="0"/>
              <w:spacing w:line="300" w:lineRule="exact"/>
              <w:ind w:left="720" w:hangingChars="300" w:hanging="720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  <w:szCs w:val="26"/>
              </w:rPr>
              <w:t>（二）</w:t>
            </w:r>
            <w:r w:rsidRPr="00C3530D">
              <w:rPr>
                <w:rFonts w:ascii="標楷體" w:eastAsia="標楷體" w:hint="eastAsia"/>
              </w:rPr>
              <w:t>白血球相關疾病及其實驗室診斷方法與品質管制。</w:t>
            </w:r>
          </w:p>
          <w:p w14:paraId="78170E10" w14:textId="77777777" w:rsidR="009D56B3" w:rsidRPr="00C3530D" w:rsidRDefault="009D56B3" w:rsidP="00ED333B">
            <w:pPr>
              <w:adjustRightInd w:val="0"/>
              <w:snapToGrid w:val="0"/>
              <w:spacing w:line="300" w:lineRule="exact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</w:rPr>
              <w:t>三、血液凝固領域</w:t>
            </w:r>
          </w:p>
          <w:p w14:paraId="27837965" w14:textId="77777777" w:rsidR="009D56B3" w:rsidRPr="00C3530D" w:rsidRDefault="009D56B3" w:rsidP="00C3530D">
            <w:pPr>
              <w:pStyle w:val="11"/>
              <w:snapToGrid w:val="0"/>
              <w:spacing w:line="300" w:lineRule="exact"/>
              <w:ind w:left="720" w:hangingChars="300" w:hanging="720"/>
              <w:textAlignment w:val="auto"/>
              <w:rPr>
                <w:rFonts w:ascii="標楷體" w:eastAsia="標楷體"/>
                <w:szCs w:val="24"/>
              </w:rPr>
            </w:pPr>
            <w:r w:rsidRPr="00C3530D">
              <w:rPr>
                <w:rFonts w:ascii="標楷體" w:eastAsia="標楷體" w:hint="eastAsia"/>
                <w:kern w:val="2"/>
                <w:szCs w:val="26"/>
              </w:rPr>
              <w:t>（一）</w:t>
            </w:r>
            <w:r w:rsidRPr="00C3530D">
              <w:rPr>
                <w:rFonts w:ascii="標楷體" w:eastAsia="標楷體" w:hint="eastAsia"/>
                <w:szCs w:val="24"/>
              </w:rPr>
              <w:t>血小板的</w:t>
            </w:r>
            <w:r w:rsidRPr="00C3530D">
              <w:rPr>
                <w:rFonts w:ascii="標楷體" w:eastAsia="標楷體" w:hint="eastAsia"/>
              </w:rPr>
              <w:t>生成</w:t>
            </w:r>
            <w:r w:rsidRPr="00C3530D">
              <w:rPr>
                <w:rFonts w:ascii="標楷體" w:eastAsia="標楷體" w:hint="eastAsia"/>
                <w:szCs w:val="24"/>
              </w:rPr>
              <w:t>、</w:t>
            </w:r>
            <w:r w:rsidRPr="00C3530D">
              <w:rPr>
                <w:rFonts w:ascii="標楷體" w:eastAsia="標楷體" w:hint="eastAsia"/>
              </w:rPr>
              <w:t>形態及其</w:t>
            </w:r>
            <w:r w:rsidRPr="00C3530D">
              <w:rPr>
                <w:rFonts w:ascii="標楷體" w:eastAsia="標楷體" w:hint="eastAsia"/>
                <w:szCs w:val="24"/>
              </w:rPr>
              <w:t>生理功能、血液凝固學及溶血機制。</w:t>
            </w:r>
          </w:p>
          <w:p w14:paraId="79D4DBA6" w14:textId="77777777" w:rsidR="009D56B3" w:rsidRPr="00C3530D" w:rsidRDefault="009D56B3" w:rsidP="00C3530D">
            <w:pPr>
              <w:pStyle w:val="11"/>
              <w:snapToGrid w:val="0"/>
              <w:spacing w:line="300" w:lineRule="exact"/>
              <w:ind w:left="720" w:hangingChars="300" w:hanging="720"/>
              <w:textAlignment w:val="auto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  <w:kern w:val="2"/>
                <w:szCs w:val="26"/>
              </w:rPr>
              <w:t>（二）</w:t>
            </w:r>
            <w:r w:rsidRPr="00C3530D">
              <w:rPr>
                <w:rFonts w:ascii="標楷體" w:eastAsia="標楷體" w:hint="eastAsia"/>
                <w:szCs w:val="24"/>
              </w:rPr>
              <w:t>血液凝固</w:t>
            </w:r>
            <w:r w:rsidRPr="00C3530D">
              <w:rPr>
                <w:rFonts w:ascii="標楷體" w:eastAsia="標楷體" w:hint="eastAsia"/>
              </w:rPr>
              <w:t>相關疾病及其實驗室診斷方法與品質管制。</w:t>
            </w:r>
          </w:p>
          <w:p w14:paraId="487ED0BB" w14:textId="77777777" w:rsidR="009D56B3" w:rsidRPr="00C3530D" w:rsidRDefault="009D56B3" w:rsidP="00ED333B">
            <w:pPr>
              <w:adjustRightInd w:val="0"/>
              <w:snapToGrid w:val="0"/>
              <w:spacing w:line="300" w:lineRule="exact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</w:rPr>
              <w:t>四、血庫領域</w:t>
            </w:r>
          </w:p>
          <w:p w14:paraId="441A77DD" w14:textId="77777777" w:rsidR="009D56B3" w:rsidRPr="00C3530D" w:rsidRDefault="009D56B3" w:rsidP="00ED333B">
            <w:pPr>
              <w:adjustRightInd w:val="0"/>
              <w:snapToGrid w:val="0"/>
              <w:spacing w:line="300" w:lineRule="exact"/>
              <w:ind w:leftChars="200" w:left="480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</w:rPr>
              <w:t>紅血球抗原、血液成分之製備</w:t>
            </w:r>
            <w:r w:rsidRPr="00C3530D">
              <w:rPr>
                <w:rFonts w:ascii="標楷體" w:eastAsia="標楷體" w:hint="eastAsia"/>
                <w:szCs w:val="24"/>
              </w:rPr>
              <w:t>與貯存、輸血前檢查及輸血後反應、血庫的品管作業。</w:t>
            </w:r>
          </w:p>
        </w:tc>
        <w:tc>
          <w:tcPr>
            <w:tcW w:w="4081" w:type="dxa"/>
          </w:tcPr>
          <w:p w14:paraId="467542A2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pacing w:val="-20"/>
                <w:kern w:val="2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1.</w:t>
            </w:r>
            <w:r w:rsidRPr="00D30990">
              <w:rPr>
                <w:rFonts w:ascii="Times New Roman" w:eastAsia="標楷體"/>
                <w:color w:val="000000"/>
                <w:kern w:val="2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Wintrobe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'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s</w:t>
            </w:r>
            <w:r w:rsidRPr="00D30990">
              <w:rPr>
                <w:rFonts w:ascii="Times New Roman" w:eastAsia="標楷體"/>
                <w:color w:val="000000"/>
                <w:kern w:val="2"/>
                <w:szCs w:val="24"/>
              </w:rPr>
              <w:t xml:space="preserve"> Clinical</w:t>
            </w:r>
            <w:r w:rsidRPr="00D30990">
              <w:rPr>
                <w:rFonts w:ascii="Times New Roman" w:eastAsia="標楷體"/>
                <w:color w:val="000000"/>
              </w:rPr>
              <w:t xml:space="preserve"> Hematology</w:t>
            </w:r>
          </w:p>
          <w:p w14:paraId="1B8A2987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pacing w:val="-20"/>
                <w:kern w:val="2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kern w:val="2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>John P. Greer, et al.</w:t>
            </w:r>
          </w:p>
          <w:p w14:paraId="1E67F05E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  <w:u w:val="single"/>
                <w:shd w:val="clear" w:color="auto" w:fill="FFFFFF"/>
              </w:rPr>
            </w:pPr>
            <w:r w:rsidRPr="00FE40E9">
              <w:rPr>
                <w:rFonts w:ascii="Times New Roman" w:eastAsia="標楷體"/>
                <w:color w:val="000000"/>
                <w:kern w:val="2"/>
                <w:szCs w:val="24"/>
              </w:rPr>
              <w:t>出版社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：</w:t>
            </w:r>
            <w:r w:rsidRPr="00D30990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>Lippincott Williams &amp; Wilkins</w:t>
            </w:r>
          </w:p>
          <w:p w14:paraId="147D1533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2.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Essential Haematology</w:t>
            </w:r>
          </w:p>
          <w:p w14:paraId="1DA31135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szCs w:val="24"/>
                <w:u w:val="single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A.V. Hoffbrand, P.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A.H.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 xml:space="preserve"> </w:t>
            </w:r>
            <w:r w:rsidRPr="00D30990">
              <w:rPr>
                <w:rFonts w:ascii="Times New Roman" w:eastAsia="標楷體"/>
                <w:szCs w:val="24"/>
              </w:rPr>
              <w:t xml:space="preserve">Moss </w:t>
            </w:r>
          </w:p>
          <w:p w14:paraId="13D7E344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</w:rPr>
            </w:pPr>
            <w:r w:rsidRPr="00FE40E9">
              <w:rPr>
                <w:rFonts w:ascii="Times New Roman" w:eastAsia="標楷體"/>
                <w:color w:val="000000"/>
                <w:szCs w:val="24"/>
              </w:rPr>
              <w:t>出版社</w:t>
            </w:r>
            <w:r w:rsidRPr="00D30990">
              <w:rPr>
                <w:rFonts w:ascii="Times New Roman" w:eastAsia="標楷體"/>
                <w:szCs w:val="24"/>
              </w:rPr>
              <w:t>：</w:t>
            </w:r>
            <w:r w:rsidRPr="00D30990">
              <w:rPr>
                <w:rFonts w:ascii="Times New Roman" w:eastAsia="標楷體"/>
                <w:szCs w:val="24"/>
              </w:rPr>
              <w:t>John Wiley &amp; Sons Ltd</w:t>
            </w:r>
          </w:p>
          <w:p w14:paraId="5C366657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3.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Hemostasis and Thrombosis: Basic Principles and Clinical Practice</w:t>
            </w:r>
          </w:p>
          <w:p w14:paraId="2E01121D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Victor J. Marder</w:t>
            </w:r>
          </w:p>
          <w:p w14:paraId="7A20BBB2" w14:textId="77777777" w:rsidR="00BF040F" w:rsidRPr="00D30990" w:rsidRDefault="0016582C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  <w:u w:val="single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>Lippincott Williams &amp; Wilkins</w:t>
            </w:r>
          </w:p>
          <w:p w14:paraId="54CDA1B6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4.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zCs w:val="24"/>
                <w:shd w:val="clear" w:color="auto" w:fill="FFFFFF"/>
              </w:rPr>
              <w:t>Modern Blood Banking and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 xml:space="preserve"> Transfusion Practices</w:t>
            </w:r>
          </w:p>
          <w:p w14:paraId="6FC19B4E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pct15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pacing w:val="-2"/>
                <w:szCs w:val="24"/>
                <w:shd w:val="clear" w:color="auto" w:fill="FFFFFF"/>
              </w:rPr>
              <w:t>Denise M. Harmening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 xml:space="preserve"> </w:t>
            </w:r>
          </w:p>
          <w:p w14:paraId="716FF785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u w:val="single"/>
                <w:shd w:val="pct15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smartTag w:uri="urn:schemas-microsoft-com:office:smarttags" w:element="place">
              <w:smartTag w:uri="urn:schemas-microsoft-com:office:smarttags" w:element="City">
                <w:r w:rsidRPr="00D30990">
                  <w:rPr>
                    <w:rFonts w:ascii="Times New Roman" w:eastAsia="標楷體"/>
                    <w:color w:val="000000"/>
                    <w:shd w:val="clear" w:color="auto" w:fill="FFFFFF"/>
                  </w:rPr>
                  <w:t>Philadelphia</w:t>
                </w:r>
              </w:smartTag>
            </w:smartTag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: F.A. Davis</w:t>
            </w:r>
          </w:p>
          <w:p w14:paraId="6F7790A4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hd w:val="pct15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5.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新編輸血醫學</w:t>
            </w:r>
          </w:p>
          <w:p w14:paraId="58F4D000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pct15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孫建峰</w:t>
            </w:r>
          </w:p>
          <w:p w14:paraId="42DC638C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u w:val="single"/>
                <w:shd w:val="pct15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合記出版社</w:t>
            </w:r>
          </w:p>
          <w:p w14:paraId="1BE3B9A5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hd w:val="pct15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6.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輸血醫學</w:t>
            </w:r>
          </w:p>
          <w:p w14:paraId="0A55A2DF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林媽利</w:t>
            </w:r>
          </w:p>
          <w:p w14:paraId="1255F3C5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u w:val="single"/>
                <w:shd w:val="pct15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健康出版社</w:t>
            </w:r>
          </w:p>
          <w:p w14:paraId="06758D3C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hd w:val="pct15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7.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Henry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'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 xml:space="preserve">s 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Clinical Diagnosis and Management by Laboratory Methods</w:t>
            </w:r>
          </w:p>
          <w:p w14:paraId="66B7E0E8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 xml:space="preserve">Richard A. Mcpherson &amp; </w:t>
            </w:r>
          </w:p>
          <w:p w14:paraId="373C0145" w14:textId="77777777" w:rsidR="00BF040F" w:rsidRPr="00D30990" w:rsidRDefault="00BF040F" w:rsidP="00BF040F">
            <w:pPr>
              <w:adjustRightInd w:val="0"/>
              <w:snapToGrid w:val="0"/>
              <w:ind w:firstLineChars="200" w:firstLine="480"/>
              <w:rPr>
                <w:rFonts w:eastAsia="標楷體"/>
                <w:color w:val="000000"/>
                <w:szCs w:val="24"/>
              </w:rPr>
            </w:pPr>
            <w:r w:rsidRPr="00D30990">
              <w:rPr>
                <w:rFonts w:eastAsia="標楷體"/>
                <w:color w:val="000000"/>
                <w:szCs w:val="24"/>
              </w:rPr>
              <w:t xml:space="preserve">      Matthew R. Pincus</w:t>
            </w:r>
          </w:p>
          <w:p w14:paraId="14097781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pacing w:val="-2"/>
                <w:szCs w:val="24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pacing w:val="-2"/>
                <w:szCs w:val="24"/>
                <w:shd w:val="clear" w:color="auto" w:fill="FFFFFF"/>
              </w:rPr>
              <w:t>Elsevier</w:t>
            </w:r>
          </w:p>
          <w:p w14:paraId="4A3A559F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u w:val="single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8.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Clinical Hematology and Fundamentals of Hemostasis</w:t>
            </w:r>
          </w:p>
          <w:p w14:paraId="3AF392B9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pacing w:val="-14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pacing w:val="-14"/>
                <w:szCs w:val="24"/>
                <w:shd w:val="clear" w:color="auto" w:fill="FFFFFF"/>
              </w:rPr>
              <w:t>Denise M. Harmening</w:t>
            </w:r>
          </w:p>
          <w:p w14:paraId="2D509481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u w:val="single"/>
                <w:shd w:val="pct15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F.A. Davis Company</w:t>
            </w:r>
          </w:p>
          <w:p w14:paraId="075DF5C7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9.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Hematology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Basic Principles and Practice</w:t>
            </w:r>
          </w:p>
          <w:p w14:paraId="3AAA8FC3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Ronald Hoffman et al.</w:t>
            </w:r>
          </w:p>
          <w:p w14:paraId="3C59F5B8" w14:textId="77777777" w:rsidR="009D56B3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</w:rPr>
            </w:pPr>
            <w:r w:rsidRPr="00FD774B">
              <w:rPr>
                <w:rFonts w:ascii="Times New Roman" w:eastAsia="標楷體"/>
                <w:color w:val="000000"/>
                <w:shd w:val="clear" w:color="auto" w:fill="FFFFFF"/>
              </w:rPr>
              <w:lastRenderedPageBreak/>
              <w:t>出版社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：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 xml:space="preserve">Elsevier Health Sciences </w:t>
            </w:r>
          </w:p>
        </w:tc>
      </w:tr>
      <w:tr w:rsidR="009D56B3" w14:paraId="33DB2B12" w14:textId="77777777">
        <w:trPr>
          <w:gridAfter w:val="1"/>
          <w:wAfter w:w="16" w:type="dxa"/>
          <w:trHeight w:val="708"/>
          <w:jc w:val="center"/>
        </w:trPr>
        <w:tc>
          <w:tcPr>
            <w:tcW w:w="360" w:type="dxa"/>
            <w:gridSpan w:val="2"/>
            <w:vAlign w:val="center"/>
          </w:tcPr>
          <w:p w14:paraId="10F05DC8" w14:textId="77777777" w:rsidR="009D56B3" w:rsidRDefault="009D56B3">
            <w:pPr>
              <w:adjustRightInd w:val="0"/>
              <w:snapToGrid w:val="0"/>
              <w:jc w:val="center"/>
              <w:rPr>
                <w:rFonts w:ascii="標楷體" w:eastAsia="標楷體" w:hAnsi="Bookman Old Style"/>
              </w:rPr>
            </w:pPr>
            <w:r>
              <w:rPr>
                <w:rFonts w:ascii="標楷體" w:eastAsia="標楷體" w:hAnsi="Bookman Old Style" w:hint="eastAsia"/>
              </w:rPr>
              <w:lastRenderedPageBreak/>
              <w:t>三</w:t>
            </w:r>
          </w:p>
        </w:tc>
        <w:tc>
          <w:tcPr>
            <w:tcW w:w="1580" w:type="dxa"/>
            <w:vAlign w:val="center"/>
          </w:tcPr>
          <w:p w14:paraId="704A8CCF" w14:textId="77777777" w:rsidR="009D56B3" w:rsidRDefault="009D56B3">
            <w:pPr>
              <w:adjustRightInd w:val="0"/>
              <w:snapToGrid w:val="0"/>
              <w:jc w:val="both"/>
              <w:rPr>
                <w:rFonts w:ascii="標楷體" w:eastAsia="標楷體" w:hAnsi="Bookman Old Style"/>
              </w:rPr>
            </w:pPr>
            <w:r w:rsidRPr="003A7CB1">
              <w:rPr>
                <w:rFonts w:eastAsia="標楷體" w:hAnsi="標楷體"/>
                <w:color w:val="000000"/>
                <w:szCs w:val="24"/>
              </w:rPr>
              <w:t>醫學分子檢驗</w:t>
            </w:r>
            <w:r w:rsidRPr="003A7CB1">
              <w:rPr>
                <w:rFonts w:ascii="標楷體" w:eastAsia="標楷體" w:hAnsi="Bookman Old Style" w:hint="eastAsia"/>
                <w:color w:val="000000"/>
                <w:szCs w:val="28"/>
              </w:rPr>
              <w:t>學與</w:t>
            </w:r>
            <w:r>
              <w:rPr>
                <w:rFonts w:ascii="標楷體" w:eastAsia="標楷體" w:hAnsi="Bookman Old Style" w:hint="eastAsia"/>
                <w:szCs w:val="28"/>
              </w:rPr>
              <w:t>臨床鏡檢學(</w:t>
            </w:r>
            <w:r w:rsidRPr="002A367A">
              <w:rPr>
                <w:rFonts w:ascii="標楷體" w:eastAsia="標楷體" w:hAnsi="Bookman Old Style" w:hint="eastAsia"/>
                <w:spacing w:val="-4"/>
                <w:szCs w:val="24"/>
              </w:rPr>
              <w:t>包括寄生蟲學)</w:t>
            </w:r>
          </w:p>
        </w:tc>
        <w:tc>
          <w:tcPr>
            <w:tcW w:w="4378" w:type="dxa"/>
            <w:gridSpan w:val="2"/>
          </w:tcPr>
          <w:p w14:paraId="7708C227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Bookman Old Style"/>
                <w:color w:val="000000"/>
                <w:szCs w:val="24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一、</w:t>
            </w:r>
            <w:r w:rsidRPr="00C3530D">
              <w:rPr>
                <w:rFonts w:eastAsia="標楷體" w:hAnsi="標楷體"/>
                <w:color w:val="000000"/>
                <w:szCs w:val="24"/>
              </w:rPr>
              <w:t>醫學分子檢驗</w:t>
            </w:r>
            <w:r w:rsidRPr="00C3530D">
              <w:rPr>
                <w:rFonts w:ascii="標楷體" w:eastAsia="標楷體" w:hAnsi="Bookman Old Style" w:hint="eastAsia"/>
                <w:color w:val="000000"/>
                <w:szCs w:val="28"/>
              </w:rPr>
              <w:t>學</w:t>
            </w:r>
          </w:p>
          <w:p w14:paraId="260D542C" w14:textId="77777777" w:rsidR="009D56B3" w:rsidRPr="00C3530D" w:rsidRDefault="009D56B3" w:rsidP="00F462BB">
            <w:pPr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(一)</w:t>
            </w:r>
            <w:r w:rsidRPr="00C3530D">
              <w:rPr>
                <w:rFonts w:ascii="標楷體" w:eastAsia="標楷體" w:hAnsi="標楷體" w:cs="夹发砰" w:hint="eastAsia"/>
                <w:color w:val="000000"/>
                <w:kern w:val="0"/>
                <w:szCs w:val="24"/>
              </w:rPr>
              <w:t>基礎</w:t>
            </w:r>
            <w:r w:rsidRPr="00C3530D">
              <w:rPr>
                <w:rFonts w:eastAsia="標楷體" w:hAnsi="標楷體"/>
                <w:color w:val="000000"/>
                <w:szCs w:val="24"/>
              </w:rPr>
              <w:t>分子</w:t>
            </w:r>
            <w:r w:rsidRPr="00C3530D">
              <w:rPr>
                <w:rFonts w:eastAsia="標楷體" w:hAnsi="標楷體" w:hint="eastAsia"/>
                <w:color w:val="000000"/>
                <w:szCs w:val="24"/>
              </w:rPr>
              <w:t>生物學</w:t>
            </w:r>
          </w:p>
          <w:p w14:paraId="6862D527" w14:textId="77777777" w:rsidR="009D56B3" w:rsidRPr="00C3530D" w:rsidRDefault="009D56B3" w:rsidP="00F462BB">
            <w:pPr>
              <w:ind w:left="461" w:hangingChars="192" w:hanging="461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(二)</w:t>
            </w:r>
            <w:r w:rsidRPr="00C3530D">
              <w:rPr>
                <w:rFonts w:eastAsia="標楷體" w:hAnsi="標楷體"/>
                <w:color w:val="000000"/>
                <w:szCs w:val="24"/>
              </w:rPr>
              <w:t>分子檢驗技術</w:t>
            </w:r>
          </w:p>
          <w:p w14:paraId="329829B6" w14:textId="77777777" w:rsidR="009D56B3" w:rsidRPr="00C3530D" w:rsidRDefault="009D56B3" w:rsidP="00F462BB">
            <w:pPr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(三)</w:t>
            </w:r>
            <w:r w:rsidRPr="00C3530D">
              <w:rPr>
                <w:rFonts w:eastAsia="標楷體" w:hAnsi="標楷體"/>
                <w:color w:val="000000"/>
                <w:szCs w:val="24"/>
              </w:rPr>
              <w:t>細菌</w:t>
            </w:r>
            <w:r w:rsidRPr="00C3530D">
              <w:rPr>
                <w:rFonts w:eastAsia="標楷體" w:hAnsi="標楷體" w:hint="eastAsia"/>
                <w:color w:val="000000"/>
                <w:szCs w:val="24"/>
              </w:rPr>
              <w:t>/</w:t>
            </w:r>
            <w:r w:rsidRPr="00C3530D">
              <w:rPr>
                <w:rFonts w:eastAsia="標楷體"/>
                <w:color w:val="000000"/>
                <w:szCs w:val="24"/>
              </w:rPr>
              <w:t>黴菌</w:t>
            </w:r>
            <w:r w:rsidRPr="00C3530D">
              <w:rPr>
                <w:rFonts w:eastAsia="標楷體" w:hAnsi="標楷體"/>
                <w:color w:val="000000"/>
                <w:szCs w:val="24"/>
              </w:rPr>
              <w:t>之分子鑑定</w:t>
            </w:r>
          </w:p>
          <w:p w14:paraId="1284FE37" w14:textId="77777777" w:rsidR="009D56B3" w:rsidRPr="00C3530D" w:rsidRDefault="009D56B3" w:rsidP="00F462BB">
            <w:pPr>
              <w:jc w:val="both"/>
              <w:rPr>
                <w:rFonts w:eastAsia="標楷體" w:hAnsi="標楷體"/>
                <w:color w:val="000000"/>
                <w:szCs w:val="24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(四)</w:t>
            </w:r>
            <w:r w:rsidRPr="00C3530D">
              <w:rPr>
                <w:rFonts w:eastAsia="標楷體" w:hAnsi="標楷體"/>
                <w:color w:val="000000"/>
                <w:szCs w:val="24"/>
              </w:rPr>
              <w:t>病毒之分子鑑定</w:t>
            </w:r>
          </w:p>
          <w:p w14:paraId="13194851" w14:textId="77777777" w:rsidR="009D56B3" w:rsidRPr="00C3530D" w:rsidRDefault="009D56B3" w:rsidP="00F462BB">
            <w:pPr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(五)</w:t>
            </w:r>
            <w:r w:rsidRPr="00C3530D">
              <w:rPr>
                <w:rFonts w:eastAsia="標楷體"/>
                <w:color w:val="000000"/>
                <w:szCs w:val="24"/>
              </w:rPr>
              <w:t>遺傳</w:t>
            </w:r>
            <w:r w:rsidRPr="00C3530D">
              <w:rPr>
                <w:rFonts w:eastAsia="標楷體" w:hAnsi="標楷體"/>
                <w:color w:val="000000"/>
                <w:szCs w:val="24"/>
              </w:rPr>
              <w:t>疾病分子檢驗</w:t>
            </w:r>
          </w:p>
          <w:p w14:paraId="4BF81814" w14:textId="77777777" w:rsidR="009D56B3" w:rsidRPr="00C3530D" w:rsidRDefault="009D56B3" w:rsidP="00F462BB">
            <w:pPr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(六)</w:t>
            </w:r>
            <w:r w:rsidRPr="00C3530D">
              <w:rPr>
                <w:rFonts w:eastAsia="標楷體" w:hAnsi="標楷體"/>
                <w:color w:val="000000"/>
                <w:szCs w:val="24"/>
              </w:rPr>
              <w:t>血液疾病分子檢驗</w:t>
            </w:r>
          </w:p>
          <w:p w14:paraId="07C08A24" w14:textId="77777777" w:rsidR="009D56B3" w:rsidRPr="00C3530D" w:rsidRDefault="009D56B3" w:rsidP="00F462BB">
            <w:pPr>
              <w:jc w:val="both"/>
              <w:rPr>
                <w:rFonts w:eastAsia="標楷體" w:hAnsi="標楷體"/>
                <w:color w:val="000000"/>
                <w:szCs w:val="24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(七)</w:t>
            </w:r>
            <w:r w:rsidRPr="00C3530D">
              <w:rPr>
                <w:rFonts w:eastAsia="標楷體" w:hAnsi="標楷體"/>
                <w:color w:val="000000"/>
                <w:szCs w:val="24"/>
              </w:rPr>
              <w:t>腫瘤標誌分子檢驗</w:t>
            </w:r>
          </w:p>
          <w:p w14:paraId="00803683" w14:textId="77777777" w:rsidR="009D56B3" w:rsidRPr="00C3530D" w:rsidRDefault="009D56B3" w:rsidP="00F462BB">
            <w:pPr>
              <w:jc w:val="both"/>
              <w:rPr>
                <w:rFonts w:eastAsia="標楷體" w:hAnsi="標楷體"/>
                <w:color w:val="000000"/>
                <w:szCs w:val="24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(八)</w:t>
            </w:r>
            <w:r w:rsidRPr="00C3530D">
              <w:rPr>
                <w:rFonts w:eastAsia="標楷體" w:hAnsi="標楷體" w:hint="eastAsia"/>
                <w:color w:val="000000"/>
                <w:szCs w:val="24"/>
              </w:rPr>
              <w:t>藥物基因</w:t>
            </w:r>
            <w:r w:rsidRPr="00C3530D">
              <w:rPr>
                <w:rFonts w:eastAsia="標楷體" w:hAnsi="標楷體"/>
                <w:color w:val="000000"/>
                <w:szCs w:val="24"/>
              </w:rPr>
              <w:t>分子檢驗</w:t>
            </w:r>
          </w:p>
          <w:p w14:paraId="51B7F23E" w14:textId="77777777" w:rsidR="009D56B3" w:rsidRPr="00C3530D" w:rsidRDefault="009D56B3" w:rsidP="00F462BB">
            <w:pPr>
              <w:jc w:val="both"/>
              <w:rPr>
                <w:rFonts w:eastAsia="標楷體" w:hAnsi="標楷體"/>
                <w:color w:val="000000"/>
                <w:szCs w:val="24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(九)</w:t>
            </w:r>
            <w:r w:rsidRPr="00C3530D">
              <w:rPr>
                <w:rFonts w:eastAsia="標楷體" w:hAnsi="標楷體" w:hint="eastAsia"/>
                <w:color w:val="000000"/>
                <w:szCs w:val="24"/>
              </w:rPr>
              <w:t>組織抗原基因</w:t>
            </w:r>
            <w:r w:rsidRPr="00C3530D">
              <w:rPr>
                <w:rFonts w:eastAsia="標楷體" w:hAnsi="標楷體"/>
                <w:color w:val="000000"/>
                <w:szCs w:val="24"/>
              </w:rPr>
              <w:t>之分子檢驗</w:t>
            </w:r>
          </w:p>
          <w:p w14:paraId="18D50646" w14:textId="77777777" w:rsidR="009D56B3" w:rsidRPr="00C3530D" w:rsidRDefault="009D56B3" w:rsidP="00F462BB">
            <w:pPr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</w:rPr>
              <w:t>(十)</w:t>
            </w:r>
            <w:r w:rsidRPr="00C3530D">
              <w:rPr>
                <w:rFonts w:eastAsia="標楷體" w:hAnsi="標楷體" w:hint="eastAsia"/>
                <w:color w:val="000000"/>
                <w:szCs w:val="24"/>
              </w:rPr>
              <w:t>親子</w:t>
            </w:r>
            <w:r w:rsidRPr="00C3530D">
              <w:rPr>
                <w:rFonts w:eastAsia="標楷體" w:hAnsi="標楷體"/>
                <w:color w:val="000000"/>
                <w:szCs w:val="24"/>
              </w:rPr>
              <w:t>鑑定</w:t>
            </w:r>
          </w:p>
          <w:p w14:paraId="3F5E70E3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</w:rPr>
              <w:t>(十一)</w:t>
            </w:r>
            <w:r w:rsidRPr="00C3530D">
              <w:rPr>
                <w:rFonts w:eastAsia="標楷體" w:hAnsi="標楷體"/>
                <w:color w:val="000000"/>
                <w:szCs w:val="24"/>
              </w:rPr>
              <w:t>分子檢驗的</w:t>
            </w:r>
            <w:r w:rsidRPr="00C3530D">
              <w:rPr>
                <w:rFonts w:eastAsia="標楷體" w:hAnsi="標楷體" w:hint="eastAsia"/>
                <w:color w:val="000000"/>
                <w:szCs w:val="24"/>
              </w:rPr>
              <w:t>品質管理</w:t>
            </w:r>
          </w:p>
          <w:p w14:paraId="7C199EC9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Bookman Old Style"/>
                <w:color w:val="000000"/>
                <w:szCs w:val="28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二、</w:t>
            </w:r>
            <w:r w:rsidRPr="00C3530D">
              <w:rPr>
                <w:rFonts w:ascii="標楷體" w:eastAsia="標楷體" w:hAnsi="Bookman Old Style" w:hint="eastAsia"/>
                <w:color w:val="000000"/>
                <w:szCs w:val="28"/>
              </w:rPr>
              <w:t>臨床鏡檢學</w:t>
            </w:r>
          </w:p>
          <w:p w14:paraId="7DED86CB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(一)顯微鏡原理與操作</w:t>
            </w:r>
          </w:p>
          <w:p w14:paraId="1C590AAA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ind w:left="480" w:hangingChars="200" w:hanging="480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(二)尿液常規檢查</w:t>
            </w:r>
            <w:r w:rsidRPr="00C3530D">
              <w:rPr>
                <w:rFonts w:ascii="標楷體" w:eastAsia="標楷體"/>
                <w:color w:val="000000"/>
                <w:szCs w:val="28"/>
              </w:rPr>
              <w:t>(</w:t>
            </w:r>
            <w:r w:rsidRPr="00C3530D">
              <w:rPr>
                <w:rFonts w:ascii="標楷體" w:eastAsia="標楷體" w:hint="eastAsia"/>
                <w:bCs/>
                <w:color w:val="000000"/>
                <w:szCs w:val="28"/>
              </w:rPr>
              <w:t>不包含</w:t>
            </w:r>
            <w:r w:rsidRPr="00C3530D">
              <w:rPr>
                <w:rFonts w:ascii="標楷體" w:eastAsia="標楷體" w:hint="eastAsia"/>
                <w:color w:val="000000"/>
                <w:szCs w:val="28"/>
              </w:rPr>
              <w:t>結石、代謝疾病</w:t>
            </w:r>
            <w:r w:rsidRPr="00C3530D">
              <w:rPr>
                <w:rFonts w:ascii="標楷體" w:eastAsia="標楷體"/>
                <w:color w:val="000000"/>
                <w:szCs w:val="28"/>
              </w:rPr>
              <w:t>)</w:t>
            </w:r>
            <w:r w:rsidRPr="00C3530D">
              <w:rPr>
                <w:rFonts w:ascii="標楷體" w:eastAsia="標楷體" w:hint="eastAsia"/>
                <w:color w:val="000000"/>
                <w:szCs w:val="28"/>
              </w:rPr>
              <w:t xml:space="preserve"> </w:t>
            </w:r>
          </w:p>
          <w:p w14:paraId="1EFAEB69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ind w:left="480" w:hangingChars="200" w:hanging="480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(三)糞便常規檢查</w:t>
            </w:r>
          </w:p>
          <w:p w14:paraId="1B25D1D8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ind w:left="480" w:hangingChars="200" w:hanging="480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(四)痰液一般鏡檢</w:t>
            </w:r>
          </w:p>
          <w:p w14:paraId="14F015E0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ind w:left="480" w:hangingChars="200" w:hanging="480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(五)腦脊髓液檢查</w:t>
            </w:r>
          </w:p>
          <w:p w14:paraId="5983F403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ind w:left="480" w:hangingChars="200" w:hanging="480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(六)穿刺液(含胸水、腹水及心包液)檢查</w:t>
            </w:r>
          </w:p>
          <w:p w14:paraId="3634F56D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ind w:left="480" w:hangingChars="200" w:hanging="480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(七)滑膜液檢查</w:t>
            </w:r>
          </w:p>
          <w:p w14:paraId="28B82460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ind w:left="480" w:hangingChars="200" w:hanging="480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(八)精液檢查</w:t>
            </w:r>
          </w:p>
          <w:p w14:paraId="3B583F2E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ind w:left="480" w:hangingChars="200" w:hanging="480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(九)懷孕試驗</w:t>
            </w:r>
          </w:p>
          <w:p w14:paraId="437CAC6A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ind w:left="480" w:hangingChars="200" w:hanging="480"/>
              <w:jc w:val="both"/>
              <w:textAlignment w:val="auto"/>
              <w:rPr>
                <w:rFonts w:ascii="標楷體" w:eastAsia="標楷體"/>
                <w:color w:val="000000"/>
              </w:rPr>
            </w:pPr>
            <w:r w:rsidRPr="00C3530D">
              <w:rPr>
                <w:rFonts w:ascii="標楷體" w:eastAsia="標楷體" w:hint="eastAsia"/>
                <w:color w:val="000000"/>
              </w:rPr>
              <w:t>(十)醫用寄生蟲檢查</w:t>
            </w:r>
          </w:p>
          <w:p w14:paraId="20EF3D25" w14:textId="77777777" w:rsidR="009D56B3" w:rsidRPr="00C3530D" w:rsidRDefault="009D56B3" w:rsidP="00F462BB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</w:rPr>
              <w:t>(十一)綜合性試題</w:t>
            </w:r>
          </w:p>
          <w:p w14:paraId="150977BB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2742F8C2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4F4DEA51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7B22F5F8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0743356A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3864E2F9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11643E88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4DBF933D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49806EF7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5F2DD178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7BC9DD54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0A3CDF92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5C59A7D9" w14:textId="77777777" w:rsidR="009D56B3" w:rsidRPr="00C3530D" w:rsidRDefault="009D56B3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  <w:p w14:paraId="7689186E" w14:textId="77777777" w:rsidR="00826BCA" w:rsidRPr="00C3530D" w:rsidRDefault="00826BCA" w:rsidP="00E864F4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color w:val="000000"/>
                <w:szCs w:val="28"/>
              </w:rPr>
            </w:pPr>
          </w:p>
        </w:tc>
        <w:tc>
          <w:tcPr>
            <w:tcW w:w="4081" w:type="dxa"/>
          </w:tcPr>
          <w:p w14:paraId="047B23AF" w14:textId="77777777" w:rsidR="009D56B3" w:rsidRPr="00D30990" w:rsidRDefault="009D56B3" w:rsidP="00C3530D">
            <w:pPr>
              <w:ind w:left="307" w:hangingChars="128" w:hanging="307"/>
              <w:rPr>
                <w:rFonts w:eastAsia="標楷體"/>
                <w:color w:val="000000"/>
                <w:szCs w:val="24"/>
              </w:rPr>
            </w:pPr>
            <w:r w:rsidRPr="00D30990">
              <w:rPr>
                <w:rFonts w:eastAsia="標楷體"/>
                <w:color w:val="000000"/>
                <w:szCs w:val="24"/>
              </w:rPr>
              <w:t>醫學分子檢驗</w:t>
            </w:r>
          </w:p>
          <w:p w14:paraId="03149D76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1.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書　名：醫學分子檢驗</w:t>
            </w:r>
          </w:p>
          <w:p w14:paraId="48E963C6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作　者：吳俊忠等著</w:t>
            </w:r>
          </w:p>
          <w:p w14:paraId="3CA58DB5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出版社：五南圖書出版有限公司</w:t>
            </w:r>
          </w:p>
          <w:p w14:paraId="363A1D04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2.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Molecular Diagnostics: Fundamentals, Methods &amp; Clinical Applications</w:t>
            </w:r>
          </w:p>
          <w:p w14:paraId="6E77E822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Lela Buckingham,</w:t>
            </w:r>
          </w:p>
          <w:p w14:paraId="09115DB6" w14:textId="77777777" w:rsidR="00BF040F" w:rsidRPr="00D30990" w:rsidRDefault="00BF040F" w:rsidP="00BF040F">
            <w:pPr>
              <w:adjustRightInd w:val="0"/>
              <w:snapToGrid w:val="0"/>
              <w:ind w:firstLineChars="500" w:firstLine="1200"/>
              <w:rPr>
                <w:rFonts w:eastAsia="標楷體"/>
                <w:color w:val="000000"/>
                <w:shd w:val="clear" w:color="auto" w:fill="FFFFFF"/>
              </w:rPr>
            </w:pPr>
            <w:r w:rsidRPr="00D30990">
              <w:rPr>
                <w:rFonts w:eastAsia="標楷體"/>
                <w:color w:val="000000"/>
                <w:shd w:val="clear" w:color="auto" w:fill="FFFFFF"/>
              </w:rPr>
              <w:t>Maribeth Flaws</w:t>
            </w:r>
          </w:p>
          <w:p w14:paraId="7A44BE3E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 xml:space="preserve">F. A. Davis Company </w:t>
            </w:r>
          </w:p>
          <w:p w14:paraId="3A435A64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3.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Molecular Biology of the Gene</w:t>
            </w:r>
          </w:p>
          <w:p w14:paraId="44EF908F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James D.Watson et al.</w:t>
            </w:r>
          </w:p>
          <w:p w14:paraId="35899CCF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Benjamin Cummings</w:t>
            </w:r>
          </w:p>
          <w:p w14:paraId="7B518963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4.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Molecular Diagnos</w:t>
            </w:r>
            <w:r w:rsidR="00F60F8E" w:rsidRPr="00D30990">
              <w:rPr>
                <w:rFonts w:ascii="Times New Roman" w:eastAsia="標楷體"/>
                <w:color w:val="000000"/>
                <w:shd w:val="clear" w:color="auto" w:fill="FFFFFF"/>
              </w:rPr>
              <w:t>t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i</w:t>
            </w:r>
            <w:r w:rsidR="00F60F8E" w:rsidRPr="00D30990">
              <w:rPr>
                <w:rFonts w:ascii="Times New Roman" w:eastAsia="標楷體"/>
                <w:color w:val="000000"/>
                <w:shd w:val="clear" w:color="auto" w:fill="FFFFFF"/>
              </w:rPr>
              <w:t>c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s</w:t>
            </w:r>
          </w:p>
          <w:p w14:paraId="02109327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George P. Patrinos and Wilhem Ansorge</w:t>
            </w:r>
          </w:p>
          <w:p w14:paraId="50EA0021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Academic Press</w:t>
            </w:r>
          </w:p>
          <w:p w14:paraId="3C13DE56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</w:rPr>
              <w:t>5.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書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名：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Tietz Textbook of Clinical Chemistry and Molecular Diagnostics</w:t>
            </w:r>
          </w:p>
          <w:p w14:paraId="61456CBF" w14:textId="62C1824E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作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者：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Nader Rifai</w:t>
            </w:r>
          </w:p>
          <w:p w14:paraId="3F69BD9E" w14:textId="37CDEEEF" w:rsidR="009D56B3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Saunders</w:t>
            </w:r>
          </w:p>
          <w:p w14:paraId="569C3542" w14:textId="77777777" w:rsidR="009D56B3" w:rsidRPr="00D30990" w:rsidRDefault="009D56B3" w:rsidP="0013419F">
            <w:pPr>
              <w:pStyle w:val="11"/>
              <w:snapToGrid w:val="0"/>
              <w:spacing w:line="240" w:lineRule="auto"/>
              <w:ind w:leftChars="80" w:left="1152" w:rightChars="88" w:right="211" w:hangingChars="400" w:hanging="960"/>
              <w:textAlignment w:val="auto"/>
              <w:rPr>
                <w:rFonts w:ascii="Times New Roman" w:eastAsia="標楷體"/>
                <w:color w:val="000000"/>
                <w:szCs w:val="26"/>
              </w:rPr>
            </w:pPr>
          </w:p>
          <w:p w14:paraId="41B3FD2B" w14:textId="77777777" w:rsidR="009D56B3" w:rsidRPr="00D30990" w:rsidRDefault="009D56B3" w:rsidP="00F462BB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臨床鏡檢學</w:t>
            </w:r>
          </w:p>
          <w:p w14:paraId="31042C72" w14:textId="77777777" w:rsidR="009D56B3" w:rsidRPr="00D30990" w:rsidRDefault="009D56B3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  <w:u w:val="single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1.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 xml:space="preserve">Henry's Clinical Diagnosis and Management by </w:t>
            </w:r>
            <w:r w:rsidRPr="00D30990">
              <w:rPr>
                <w:rFonts w:ascii="Times New Roman" w:eastAsia="標楷體"/>
                <w:color w:val="000000"/>
                <w:spacing w:val="-8"/>
                <w:kern w:val="2"/>
                <w:shd w:val="clear" w:color="auto" w:fill="FFFFFF"/>
              </w:rPr>
              <w:t>Laboratory Methods</w:t>
            </w:r>
          </w:p>
          <w:p w14:paraId="0829D261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kern w:val="2"/>
                <w:szCs w:val="24"/>
                <w:shd w:val="clear" w:color="auto" w:fill="FFFFFF"/>
              </w:rPr>
              <w:t>Richard A. McPherson,</w:t>
            </w:r>
          </w:p>
          <w:p w14:paraId="47789939" w14:textId="77777777" w:rsidR="009D56B3" w:rsidRPr="00D30990" w:rsidRDefault="009D56B3" w:rsidP="00C3530D">
            <w:pPr>
              <w:pStyle w:val="11"/>
              <w:snapToGrid w:val="0"/>
              <w:spacing w:line="240" w:lineRule="auto"/>
              <w:ind w:rightChars="88" w:right="211" w:firstLineChars="500" w:firstLine="120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Matthew R. Pincus</w:t>
            </w:r>
          </w:p>
          <w:p w14:paraId="789AEC35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Saunders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</w:t>
            </w:r>
          </w:p>
          <w:p w14:paraId="6A64988D" w14:textId="77777777" w:rsidR="009D56B3" w:rsidRPr="00D30990" w:rsidRDefault="009D56B3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  <w:u w:val="single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2.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pacing w:val="-8"/>
                <w:kern w:val="2"/>
                <w:shd w:val="clear" w:color="auto" w:fill="FFFFFF"/>
              </w:rPr>
              <w:t>Urinalysis and Body Fluids</w:t>
            </w:r>
          </w:p>
          <w:p w14:paraId="303D3742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kern w:val="2"/>
                <w:u w:val="single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Strasinger, Susan King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；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Di Lorenzo, Marjorie Schaub</w:t>
            </w:r>
          </w:p>
          <w:p w14:paraId="377DB73E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  <w:shd w:val="pct15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hd w:val="clear" w:color="auto" w:fill="FFFFFF"/>
              </w:rPr>
              <w:t>F. A. Davis Company</w:t>
            </w:r>
          </w:p>
          <w:p w14:paraId="12C29D95" w14:textId="0A5891FB" w:rsidR="009D56B3" w:rsidRPr="00D30990" w:rsidRDefault="009D56B3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3.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名：臨床鏡檢學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 xml:space="preserve"> </w:t>
            </w:r>
          </w:p>
          <w:p w14:paraId="4F240D9B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者：曾永德</w:t>
            </w:r>
          </w:p>
          <w:p w14:paraId="352AE128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出版社：藝軒圖書公司</w:t>
            </w:r>
          </w:p>
          <w:p w14:paraId="1D227114" w14:textId="68218205" w:rsidR="009D56B3" w:rsidRPr="00D30990" w:rsidRDefault="00431318" w:rsidP="0095377B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4</w:t>
            </w:r>
            <w:r w:rsidR="009D56B3" w:rsidRPr="00D30990">
              <w:rPr>
                <w:rFonts w:ascii="Times New Roman" w:eastAsia="標楷體"/>
                <w:color w:val="000000"/>
                <w:szCs w:val="24"/>
              </w:rPr>
              <w:t>.</w:t>
            </w:r>
            <w:r w:rsidR="009D56B3"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="009D56B3"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Markell and Voge's</w:t>
            </w:r>
            <w:r w:rsidR="0095377B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 xml:space="preserve"> </w:t>
            </w:r>
            <w:r w:rsidR="009D56B3"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Medical Parasitology</w:t>
            </w:r>
            <w:r w:rsidR="009D56B3" w:rsidRPr="00D30990">
              <w:rPr>
                <w:rFonts w:ascii="Times New Roman" w:eastAsia="標楷體"/>
                <w:color w:val="000000"/>
                <w:szCs w:val="24"/>
              </w:rPr>
              <w:t xml:space="preserve"> </w:t>
            </w:r>
          </w:p>
          <w:p w14:paraId="616D25EF" w14:textId="21B8C7FF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David T. John,</w:t>
            </w:r>
            <w:r w:rsidR="0095377B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 xml:space="preserve"> 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William A. Petri,Jr.</w:t>
            </w:r>
          </w:p>
          <w:p w14:paraId="3355307F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Saunders El</w:t>
            </w:r>
            <w:r w:rsidR="00DD2709"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s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evier</w:t>
            </w:r>
          </w:p>
          <w:p w14:paraId="6632367A" w14:textId="2A571B3E" w:rsidR="009D56B3" w:rsidRPr="00D30990" w:rsidRDefault="00431318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5</w:t>
            </w:r>
            <w:r w:rsidR="009D56B3" w:rsidRPr="00D30990">
              <w:rPr>
                <w:rFonts w:ascii="Times New Roman" w:eastAsia="標楷體"/>
                <w:color w:val="000000"/>
                <w:szCs w:val="24"/>
              </w:rPr>
              <w:t>.</w:t>
            </w:r>
            <w:r w:rsidR="009D56B3"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="009D56B3"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臨床鏡檢學圖譜</w:t>
            </w:r>
            <w:r w:rsidR="009D56B3" w:rsidRPr="00D30990">
              <w:rPr>
                <w:rFonts w:ascii="Times New Roman" w:eastAsia="標楷體"/>
                <w:color w:val="000000"/>
                <w:szCs w:val="24"/>
              </w:rPr>
              <w:t xml:space="preserve"> </w:t>
            </w:r>
          </w:p>
          <w:p w14:paraId="2F60C4F5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  <w:u w:val="single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朱蘇煜</w:t>
            </w:r>
          </w:p>
          <w:p w14:paraId="2E70AE4A" w14:textId="1814066E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  <w:u w:val="single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r w:rsidR="00431318" w:rsidRPr="00D30990">
              <w:rPr>
                <w:rFonts w:ascii="Times New Roman" w:eastAsia="標楷體"/>
                <w:kern w:val="3"/>
                <w:szCs w:val="24"/>
              </w:rPr>
              <w:t>力大圖書</w:t>
            </w:r>
          </w:p>
        </w:tc>
      </w:tr>
      <w:tr w:rsidR="009D56B3" w14:paraId="77D4EC7B" w14:textId="77777777">
        <w:trPr>
          <w:gridAfter w:val="1"/>
          <w:wAfter w:w="16" w:type="dxa"/>
          <w:trHeight w:val="478"/>
          <w:jc w:val="center"/>
        </w:trPr>
        <w:tc>
          <w:tcPr>
            <w:tcW w:w="360" w:type="dxa"/>
            <w:gridSpan w:val="2"/>
            <w:vAlign w:val="center"/>
          </w:tcPr>
          <w:p w14:paraId="7A101160" w14:textId="77777777" w:rsidR="009D56B3" w:rsidRDefault="009D56B3">
            <w:pPr>
              <w:adjustRightInd w:val="0"/>
              <w:snapToGrid w:val="0"/>
              <w:jc w:val="center"/>
              <w:rPr>
                <w:rFonts w:ascii="標楷體" w:eastAsia="標楷體" w:hAnsi="Bookman Old Style"/>
              </w:rPr>
            </w:pPr>
            <w:r>
              <w:rPr>
                <w:rFonts w:ascii="標楷體" w:eastAsia="標楷體" w:hAnsi="Bookman Old Style" w:hint="eastAsia"/>
              </w:rPr>
              <w:lastRenderedPageBreak/>
              <w:t>四</w:t>
            </w:r>
          </w:p>
        </w:tc>
        <w:tc>
          <w:tcPr>
            <w:tcW w:w="1580" w:type="dxa"/>
            <w:vAlign w:val="center"/>
          </w:tcPr>
          <w:p w14:paraId="557786C9" w14:textId="77777777" w:rsidR="009D56B3" w:rsidRDefault="009D56B3">
            <w:pPr>
              <w:adjustRightInd w:val="0"/>
              <w:snapToGrid w:val="0"/>
              <w:jc w:val="both"/>
              <w:rPr>
                <w:rFonts w:ascii="標楷體" w:eastAsia="標楷體" w:hAnsi="Bookman Old Style"/>
              </w:rPr>
            </w:pPr>
            <w:r>
              <w:rPr>
                <w:rFonts w:ascii="標楷體" w:eastAsia="標楷體" w:hAnsi="Bookman Old Style" w:hint="eastAsia"/>
              </w:rPr>
              <w:t>微生物學</w:t>
            </w:r>
            <w:r w:rsidRPr="00BD49CB">
              <w:rPr>
                <w:rFonts w:ascii="標楷體" w:eastAsia="標楷體" w:hAnsi="Bookman Old Style" w:hint="eastAsia"/>
                <w:color w:val="000000"/>
              </w:rPr>
              <w:t>與</w:t>
            </w:r>
            <w:r>
              <w:rPr>
                <w:rFonts w:ascii="標楷體" w:eastAsia="標楷體" w:hAnsi="Bookman Old Style" w:hint="eastAsia"/>
              </w:rPr>
              <w:t>臨床微生物學(包括細菌與黴菌)</w:t>
            </w:r>
          </w:p>
        </w:tc>
        <w:tc>
          <w:tcPr>
            <w:tcW w:w="4378" w:type="dxa"/>
            <w:gridSpan w:val="2"/>
          </w:tcPr>
          <w:p w14:paraId="657AB10C" w14:textId="77777777" w:rsidR="009D56B3" w:rsidRPr="00C3530D" w:rsidRDefault="009D56B3" w:rsidP="00F462BB">
            <w:pPr>
              <w:pStyle w:val="11"/>
              <w:snapToGrid w:val="0"/>
              <w:spacing w:line="300" w:lineRule="exact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8"/>
              </w:rPr>
              <w:t>一、總論</w:t>
            </w:r>
          </w:p>
          <w:p w14:paraId="2EE70602" w14:textId="77777777" w:rsidR="009D56B3" w:rsidRPr="00C3530D" w:rsidRDefault="009D56B3" w:rsidP="00F462BB">
            <w:pPr>
              <w:pStyle w:val="11"/>
              <w:snapToGrid w:val="0"/>
              <w:spacing w:line="300" w:lineRule="exact"/>
              <w:ind w:left="240" w:hangingChars="100" w:hanging="240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8"/>
              </w:rPr>
              <w:t>二、革蘭氏陽性球菌及桿菌</w:t>
            </w:r>
          </w:p>
          <w:p w14:paraId="6FDE3CBC" w14:textId="77777777" w:rsidR="009D56B3" w:rsidRPr="00C3530D" w:rsidRDefault="009D56B3" w:rsidP="00F462BB">
            <w:pPr>
              <w:pStyle w:val="11"/>
              <w:snapToGrid w:val="0"/>
              <w:spacing w:line="300" w:lineRule="exact"/>
              <w:ind w:left="480" w:hangingChars="200" w:hanging="480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8"/>
              </w:rPr>
              <w:t>三、革蘭氏陰性球菌及桿菌(腸內菌及非葡萄糖醱酵菌)、挑剔性細菌</w:t>
            </w:r>
          </w:p>
          <w:p w14:paraId="3BCCF979" w14:textId="77777777" w:rsidR="009D56B3" w:rsidRPr="00C3530D" w:rsidRDefault="009D56B3" w:rsidP="00F462BB">
            <w:pPr>
              <w:pStyle w:val="11"/>
              <w:snapToGrid w:val="0"/>
              <w:spacing w:line="300" w:lineRule="exact"/>
              <w:ind w:left="480" w:hangingChars="200" w:hanging="480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8"/>
              </w:rPr>
              <w:t>四、厭氧菌、螺旋菌、披衣菌、黴漿菌、立克次體</w:t>
            </w:r>
          </w:p>
          <w:p w14:paraId="418B767E" w14:textId="77777777" w:rsidR="009D56B3" w:rsidRPr="00C3530D" w:rsidRDefault="009D56B3" w:rsidP="00F462BB">
            <w:pPr>
              <w:pStyle w:val="11"/>
              <w:snapToGrid w:val="0"/>
              <w:spacing w:line="300" w:lineRule="exact"/>
              <w:ind w:left="480" w:hangingChars="200" w:hanging="480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8"/>
              </w:rPr>
              <w:t>五、院內感染及抗生素藥敏試驗</w:t>
            </w:r>
          </w:p>
          <w:p w14:paraId="1E4D89F4" w14:textId="77777777" w:rsidR="009D56B3" w:rsidRPr="00C3530D" w:rsidRDefault="009D56B3" w:rsidP="00F462BB">
            <w:pPr>
              <w:pStyle w:val="11"/>
              <w:snapToGrid w:val="0"/>
              <w:spacing w:line="300" w:lineRule="exact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8"/>
              </w:rPr>
              <w:t>六、器官感染</w:t>
            </w:r>
          </w:p>
          <w:p w14:paraId="1FB228BD" w14:textId="77777777" w:rsidR="009D56B3" w:rsidRPr="00C3530D" w:rsidRDefault="009D56B3" w:rsidP="00F462BB">
            <w:pPr>
              <w:pStyle w:val="11"/>
              <w:snapToGrid w:val="0"/>
              <w:spacing w:line="300" w:lineRule="exact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8"/>
              </w:rPr>
              <w:t>七、黴菌</w:t>
            </w:r>
          </w:p>
          <w:p w14:paraId="10D19EFF" w14:textId="77777777" w:rsidR="009D56B3" w:rsidRPr="00C3530D" w:rsidRDefault="009D56B3" w:rsidP="00F462BB">
            <w:pPr>
              <w:pStyle w:val="11"/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</w:rPr>
              <w:t>八、綜合性試題</w:t>
            </w:r>
          </w:p>
          <w:p w14:paraId="54CD694A" w14:textId="77777777" w:rsidR="009D56B3" w:rsidRPr="00C3530D" w:rsidRDefault="009D56B3" w:rsidP="00F462BB">
            <w:pPr>
              <w:pStyle w:val="11"/>
              <w:snapToGrid w:val="0"/>
              <w:spacing w:line="300" w:lineRule="exact"/>
              <w:ind w:left="480" w:hangingChars="200" w:hanging="480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</w:p>
        </w:tc>
        <w:tc>
          <w:tcPr>
            <w:tcW w:w="4081" w:type="dxa"/>
          </w:tcPr>
          <w:p w14:paraId="674D0EC0" w14:textId="77777777" w:rsidR="00A67188" w:rsidRPr="00D30990" w:rsidRDefault="00A67188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</w:pPr>
            <w:r w:rsidRPr="00D30990">
              <w:rPr>
                <w:rFonts w:ascii="Times New Roman" w:eastAsia="標楷體"/>
                <w:szCs w:val="24"/>
              </w:rPr>
              <w:t>1.</w:t>
            </w:r>
            <w:r w:rsidRPr="00D30990">
              <w:rPr>
                <w:rFonts w:ascii="Times New Roman" w:eastAsia="標楷體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 xml:space="preserve">Bailey &amp; </w:t>
            </w:r>
            <w:r w:rsidRPr="00D30990">
              <w:rPr>
                <w:rFonts w:ascii="Times New Roman" w:eastAsia="標楷體"/>
                <w:color w:val="000000"/>
                <w:spacing w:val="-20"/>
                <w:kern w:val="2"/>
                <w:shd w:val="clear" w:color="auto" w:fill="FFFFFF"/>
              </w:rPr>
              <w:t>Scott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'</w:t>
            </w:r>
            <w:r w:rsidRPr="00D30990">
              <w:rPr>
                <w:rFonts w:ascii="Times New Roman" w:eastAsia="標楷體"/>
                <w:color w:val="000000"/>
                <w:spacing w:val="-40"/>
                <w:kern w:val="2"/>
                <w:shd w:val="clear" w:color="auto" w:fill="FFFFFF"/>
              </w:rPr>
              <w:t xml:space="preserve">s  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 xml:space="preserve">Diagnostic Microbiology </w:t>
            </w:r>
          </w:p>
          <w:p w14:paraId="123BD7E9" w14:textId="77777777" w:rsidR="00A67188" w:rsidRPr="00D30990" w:rsidRDefault="00A67188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Patricia M. Tille</w:t>
            </w:r>
          </w:p>
          <w:p w14:paraId="1CD6B84C" w14:textId="77777777" w:rsidR="00A67188" w:rsidRPr="00D30990" w:rsidRDefault="00A67188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St. Louis: Mosby Elsevier</w:t>
            </w:r>
          </w:p>
          <w:p w14:paraId="74690D5A" w14:textId="77777777" w:rsidR="009D56B3" w:rsidRPr="00D30990" w:rsidRDefault="009D56B3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2.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Koneman</w:t>
            </w:r>
            <w:r w:rsidR="0082514C"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'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s Color Atlas and Textbook of Diagnostic Microbiology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 xml:space="preserve"> </w:t>
            </w:r>
          </w:p>
          <w:p w14:paraId="7D323C6A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  <w:u w:val="single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Washington C. Winn, Jr. et al.</w:t>
            </w:r>
          </w:p>
          <w:p w14:paraId="0B449F21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kern w:val="2"/>
                <w:shd w:val="clear" w:color="auto" w:fill="FFFFFF"/>
              </w:rPr>
              <w:t>Philadelphia: Lippincott Williams &amp; Wilkins</w:t>
            </w:r>
          </w:p>
          <w:p w14:paraId="629968C3" w14:textId="77777777" w:rsidR="009D56B3" w:rsidRPr="00D30990" w:rsidRDefault="009D56B3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3.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Textbook of Diagnostic Microbiology</w:t>
            </w:r>
          </w:p>
          <w:p w14:paraId="3254EE63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Connie R. Mahon, Donald C. Lehman, George Manuselis</w:t>
            </w:r>
          </w:p>
          <w:p w14:paraId="7F4A14DE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kern w:val="2"/>
                <w:szCs w:val="28"/>
              </w:rPr>
              <w:t>W. B. Saunders Company</w:t>
            </w:r>
          </w:p>
          <w:p w14:paraId="580F7EBC" w14:textId="77777777" w:rsidR="009D56B3" w:rsidRPr="00D30990" w:rsidRDefault="009D56B3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4.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　名：臨床微生物學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-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細菌及黴菌學</w:t>
            </w:r>
          </w:p>
          <w:p w14:paraId="657DD653" w14:textId="77777777" w:rsidR="009D56B3" w:rsidRPr="00D30990" w:rsidRDefault="009D56B3" w:rsidP="00F93523">
            <w:pPr>
              <w:pStyle w:val="11"/>
              <w:snapToGrid w:val="0"/>
              <w:spacing w:line="240" w:lineRule="auto"/>
              <w:ind w:leftChars="80" w:left="1152" w:rightChars="88" w:right="211" w:hangingChars="400" w:hanging="960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作　者：吳俊忠等著</w:t>
            </w:r>
          </w:p>
          <w:p w14:paraId="27941ACD" w14:textId="77777777" w:rsidR="009D56B3" w:rsidRPr="00D30990" w:rsidRDefault="009D56B3" w:rsidP="00F93523">
            <w:pPr>
              <w:pStyle w:val="11"/>
              <w:snapToGrid w:val="0"/>
              <w:spacing w:line="240" w:lineRule="auto"/>
              <w:ind w:leftChars="80" w:left="1152" w:rightChars="88" w:right="211" w:hangingChars="400" w:hanging="96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出版社：五南圖書出版公司</w:t>
            </w:r>
          </w:p>
        </w:tc>
      </w:tr>
      <w:tr w:rsidR="009D56B3" w14:paraId="302ABA4F" w14:textId="77777777">
        <w:trPr>
          <w:gridAfter w:val="1"/>
          <w:wAfter w:w="16" w:type="dxa"/>
          <w:trHeight w:val="478"/>
          <w:jc w:val="center"/>
        </w:trPr>
        <w:tc>
          <w:tcPr>
            <w:tcW w:w="360" w:type="dxa"/>
            <w:gridSpan w:val="2"/>
            <w:vAlign w:val="center"/>
          </w:tcPr>
          <w:p w14:paraId="3E812BDC" w14:textId="77777777" w:rsidR="009D56B3" w:rsidRDefault="009D56B3">
            <w:pPr>
              <w:adjustRightInd w:val="0"/>
              <w:snapToGrid w:val="0"/>
              <w:jc w:val="center"/>
              <w:rPr>
                <w:rFonts w:ascii="標楷體" w:eastAsia="標楷體" w:hAnsi="Bookman Old Style"/>
              </w:rPr>
            </w:pPr>
            <w:r>
              <w:rPr>
                <w:rFonts w:ascii="標楷體" w:eastAsia="標楷體" w:hAnsi="Bookman Old Style" w:hint="eastAsia"/>
              </w:rPr>
              <w:t>五</w:t>
            </w:r>
          </w:p>
        </w:tc>
        <w:tc>
          <w:tcPr>
            <w:tcW w:w="1580" w:type="dxa"/>
            <w:vAlign w:val="center"/>
          </w:tcPr>
          <w:p w14:paraId="7C7C7674" w14:textId="77777777" w:rsidR="009D56B3" w:rsidRDefault="009D56B3" w:rsidP="00036382">
            <w:pPr>
              <w:adjustRightInd w:val="0"/>
              <w:snapToGrid w:val="0"/>
              <w:jc w:val="both"/>
              <w:rPr>
                <w:rFonts w:ascii="標楷體" w:eastAsia="標楷體" w:hAnsi="Bookman Old Style"/>
              </w:rPr>
            </w:pPr>
            <w:r>
              <w:rPr>
                <w:rFonts w:ascii="標楷體" w:eastAsia="標楷體" w:hAnsi="Bookman Old Style" w:hint="eastAsia"/>
              </w:rPr>
              <w:t>生物化學與臨床生化學</w:t>
            </w:r>
          </w:p>
        </w:tc>
        <w:tc>
          <w:tcPr>
            <w:tcW w:w="4378" w:type="dxa"/>
            <w:gridSpan w:val="2"/>
          </w:tcPr>
          <w:p w14:paraId="4DD930AF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</w:rPr>
              <w:t>一、基本概念，臨床檢驗儀器分析</w:t>
            </w:r>
          </w:p>
          <w:p w14:paraId="202D7CD2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C3530D">
              <w:rPr>
                <w:rFonts w:ascii="標楷體" w:eastAsia="標楷體" w:hint="eastAsia"/>
              </w:rPr>
              <w:t>二、品質管理，參考值與數據判讀</w:t>
            </w:r>
          </w:p>
          <w:p w14:paraId="0C1A5690" w14:textId="77777777" w:rsidR="009D56B3" w:rsidRPr="00C3530D" w:rsidRDefault="009D56B3" w:rsidP="004B28C2">
            <w:pPr>
              <w:pStyle w:val="11"/>
              <w:snapToGrid w:val="0"/>
              <w:spacing w:line="300" w:lineRule="exact"/>
              <w:ind w:left="480" w:hangingChars="200" w:hanging="480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</w:rPr>
              <w:t>三、胺基酸與蛋白質、氮代謝物及腎臟機能</w:t>
            </w:r>
          </w:p>
          <w:p w14:paraId="697796B8" w14:textId="77777777" w:rsidR="009D56B3" w:rsidRPr="00C3530D" w:rsidRDefault="009D56B3" w:rsidP="004B28C2">
            <w:pPr>
              <w:pStyle w:val="11"/>
              <w:snapToGrid w:val="0"/>
              <w:spacing w:line="300" w:lineRule="exact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</w:rPr>
              <w:t>四、醣類、脂質及脂蛋白</w:t>
            </w:r>
          </w:p>
          <w:p w14:paraId="2BDE0AD4" w14:textId="77777777" w:rsidR="009D56B3" w:rsidRPr="00C3530D" w:rsidRDefault="009D56B3" w:rsidP="004B28C2">
            <w:pPr>
              <w:pStyle w:val="11"/>
              <w:snapToGrid w:val="0"/>
              <w:spacing w:line="300" w:lineRule="exact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</w:rPr>
              <w:t>五、電解質與微量元素</w:t>
            </w:r>
          </w:p>
          <w:p w14:paraId="005235C5" w14:textId="77777777" w:rsidR="009D56B3" w:rsidRPr="00C3530D" w:rsidRDefault="009D56B3" w:rsidP="004B28C2">
            <w:pPr>
              <w:pStyle w:val="11"/>
              <w:snapToGrid w:val="0"/>
              <w:spacing w:line="300" w:lineRule="exact"/>
              <w:ind w:left="240" w:hangingChars="100" w:hanging="240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</w:rPr>
              <w:t>六、血液氣體分析及酸鹼平衡</w:t>
            </w:r>
          </w:p>
          <w:p w14:paraId="6CE5765E" w14:textId="77777777" w:rsidR="009D56B3" w:rsidRPr="00C3530D" w:rsidRDefault="009D56B3" w:rsidP="004B28C2">
            <w:pPr>
              <w:pStyle w:val="11"/>
              <w:snapToGrid w:val="0"/>
              <w:spacing w:line="300" w:lineRule="exact"/>
              <w:ind w:left="240" w:hangingChars="100" w:hanging="240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</w:rPr>
              <w:t>七、臨床酵素學、肝臟機能</w:t>
            </w:r>
            <w:r w:rsidRPr="00C3530D">
              <w:rPr>
                <w:rFonts w:ascii="標楷體" w:eastAsia="標楷體" w:hint="eastAsia"/>
                <w:color w:val="000000"/>
              </w:rPr>
              <w:t>、心臟標誌</w:t>
            </w:r>
            <w:r w:rsidRPr="00C3530D">
              <w:rPr>
                <w:rFonts w:ascii="標楷體" w:eastAsia="標楷體" w:hint="eastAsia"/>
              </w:rPr>
              <w:t xml:space="preserve"> </w:t>
            </w:r>
          </w:p>
          <w:p w14:paraId="39FAF002" w14:textId="77777777" w:rsidR="009D56B3" w:rsidRPr="00C3530D" w:rsidRDefault="009D56B3" w:rsidP="004B28C2">
            <w:pPr>
              <w:pStyle w:val="11"/>
              <w:snapToGrid w:val="0"/>
              <w:spacing w:line="300" w:lineRule="exact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</w:rPr>
              <w:t>八、腫瘤標</w:t>
            </w:r>
            <w:r w:rsidRPr="00C3530D">
              <w:rPr>
                <w:rFonts w:ascii="標楷體" w:eastAsia="標楷體" w:hint="eastAsia"/>
                <w:color w:val="000000"/>
              </w:rPr>
              <w:t>誌</w:t>
            </w:r>
            <w:r w:rsidRPr="00C3530D">
              <w:rPr>
                <w:rFonts w:ascii="標楷體" w:eastAsia="標楷體" w:hint="eastAsia"/>
              </w:rPr>
              <w:t>、內分泌、維生素</w:t>
            </w:r>
          </w:p>
          <w:p w14:paraId="6AD64854" w14:textId="77777777" w:rsidR="009D56B3" w:rsidRPr="00C3530D" w:rsidRDefault="009D56B3" w:rsidP="004B28C2">
            <w:pPr>
              <w:pStyle w:val="11"/>
              <w:snapToGrid w:val="0"/>
              <w:spacing w:line="300" w:lineRule="exact"/>
              <w:ind w:left="480" w:hangingChars="200" w:hanging="480"/>
              <w:jc w:val="both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8"/>
              </w:rPr>
              <w:t>九、</w:t>
            </w:r>
            <w:r w:rsidRPr="00C3530D">
              <w:rPr>
                <w:rFonts w:ascii="標楷體" w:eastAsia="標楷體" w:hint="eastAsia"/>
                <w:spacing w:val="-8"/>
                <w:kern w:val="2"/>
                <w:szCs w:val="24"/>
              </w:rPr>
              <w:t xml:space="preserve">治療藥物監測、毒物學 </w:t>
            </w:r>
          </w:p>
          <w:p w14:paraId="39A1A2EC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8"/>
              </w:rPr>
              <w:t>十、綜合性試題</w:t>
            </w:r>
          </w:p>
          <w:p w14:paraId="08F3FA80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zCs w:val="28"/>
              </w:rPr>
            </w:pPr>
          </w:p>
          <w:p w14:paraId="12DDADE9" w14:textId="77777777" w:rsidR="009D56B3" w:rsidRPr="00C3530D" w:rsidRDefault="009D56B3" w:rsidP="00967849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/>
              </w:rPr>
            </w:pPr>
          </w:p>
        </w:tc>
        <w:tc>
          <w:tcPr>
            <w:tcW w:w="4081" w:type="dxa"/>
          </w:tcPr>
          <w:p w14:paraId="5D6579F7" w14:textId="77777777" w:rsidR="00BF040F" w:rsidRPr="00D30990" w:rsidRDefault="00BF040F" w:rsidP="000262CE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1.</w:t>
            </w:r>
            <w:r w:rsidRPr="00D30990">
              <w:rPr>
                <w:rFonts w:ascii="Times New Roman" w:eastAsia="標楷體"/>
                <w:szCs w:val="28"/>
              </w:rPr>
              <w:t>書</w:t>
            </w:r>
            <w:r w:rsidRPr="00D30990">
              <w:rPr>
                <w:rFonts w:ascii="Times New Roman" w:eastAsia="標楷體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szCs w:val="28"/>
              </w:rPr>
              <w:t>名：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Tietz </w:t>
            </w:r>
            <w:r w:rsidRPr="00D30990">
              <w:rPr>
                <w:rFonts w:ascii="Times New Roman" w:eastAsia="標楷體"/>
                <w:szCs w:val="28"/>
              </w:rPr>
              <w:t>Fundamentals of Clinical Chemistry and Molecular Diagnostics</w:t>
            </w:r>
          </w:p>
          <w:p w14:paraId="1904ED06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作</w:t>
            </w:r>
            <w:r w:rsidRPr="00D30990">
              <w:rPr>
                <w:rFonts w:ascii="Times New Roman" w:eastAsia="標楷體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szCs w:val="28"/>
              </w:rPr>
              <w:t>者：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Carl A. Burtis &amp; David E. Bruns</w:t>
            </w:r>
          </w:p>
          <w:p w14:paraId="6D05AF0E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Saunders</w:t>
            </w:r>
          </w:p>
          <w:p w14:paraId="0E19AEEA" w14:textId="77777777" w:rsidR="00BF040F" w:rsidRPr="00D30990" w:rsidRDefault="00BF040F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2.</w:t>
            </w:r>
            <w:r w:rsidRPr="00D30990">
              <w:rPr>
                <w:rFonts w:ascii="Times New Roman" w:eastAsia="標楷體"/>
                <w:szCs w:val="28"/>
              </w:rPr>
              <w:t>書</w:t>
            </w:r>
            <w:r w:rsidRPr="00D30990">
              <w:rPr>
                <w:rFonts w:ascii="Times New Roman" w:eastAsia="標楷體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szCs w:val="28"/>
              </w:rPr>
              <w:t>名：</w:t>
            </w:r>
            <w:r w:rsidRPr="00D30990">
              <w:rPr>
                <w:rFonts w:ascii="Times New Roman" w:eastAsia="標楷體"/>
                <w:szCs w:val="28"/>
              </w:rPr>
              <w:t xml:space="preserve">Clinical Chemistry: Theory, Analysis, and Correlation </w:t>
            </w:r>
          </w:p>
          <w:p w14:paraId="0A58002F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作</w:t>
            </w:r>
            <w:r w:rsidRPr="00D30990">
              <w:rPr>
                <w:rFonts w:ascii="Times New Roman" w:eastAsia="標楷體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szCs w:val="28"/>
              </w:rPr>
              <w:t>者：</w:t>
            </w:r>
            <w:r w:rsidRPr="00D30990">
              <w:rPr>
                <w:rFonts w:ascii="Times New Roman" w:eastAsia="標楷體"/>
                <w:szCs w:val="28"/>
              </w:rPr>
              <w:t>Lawrence A. Kaplan, Amadeo J. Pesce</w:t>
            </w:r>
          </w:p>
          <w:p w14:paraId="6D0BAEE3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出版社：</w:t>
            </w:r>
            <w:r w:rsidRPr="00D30990">
              <w:rPr>
                <w:rFonts w:ascii="Times New Roman" w:eastAsia="標楷體"/>
                <w:szCs w:val="28"/>
              </w:rPr>
              <w:t xml:space="preserve">St. Louis: Mosby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Elsevier</w:t>
            </w:r>
          </w:p>
          <w:p w14:paraId="744133EC" w14:textId="77777777" w:rsidR="00BF040F" w:rsidRPr="00D30990" w:rsidRDefault="00BF040F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3.</w:t>
            </w:r>
            <w:r w:rsidRPr="00D30990">
              <w:rPr>
                <w:rFonts w:ascii="Times New Roman" w:eastAsia="標楷體"/>
                <w:szCs w:val="28"/>
              </w:rPr>
              <w:t>書</w:t>
            </w:r>
            <w:r w:rsidRPr="00D30990">
              <w:rPr>
                <w:rFonts w:ascii="Times New Roman" w:eastAsia="標楷體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szCs w:val="28"/>
              </w:rPr>
              <w:t>名：臨床化學</w:t>
            </w:r>
          </w:p>
          <w:p w14:paraId="0471CF83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作</w:t>
            </w:r>
            <w:r w:rsidRPr="00D30990">
              <w:rPr>
                <w:rFonts w:ascii="Times New Roman" w:eastAsia="標楷體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szCs w:val="28"/>
              </w:rPr>
              <w:t>者：何敏夫</w:t>
            </w:r>
          </w:p>
          <w:p w14:paraId="1D3281ED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出版社：合記圖書</w:t>
            </w:r>
          </w:p>
          <w:p w14:paraId="35AF1074" w14:textId="77777777" w:rsidR="00BF040F" w:rsidRPr="00D30990" w:rsidRDefault="00BF040F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4.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書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名：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Lehninger Principles of Biochemistry</w:t>
            </w:r>
          </w:p>
          <w:p w14:paraId="18170431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作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者：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David L. Nelson and Michael M. Cox</w:t>
            </w:r>
          </w:p>
          <w:p w14:paraId="46087B4E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W. H.Freeman and Company </w:t>
            </w:r>
          </w:p>
          <w:p w14:paraId="4E6F3F52" w14:textId="77777777" w:rsidR="00BF040F" w:rsidRPr="00D30990" w:rsidRDefault="00BF040F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5.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書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名：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Clinical Chemistry: Principles, Techniques, and Correlations</w:t>
            </w:r>
          </w:p>
          <w:p w14:paraId="1CDCFA6B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作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者：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Michael L. Bishop, Edward P. Fody, Larry E. Schoeff</w:t>
            </w:r>
          </w:p>
          <w:p w14:paraId="647F953D" w14:textId="77777777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Lippincott Williams &amp; Wilkins</w:t>
            </w:r>
          </w:p>
          <w:p w14:paraId="0D8D321C" w14:textId="77777777" w:rsidR="00BF040F" w:rsidRPr="00D30990" w:rsidRDefault="00BF040F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6.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書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名：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Tietz Textbook of Clinical Chemistry and Molecular Diagnostics.</w:t>
            </w:r>
          </w:p>
          <w:p w14:paraId="7CC813B1" w14:textId="4130A5EE" w:rsidR="00BF040F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lastRenderedPageBreak/>
              <w:t>作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者：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Nader Rifai</w:t>
            </w:r>
          </w:p>
          <w:p w14:paraId="22A85DFF" w14:textId="10F817D9" w:rsidR="00826BCA" w:rsidRPr="00D30990" w:rsidRDefault="00BF040F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出版社：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Saunders</w:t>
            </w:r>
          </w:p>
        </w:tc>
      </w:tr>
      <w:tr w:rsidR="009D56B3" w14:paraId="3B4835E3" w14:textId="77777777">
        <w:trPr>
          <w:gridAfter w:val="1"/>
          <w:wAfter w:w="16" w:type="dxa"/>
          <w:trHeight w:val="1247"/>
          <w:jc w:val="center"/>
        </w:trPr>
        <w:tc>
          <w:tcPr>
            <w:tcW w:w="360" w:type="dxa"/>
            <w:gridSpan w:val="2"/>
            <w:vAlign w:val="center"/>
          </w:tcPr>
          <w:p w14:paraId="723A24CA" w14:textId="77777777" w:rsidR="009D56B3" w:rsidRDefault="009D56B3">
            <w:pPr>
              <w:adjustRightInd w:val="0"/>
              <w:snapToGrid w:val="0"/>
              <w:jc w:val="center"/>
              <w:rPr>
                <w:rFonts w:ascii="標楷體" w:eastAsia="標楷體" w:hAnsi="Bookman Old Style"/>
              </w:rPr>
            </w:pPr>
            <w:r>
              <w:rPr>
                <w:rFonts w:ascii="標楷體" w:eastAsia="標楷體" w:hAnsi="Bookman Old Style" w:hint="eastAsia"/>
              </w:rPr>
              <w:lastRenderedPageBreak/>
              <w:t>六</w:t>
            </w:r>
          </w:p>
        </w:tc>
        <w:tc>
          <w:tcPr>
            <w:tcW w:w="1580" w:type="dxa"/>
            <w:vAlign w:val="center"/>
          </w:tcPr>
          <w:p w14:paraId="3BA24D26" w14:textId="77777777" w:rsidR="009D56B3" w:rsidRDefault="009D56B3">
            <w:pPr>
              <w:adjustRightInd w:val="0"/>
              <w:snapToGrid w:val="0"/>
              <w:jc w:val="both"/>
              <w:rPr>
                <w:rFonts w:ascii="標楷體" w:eastAsia="標楷體" w:hAnsi="Bookman Old Style"/>
              </w:rPr>
            </w:pPr>
            <w:r>
              <w:rPr>
                <w:rFonts w:ascii="標楷體" w:eastAsia="標楷體" w:hAnsi="Bookman Old Style" w:hint="eastAsia"/>
              </w:rPr>
              <w:t>臨床血清免疫學與臨床病毒學</w:t>
            </w:r>
          </w:p>
        </w:tc>
        <w:tc>
          <w:tcPr>
            <w:tcW w:w="4378" w:type="dxa"/>
            <w:gridSpan w:val="2"/>
          </w:tcPr>
          <w:p w14:paraId="5C7676B5" w14:textId="77777777" w:rsidR="009D56B3" w:rsidRPr="00C3530D" w:rsidRDefault="009D56B3" w:rsidP="004B28C2">
            <w:pPr>
              <w:pStyle w:val="11"/>
              <w:snapToGrid w:val="0"/>
              <w:spacing w:line="300" w:lineRule="exact"/>
              <w:textAlignment w:val="auto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8"/>
              </w:rPr>
              <w:t>一、臨床血清免疫學</w:t>
            </w:r>
          </w:p>
          <w:p w14:paraId="47B4D7AB" w14:textId="77777777" w:rsidR="009D56B3" w:rsidRPr="00C3530D" w:rsidRDefault="009D56B3" w:rsidP="00C3530D">
            <w:pPr>
              <w:pStyle w:val="11"/>
              <w:snapToGrid w:val="0"/>
              <w:spacing w:line="300" w:lineRule="exact"/>
              <w:ind w:left="660" w:hangingChars="275" w:hanging="660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6"/>
              </w:rPr>
              <w:t>（一）</w:t>
            </w:r>
            <w:r w:rsidRPr="00C3530D">
              <w:rPr>
                <w:rFonts w:ascii="標楷體" w:eastAsia="標楷體" w:hint="eastAsia"/>
                <w:szCs w:val="28"/>
              </w:rPr>
              <w:t>基礎免疫學</w:t>
            </w:r>
            <w:r w:rsidRPr="00C3530D">
              <w:rPr>
                <w:rFonts w:ascii="標楷體" w:eastAsia="標楷體"/>
                <w:kern w:val="2"/>
                <w:szCs w:val="28"/>
              </w:rPr>
              <w:t xml:space="preserve"> </w:t>
            </w:r>
          </w:p>
          <w:p w14:paraId="7FC293C2" w14:textId="77777777" w:rsidR="009D56B3" w:rsidRPr="00C3530D" w:rsidRDefault="009D56B3" w:rsidP="00C3530D">
            <w:pPr>
              <w:pStyle w:val="11"/>
              <w:snapToGrid w:val="0"/>
              <w:spacing w:line="300" w:lineRule="exact"/>
              <w:ind w:left="720" w:hangingChars="300" w:hanging="720"/>
              <w:textAlignment w:val="auto"/>
              <w:rPr>
                <w:rFonts w:ascii="標楷體" w:eastAsia="標楷體"/>
                <w:kern w:val="2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6"/>
              </w:rPr>
              <w:t>（二）</w:t>
            </w:r>
            <w:r w:rsidRPr="00C3530D">
              <w:rPr>
                <w:rFonts w:ascii="標楷體" w:eastAsia="標楷體" w:hint="eastAsia"/>
                <w:szCs w:val="28"/>
              </w:rPr>
              <w:t xml:space="preserve">實驗室測試免疫法 </w:t>
            </w:r>
          </w:p>
          <w:p w14:paraId="66AB751B" w14:textId="77777777" w:rsidR="009D56B3" w:rsidRPr="00C3530D" w:rsidRDefault="009D56B3" w:rsidP="00C3530D">
            <w:pPr>
              <w:pStyle w:val="11"/>
              <w:snapToGrid w:val="0"/>
              <w:spacing w:line="300" w:lineRule="exact"/>
              <w:ind w:left="720" w:hangingChars="300" w:hanging="720"/>
              <w:textAlignment w:val="auto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6"/>
              </w:rPr>
              <w:t>（三）</w:t>
            </w:r>
            <w:r w:rsidRPr="00C3530D">
              <w:rPr>
                <w:rFonts w:ascii="標楷體" w:eastAsia="標楷體" w:hint="eastAsia"/>
                <w:szCs w:val="28"/>
              </w:rPr>
              <w:t>急性發炎蛋白</w:t>
            </w:r>
          </w:p>
          <w:p w14:paraId="5AB881EC" w14:textId="77777777" w:rsidR="009D56B3" w:rsidRPr="00C3530D" w:rsidRDefault="009D56B3" w:rsidP="00C3530D">
            <w:pPr>
              <w:pStyle w:val="11"/>
              <w:snapToGrid w:val="0"/>
              <w:spacing w:line="300" w:lineRule="exact"/>
              <w:ind w:left="720" w:hangingChars="300" w:hanging="720"/>
              <w:textAlignment w:val="auto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6"/>
              </w:rPr>
              <w:t>（四）</w:t>
            </w:r>
            <w:r w:rsidRPr="00C3530D">
              <w:rPr>
                <w:rFonts w:ascii="標楷體" w:eastAsia="標楷體" w:hint="eastAsia"/>
                <w:szCs w:val="28"/>
              </w:rPr>
              <w:t>微生物感染血清學</w:t>
            </w:r>
          </w:p>
          <w:p w14:paraId="735D10E6" w14:textId="77777777" w:rsidR="009D56B3" w:rsidRPr="00C3530D" w:rsidRDefault="009D56B3" w:rsidP="00C3530D">
            <w:pPr>
              <w:pStyle w:val="11"/>
              <w:snapToGrid w:val="0"/>
              <w:spacing w:line="300" w:lineRule="exact"/>
              <w:ind w:left="660" w:hangingChars="275" w:hanging="660"/>
              <w:textAlignment w:val="auto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6"/>
              </w:rPr>
              <w:t>（五）</w:t>
            </w:r>
            <w:r w:rsidRPr="00C3530D">
              <w:rPr>
                <w:rFonts w:ascii="標楷體" w:eastAsia="標楷體" w:hint="eastAsia"/>
                <w:szCs w:val="28"/>
              </w:rPr>
              <w:t>過敏反應及測試法</w:t>
            </w:r>
          </w:p>
          <w:p w14:paraId="545E4369" w14:textId="77777777" w:rsidR="009D56B3" w:rsidRPr="00C3530D" w:rsidRDefault="009D56B3" w:rsidP="00C3530D">
            <w:pPr>
              <w:pStyle w:val="11"/>
              <w:snapToGrid w:val="0"/>
              <w:spacing w:line="300" w:lineRule="exact"/>
              <w:ind w:left="720" w:hangingChars="300" w:hanging="720"/>
              <w:textAlignment w:val="auto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6"/>
              </w:rPr>
              <w:t>（六）</w:t>
            </w:r>
            <w:r w:rsidRPr="00C3530D">
              <w:rPr>
                <w:rFonts w:ascii="標楷體" w:eastAsia="標楷體" w:hint="eastAsia"/>
                <w:szCs w:val="28"/>
              </w:rPr>
              <w:t>自體免疫疾病及自體抗體之測試</w:t>
            </w:r>
          </w:p>
          <w:p w14:paraId="3F4CF6B9" w14:textId="77777777" w:rsidR="009D56B3" w:rsidRPr="00C3530D" w:rsidRDefault="009D56B3" w:rsidP="00C3530D">
            <w:pPr>
              <w:pStyle w:val="11"/>
              <w:snapToGrid w:val="0"/>
              <w:spacing w:line="300" w:lineRule="exact"/>
              <w:ind w:left="660" w:hangingChars="275" w:hanging="660"/>
              <w:textAlignment w:val="auto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6"/>
              </w:rPr>
              <w:t>（七）</w:t>
            </w:r>
            <w:r w:rsidRPr="00C3530D">
              <w:rPr>
                <w:rFonts w:ascii="標楷體" w:eastAsia="標楷體" w:hint="eastAsia"/>
                <w:szCs w:val="28"/>
              </w:rPr>
              <w:t>人類組織型及器官移植免疫學</w:t>
            </w:r>
          </w:p>
          <w:p w14:paraId="06A20069" w14:textId="77777777" w:rsidR="009D56B3" w:rsidRPr="00C3530D" w:rsidRDefault="009D56B3" w:rsidP="00C3530D">
            <w:pPr>
              <w:pStyle w:val="11"/>
              <w:snapToGrid w:val="0"/>
              <w:spacing w:line="300" w:lineRule="exact"/>
              <w:ind w:left="720" w:hangingChars="300" w:hanging="720"/>
              <w:textAlignment w:val="auto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6"/>
              </w:rPr>
              <w:t>（八）</w:t>
            </w:r>
            <w:r w:rsidRPr="00C3530D">
              <w:rPr>
                <w:rFonts w:ascii="標楷體" w:eastAsia="標楷體" w:hint="eastAsia"/>
                <w:szCs w:val="28"/>
              </w:rPr>
              <w:t>免疫缺陷</w:t>
            </w:r>
          </w:p>
          <w:p w14:paraId="0FF67086" w14:textId="77777777" w:rsidR="009D56B3" w:rsidRPr="00C3530D" w:rsidRDefault="009D56B3" w:rsidP="00C3530D">
            <w:pPr>
              <w:pStyle w:val="11"/>
              <w:snapToGrid w:val="0"/>
              <w:spacing w:line="300" w:lineRule="exact"/>
              <w:ind w:left="660" w:hangingChars="275" w:hanging="660"/>
              <w:textAlignment w:val="auto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kern w:val="2"/>
                <w:szCs w:val="26"/>
              </w:rPr>
              <w:t>（九）</w:t>
            </w:r>
            <w:r w:rsidRPr="00C3530D">
              <w:rPr>
                <w:rFonts w:ascii="標楷體" w:eastAsia="標楷體" w:hint="eastAsia"/>
                <w:szCs w:val="28"/>
              </w:rPr>
              <w:t>腫瘤免疫學、免疫療法及疫苗</w:t>
            </w:r>
          </w:p>
          <w:p w14:paraId="7C4776E1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（十）</w:t>
            </w:r>
            <w:r w:rsidRPr="00C3530D">
              <w:rPr>
                <w:rFonts w:ascii="標楷體" w:eastAsia="標楷體"/>
                <w:szCs w:val="28"/>
              </w:rPr>
              <w:t>綜合性試題</w:t>
            </w:r>
          </w:p>
          <w:p w14:paraId="48D26437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8"/>
              </w:rPr>
              <w:t>二、臨床病毒學</w:t>
            </w:r>
          </w:p>
          <w:p w14:paraId="4A5B60CE" w14:textId="77777777" w:rsidR="009D56B3" w:rsidRPr="00C3530D" w:rsidRDefault="009D56B3" w:rsidP="004B28C2">
            <w:pPr>
              <w:tabs>
                <w:tab w:val="left" w:pos="92"/>
              </w:tabs>
              <w:adjustRightInd w:val="0"/>
              <w:snapToGrid w:val="0"/>
              <w:spacing w:line="300" w:lineRule="exact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（一）</w:t>
            </w:r>
            <w:r w:rsidRPr="00C3530D">
              <w:rPr>
                <w:rFonts w:ascii="標楷體" w:eastAsia="標楷體"/>
                <w:szCs w:val="28"/>
              </w:rPr>
              <w:t>臨床病毒學總論</w:t>
            </w:r>
          </w:p>
          <w:p w14:paraId="2E9D9BF9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（二）</w:t>
            </w:r>
            <w:r w:rsidRPr="00C3530D">
              <w:rPr>
                <w:rFonts w:ascii="標楷體" w:eastAsia="標楷體"/>
                <w:szCs w:val="28"/>
              </w:rPr>
              <w:t>臨床病毒學個論</w:t>
            </w:r>
          </w:p>
          <w:p w14:paraId="6F7570D4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200" w:left="480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/>
                <w:szCs w:val="28"/>
              </w:rPr>
              <w:t>DNA病毒及</w:t>
            </w:r>
            <w:r w:rsidRPr="00C3530D">
              <w:rPr>
                <w:rFonts w:ascii="標楷體" w:eastAsia="標楷體" w:hint="eastAsia"/>
                <w:szCs w:val="28"/>
              </w:rPr>
              <w:t>蛋白子(</w:t>
            </w:r>
            <w:r w:rsidRPr="00C3530D">
              <w:rPr>
                <w:rFonts w:ascii="標楷體" w:eastAsia="標楷體"/>
                <w:szCs w:val="28"/>
              </w:rPr>
              <w:t>Prion</w:t>
            </w:r>
            <w:r w:rsidRPr="00C3530D">
              <w:rPr>
                <w:rFonts w:ascii="標楷體" w:eastAsia="標楷體" w:hint="eastAsia"/>
                <w:szCs w:val="28"/>
              </w:rPr>
              <w:t>)</w:t>
            </w:r>
            <w:r w:rsidRPr="00C3530D">
              <w:rPr>
                <w:rFonts w:ascii="標楷體" w:eastAsia="標楷體"/>
                <w:szCs w:val="28"/>
              </w:rPr>
              <w:t>包括：</w:t>
            </w:r>
          </w:p>
          <w:p w14:paraId="077658E6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１、腺病毒科</w:t>
            </w:r>
          </w:p>
          <w:p w14:paraId="623D27F9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200" w:left="960" w:hangingChars="200" w:hanging="480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２、</w:t>
            </w:r>
            <w:r w:rsidRPr="00C3530D">
              <w:rPr>
                <w:rFonts w:ascii="標楷體" w:eastAsia="標楷體" w:hAnsi="標楷體" w:cs="標楷體" w:hint="eastAsia"/>
                <w:color w:val="000000"/>
                <w:szCs w:val="28"/>
              </w:rPr>
              <w:t></w:t>
            </w:r>
            <w:r w:rsidRPr="00C3530D">
              <w:rPr>
                <w:rFonts w:ascii="標楷體" w:eastAsia="標楷體" w:hint="eastAsia"/>
                <w:color w:val="000000"/>
                <w:szCs w:val="28"/>
              </w:rPr>
              <w:t>疹病毒科</w:t>
            </w:r>
          </w:p>
          <w:p w14:paraId="5F33730A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３、痘病毒科</w:t>
            </w:r>
          </w:p>
          <w:p w14:paraId="53D142F0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200" w:left="960" w:hangingChars="200" w:hanging="480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４、肝炎病毒科</w:t>
            </w:r>
          </w:p>
          <w:p w14:paraId="1E01D824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200" w:left="960" w:hangingChars="200" w:hanging="480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５、</w:t>
            </w:r>
            <w:r w:rsidRPr="00C3530D">
              <w:rPr>
                <w:rFonts w:ascii="標楷體" w:eastAsia="標楷體"/>
                <w:color w:val="000000"/>
                <w:szCs w:val="28"/>
              </w:rPr>
              <w:t>DNA</w:t>
            </w:r>
            <w:r w:rsidRPr="00C3530D">
              <w:rPr>
                <w:rFonts w:ascii="標楷體" w:eastAsia="標楷體" w:hint="eastAsia"/>
                <w:color w:val="000000"/>
                <w:szCs w:val="28"/>
              </w:rPr>
              <w:t>小病毒科</w:t>
            </w:r>
            <w:r w:rsidRPr="00C3530D">
              <w:rPr>
                <w:rFonts w:ascii="標楷體" w:eastAsia="標楷體"/>
                <w:color w:val="000000"/>
                <w:szCs w:val="28"/>
              </w:rPr>
              <w:t xml:space="preserve"> </w:t>
            </w:r>
          </w:p>
          <w:p w14:paraId="47CDA695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200" w:left="960" w:hangingChars="200" w:hanging="480"/>
              <w:rPr>
                <w:rFonts w:ascii="標楷體" w:eastAsia="標楷體"/>
                <w:color w:val="000000"/>
                <w:szCs w:val="28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６、乳多瘤病毒科</w:t>
            </w:r>
          </w:p>
          <w:p w14:paraId="377C833D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200" w:left="960" w:hangingChars="200" w:hanging="480"/>
              <w:rPr>
                <w:rFonts w:ascii="標楷體" w:eastAsia="標楷體"/>
                <w:szCs w:val="28"/>
                <w:u w:val="single"/>
              </w:rPr>
            </w:pPr>
            <w:r w:rsidRPr="00C3530D">
              <w:rPr>
                <w:rFonts w:ascii="標楷體" w:eastAsia="標楷體" w:hint="eastAsia"/>
                <w:color w:val="000000"/>
                <w:szCs w:val="28"/>
              </w:rPr>
              <w:t>７、蛋白子(</w:t>
            </w:r>
            <w:r w:rsidRPr="00C3530D">
              <w:rPr>
                <w:rFonts w:ascii="標楷體" w:eastAsia="標楷體"/>
                <w:color w:val="000000"/>
                <w:szCs w:val="28"/>
              </w:rPr>
              <w:t>Prion</w:t>
            </w:r>
            <w:r w:rsidRPr="00C3530D">
              <w:rPr>
                <w:rFonts w:ascii="標楷體" w:eastAsia="標楷體" w:hint="eastAsia"/>
                <w:color w:val="000000"/>
                <w:szCs w:val="28"/>
              </w:rPr>
              <w:t>)及其他病毒</w:t>
            </w:r>
          </w:p>
          <w:p w14:paraId="3EC37E39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firstLineChars="182" w:firstLine="437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/>
                <w:szCs w:val="28"/>
              </w:rPr>
              <w:t>RNA 病毒包括：</w:t>
            </w:r>
          </w:p>
          <w:p w14:paraId="6CCE19FC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182" w:left="598" w:hangingChars="67" w:hanging="161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１</w:t>
            </w:r>
            <w:r w:rsidRPr="00C3530D">
              <w:rPr>
                <w:rFonts w:ascii="標楷體" w:eastAsia="標楷體" w:hint="eastAsia"/>
                <w:szCs w:val="28"/>
              </w:rPr>
              <w:t>、</w:t>
            </w:r>
            <w:r w:rsidRPr="00C3530D">
              <w:rPr>
                <w:rFonts w:ascii="標楷體" w:eastAsia="標楷體" w:hint="eastAsia"/>
                <w:spacing w:val="-4"/>
                <w:szCs w:val="24"/>
              </w:rPr>
              <w:t>小RNA 病毒科</w:t>
            </w:r>
            <w:r w:rsidRPr="00C3530D">
              <w:rPr>
                <w:rFonts w:ascii="標楷體" w:eastAsia="標楷體"/>
                <w:szCs w:val="28"/>
              </w:rPr>
              <w:t xml:space="preserve"> </w:t>
            </w:r>
          </w:p>
          <w:p w14:paraId="39C7CB1D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182" w:left="598" w:hangingChars="67" w:hanging="161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２</w:t>
            </w:r>
            <w:r w:rsidRPr="00C3530D">
              <w:rPr>
                <w:rFonts w:ascii="標楷體" w:eastAsia="標楷體" w:hint="eastAsia"/>
                <w:szCs w:val="28"/>
              </w:rPr>
              <w:t>、黃病毒科</w:t>
            </w:r>
          </w:p>
          <w:p w14:paraId="40C7E709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182" w:left="838" w:hangingChars="167" w:hanging="401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３</w:t>
            </w:r>
            <w:r w:rsidRPr="00C3530D">
              <w:rPr>
                <w:rFonts w:ascii="標楷體" w:eastAsia="標楷體" w:hint="eastAsia"/>
                <w:szCs w:val="28"/>
              </w:rPr>
              <w:t>、正黏液病毒科</w:t>
            </w:r>
          </w:p>
          <w:p w14:paraId="4FF71365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182" w:left="838" w:hangingChars="167" w:hanging="401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４</w:t>
            </w:r>
            <w:r w:rsidRPr="00C3530D">
              <w:rPr>
                <w:rFonts w:ascii="標楷體" w:eastAsia="標楷體" w:hint="eastAsia"/>
                <w:szCs w:val="28"/>
              </w:rPr>
              <w:t>、副黏液病毒科</w:t>
            </w:r>
          </w:p>
          <w:p w14:paraId="54AFDC56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182" w:left="838" w:hangingChars="167" w:hanging="401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５</w:t>
            </w:r>
            <w:r w:rsidRPr="00C3530D">
              <w:rPr>
                <w:rFonts w:ascii="標楷體" w:eastAsia="標楷體" w:hint="eastAsia"/>
                <w:szCs w:val="28"/>
              </w:rPr>
              <w:t>、</w:t>
            </w:r>
            <w:r w:rsidRPr="00C3530D">
              <w:rPr>
                <w:rFonts w:ascii="標楷體" w:eastAsia="標楷體" w:hint="eastAsia"/>
                <w:color w:val="000000"/>
                <w:szCs w:val="28"/>
              </w:rPr>
              <w:t>披衣病毒科(Togaviridae)</w:t>
            </w:r>
          </w:p>
          <w:p w14:paraId="79A4B67D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182" w:left="838" w:hangingChars="167" w:hanging="401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６</w:t>
            </w:r>
            <w:r w:rsidRPr="00C3530D">
              <w:rPr>
                <w:rFonts w:ascii="標楷體" w:eastAsia="標楷體" w:hint="eastAsia"/>
                <w:szCs w:val="28"/>
              </w:rPr>
              <w:t>、呼吸道腸道孤兒病毒科</w:t>
            </w:r>
          </w:p>
          <w:p w14:paraId="3EF9E527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182" w:left="598" w:hangingChars="67" w:hanging="161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７</w:t>
            </w:r>
            <w:r w:rsidRPr="00C3530D">
              <w:rPr>
                <w:rFonts w:ascii="標楷體" w:eastAsia="標楷體" w:hint="eastAsia"/>
                <w:szCs w:val="28"/>
              </w:rPr>
              <w:t>、絲狀病毒科</w:t>
            </w:r>
            <w:r w:rsidRPr="00C3530D">
              <w:rPr>
                <w:rFonts w:ascii="標楷體" w:eastAsia="標楷體"/>
                <w:szCs w:val="28"/>
              </w:rPr>
              <w:t xml:space="preserve"> </w:t>
            </w:r>
          </w:p>
          <w:p w14:paraId="13D8D9DE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182" w:left="598" w:hangingChars="67" w:hanging="161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８</w:t>
            </w:r>
            <w:r w:rsidRPr="00C3530D">
              <w:rPr>
                <w:rFonts w:ascii="標楷體" w:eastAsia="標楷體" w:hint="eastAsia"/>
                <w:szCs w:val="28"/>
              </w:rPr>
              <w:t>、反</w:t>
            </w:r>
            <w:r w:rsidR="00A67188" w:rsidRPr="00C3530D">
              <w:rPr>
                <w:rFonts w:ascii="標楷體" w:eastAsia="標楷體" w:hint="eastAsia"/>
                <w:szCs w:val="28"/>
              </w:rPr>
              <w:t>轉</w:t>
            </w:r>
            <w:r w:rsidRPr="00C3530D">
              <w:rPr>
                <w:rFonts w:ascii="標楷體" w:eastAsia="標楷體" w:hint="eastAsia"/>
                <w:szCs w:val="28"/>
              </w:rPr>
              <w:t>錄病毒科</w:t>
            </w:r>
          </w:p>
          <w:p w14:paraId="012AE52E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182" w:left="598" w:hangingChars="67" w:hanging="161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９</w:t>
            </w:r>
            <w:r w:rsidRPr="00C3530D">
              <w:rPr>
                <w:rFonts w:ascii="標楷體" w:eastAsia="標楷體" w:hint="eastAsia"/>
                <w:szCs w:val="28"/>
              </w:rPr>
              <w:t>、本洋病毒科</w:t>
            </w:r>
            <w:r w:rsidRPr="00C3530D">
              <w:rPr>
                <w:rFonts w:ascii="標楷體" w:eastAsia="標楷體"/>
                <w:szCs w:val="28"/>
              </w:rPr>
              <w:t xml:space="preserve"> </w:t>
            </w:r>
          </w:p>
          <w:p w14:paraId="65A6CCC8" w14:textId="77777777" w:rsidR="009D56B3" w:rsidRPr="00C3530D" w:rsidRDefault="009D56B3" w:rsidP="004B28C2">
            <w:pPr>
              <w:adjustRightInd w:val="0"/>
              <w:snapToGrid w:val="0"/>
              <w:spacing w:line="300" w:lineRule="exact"/>
              <w:ind w:leftChars="182" w:left="598" w:hangingChars="67" w:hanging="161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１０</w:t>
            </w:r>
            <w:r w:rsidRPr="00C3530D">
              <w:rPr>
                <w:rFonts w:ascii="標楷體" w:eastAsia="標楷體" w:hint="eastAsia"/>
                <w:szCs w:val="28"/>
              </w:rPr>
              <w:t>、冠狀病毒科</w:t>
            </w:r>
          </w:p>
          <w:p w14:paraId="4B0B01E7" w14:textId="77777777" w:rsidR="009D56B3" w:rsidRPr="00C3530D" w:rsidRDefault="009D56B3" w:rsidP="004B28C2">
            <w:pPr>
              <w:pStyle w:val="11"/>
              <w:snapToGrid w:val="0"/>
              <w:spacing w:line="240" w:lineRule="auto"/>
              <w:ind w:firstLineChars="180" w:firstLine="432"/>
              <w:textAlignment w:val="auto"/>
              <w:rPr>
                <w:rFonts w:ascii="標楷體" w:eastAsia="標楷體"/>
                <w:szCs w:val="28"/>
              </w:rPr>
            </w:pPr>
            <w:r w:rsidRPr="00C3530D">
              <w:rPr>
                <w:rFonts w:ascii="標楷體" w:eastAsia="標楷體" w:hint="eastAsia"/>
                <w:szCs w:val="26"/>
              </w:rPr>
              <w:t>１１</w:t>
            </w:r>
            <w:r w:rsidRPr="00C3530D">
              <w:rPr>
                <w:rFonts w:ascii="標楷體" w:eastAsia="標楷體" w:hint="eastAsia"/>
                <w:szCs w:val="28"/>
              </w:rPr>
              <w:t>、其他病毒</w:t>
            </w:r>
          </w:p>
          <w:p w14:paraId="0054D9C8" w14:textId="77777777" w:rsidR="009D56B3" w:rsidRPr="00C3530D" w:rsidRDefault="009D56B3" w:rsidP="00C3530D">
            <w:pPr>
              <w:pStyle w:val="11"/>
              <w:snapToGrid w:val="0"/>
              <w:spacing w:line="300" w:lineRule="exact"/>
              <w:ind w:leftChars="150" w:left="1080" w:hangingChars="300" w:hanging="720"/>
              <w:textAlignment w:val="auto"/>
              <w:rPr>
                <w:rFonts w:ascii="標楷體" w:eastAsia="標楷體"/>
                <w:szCs w:val="28"/>
              </w:rPr>
            </w:pPr>
          </w:p>
        </w:tc>
        <w:tc>
          <w:tcPr>
            <w:tcW w:w="4081" w:type="dxa"/>
          </w:tcPr>
          <w:p w14:paraId="52337F7C" w14:textId="77777777" w:rsidR="009D56B3" w:rsidRPr="00D30990" w:rsidRDefault="009D56B3" w:rsidP="00036382">
            <w:pPr>
              <w:pStyle w:val="11"/>
              <w:snapToGrid w:val="0"/>
              <w:spacing w:line="240" w:lineRule="auto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D30990">
              <w:rPr>
                <w:rFonts w:ascii="Times New Roman" w:eastAsia="標楷體"/>
                <w:kern w:val="2"/>
                <w:szCs w:val="28"/>
              </w:rPr>
              <w:t>臨床血清免疫學</w:t>
            </w:r>
          </w:p>
          <w:p w14:paraId="1CAE89DF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bCs/>
                <w:szCs w:val="28"/>
              </w:rPr>
              <w:t>1.</w:t>
            </w:r>
            <w:r w:rsidRPr="00D30990">
              <w:rPr>
                <w:rFonts w:ascii="Times New Roman" w:eastAsia="標楷體"/>
                <w:bCs/>
                <w:szCs w:val="28"/>
              </w:rPr>
              <w:t>書</w:t>
            </w:r>
            <w:r w:rsidRPr="00D30990">
              <w:rPr>
                <w:rFonts w:ascii="Times New Roman" w:eastAsia="標楷體"/>
                <w:bCs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bCs/>
                <w:szCs w:val="28"/>
              </w:rPr>
              <w:t>名：</w:t>
            </w:r>
            <w:r w:rsidRPr="00D30990">
              <w:rPr>
                <w:rFonts w:ascii="Times New Roman" w:eastAsia="標楷體"/>
                <w:bCs/>
                <w:szCs w:val="28"/>
              </w:rPr>
              <w:t>Kuby Immunology</w:t>
            </w:r>
          </w:p>
          <w:p w14:paraId="6EEBFF5C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</w:rPr>
            </w:pPr>
            <w:r w:rsidRPr="00D30990">
              <w:rPr>
                <w:rFonts w:ascii="Times New Roman" w:eastAsia="標楷體"/>
                <w:bCs/>
                <w:szCs w:val="28"/>
              </w:rPr>
              <w:t>作</w:t>
            </w:r>
            <w:r w:rsidRPr="00D30990">
              <w:rPr>
                <w:rFonts w:ascii="Times New Roman" w:eastAsia="標楷體"/>
                <w:bCs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bCs/>
                <w:szCs w:val="28"/>
              </w:rPr>
              <w:t>者</w:t>
            </w:r>
            <w:r w:rsidRPr="00D30990">
              <w:rPr>
                <w:rFonts w:ascii="Times New Roman" w:eastAsia="標楷體"/>
                <w:szCs w:val="28"/>
              </w:rPr>
              <w:t>：</w:t>
            </w:r>
            <w:r w:rsidRPr="00D30990">
              <w:rPr>
                <w:rFonts w:ascii="Times New Roman" w:eastAsia="標楷體"/>
                <w:szCs w:val="28"/>
              </w:rPr>
              <w:t xml:space="preserve">R. A. Goldsby, </w:t>
            </w:r>
            <w:r w:rsidRPr="00D30990">
              <w:rPr>
                <w:rFonts w:ascii="Times New Roman" w:eastAsia="標楷體"/>
              </w:rPr>
              <w:t>Thomas J. Kindt, Barbara A.Osborne</w:t>
            </w:r>
          </w:p>
          <w:p w14:paraId="6EB053F8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</w:rPr>
            </w:pPr>
            <w:r w:rsidRPr="00FE40E9">
              <w:rPr>
                <w:rFonts w:ascii="Times New Roman" w:eastAsia="標楷體"/>
                <w:bCs/>
                <w:szCs w:val="28"/>
              </w:rPr>
              <w:t>出版社</w:t>
            </w:r>
            <w:r w:rsidRPr="00D30990">
              <w:rPr>
                <w:rFonts w:ascii="Times New Roman" w:eastAsia="標楷體"/>
              </w:rPr>
              <w:t>：</w:t>
            </w:r>
            <w:r w:rsidRPr="00D30990">
              <w:rPr>
                <w:rFonts w:ascii="Times New Roman" w:eastAsia="標楷體"/>
              </w:rPr>
              <w:t>New York</w:t>
            </w:r>
            <w:r w:rsidRPr="00D30990">
              <w:rPr>
                <w:rFonts w:ascii="Times New Roman" w:eastAsia="標楷體"/>
              </w:rPr>
              <w:t>：</w:t>
            </w:r>
            <w:r w:rsidRPr="00D30990">
              <w:rPr>
                <w:rFonts w:ascii="Times New Roman" w:eastAsia="標楷體"/>
              </w:rPr>
              <w:t>W.H. Freeman</w:t>
            </w:r>
          </w:p>
          <w:p w14:paraId="7D92527E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bCs/>
                <w:szCs w:val="28"/>
              </w:rPr>
            </w:pPr>
            <w:r w:rsidRPr="00D30990">
              <w:rPr>
                <w:rFonts w:ascii="Times New Roman" w:eastAsia="標楷體"/>
                <w:bCs/>
                <w:szCs w:val="28"/>
              </w:rPr>
              <w:t>2.</w:t>
            </w:r>
            <w:r w:rsidRPr="00D30990">
              <w:rPr>
                <w:rFonts w:ascii="Times New Roman" w:eastAsia="標楷體"/>
                <w:bCs/>
                <w:szCs w:val="28"/>
              </w:rPr>
              <w:t>書</w:t>
            </w:r>
            <w:r w:rsidRPr="00D30990">
              <w:rPr>
                <w:rFonts w:ascii="Times New Roman" w:eastAsia="標楷體"/>
                <w:bCs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bCs/>
                <w:szCs w:val="28"/>
              </w:rPr>
              <w:t>名：</w:t>
            </w:r>
            <w:r w:rsidRPr="00D30990">
              <w:rPr>
                <w:rFonts w:ascii="Times New Roman" w:eastAsia="標楷體"/>
                <w:bCs/>
                <w:szCs w:val="28"/>
              </w:rPr>
              <w:t>Immunology and Serology in Laboratory Medicine</w:t>
            </w:r>
          </w:p>
          <w:p w14:paraId="7173A049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bCs/>
                <w:szCs w:val="28"/>
              </w:rPr>
              <w:t>作</w:t>
            </w:r>
            <w:r w:rsidRPr="00D30990">
              <w:rPr>
                <w:rFonts w:ascii="Times New Roman" w:eastAsia="標楷體"/>
                <w:bCs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bCs/>
                <w:szCs w:val="28"/>
              </w:rPr>
              <w:t>者：</w:t>
            </w:r>
            <w:r w:rsidRPr="00D30990">
              <w:rPr>
                <w:rFonts w:ascii="Times New Roman" w:eastAsia="標楷體"/>
                <w:szCs w:val="28"/>
              </w:rPr>
              <w:t>Mary Louise Turgeon</w:t>
            </w:r>
          </w:p>
          <w:p w14:paraId="7BD8FBBD" w14:textId="1DE54C59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szCs w:val="28"/>
              </w:rPr>
            </w:pPr>
            <w:r w:rsidRPr="00FE40E9">
              <w:rPr>
                <w:rFonts w:ascii="Times New Roman" w:eastAsia="標楷體"/>
                <w:bCs/>
                <w:szCs w:val="28"/>
              </w:rPr>
              <w:t>出版社</w:t>
            </w:r>
            <w:r w:rsidRPr="00D30990">
              <w:rPr>
                <w:rFonts w:ascii="Times New Roman" w:eastAsia="標楷體"/>
                <w:szCs w:val="28"/>
              </w:rPr>
              <w:t>：</w:t>
            </w:r>
            <w:r w:rsidRPr="00D30990">
              <w:rPr>
                <w:rFonts w:ascii="Times New Roman" w:eastAsia="標楷體"/>
                <w:szCs w:val="28"/>
              </w:rPr>
              <w:t>Mosby</w:t>
            </w:r>
            <w:r w:rsidR="00FD1C7F" w:rsidRPr="00D30990">
              <w:rPr>
                <w:rFonts w:ascii="Times New Roman" w:eastAsia="標楷體"/>
                <w:szCs w:val="28"/>
              </w:rPr>
              <w:t xml:space="preserve"> Elsevier</w:t>
            </w:r>
          </w:p>
          <w:p w14:paraId="4E3E7F2A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bCs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3.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名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J</w:t>
            </w:r>
            <w:r w:rsidRPr="00D30990">
              <w:rPr>
                <w:rFonts w:ascii="Times New Roman" w:eastAsia="標楷體"/>
                <w:bCs/>
                <w:color w:val="000000"/>
                <w:szCs w:val="28"/>
              </w:rPr>
              <w:t>aneway's Immunobiology</w:t>
            </w:r>
          </w:p>
          <w:p w14:paraId="4EA151B0" w14:textId="77777777" w:rsidR="009D56B3" w:rsidRPr="00D30990" w:rsidRDefault="009D56B3" w:rsidP="00FE40E9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bCs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bCs/>
                <w:color w:val="000000"/>
                <w:szCs w:val="28"/>
              </w:rPr>
              <w:t>作</w:t>
            </w:r>
            <w:r w:rsidRPr="00D30990">
              <w:rPr>
                <w:rFonts w:ascii="Times New Roman" w:eastAsia="標楷體"/>
                <w:bCs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bCs/>
                <w:color w:val="000000"/>
                <w:szCs w:val="28"/>
              </w:rPr>
              <w:t>者：</w:t>
            </w:r>
            <w:r w:rsidRPr="00D30990">
              <w:rPr>
                <w:rFonts w:ascii="Times New Roman" w:eastAsia="標楷體"/>
                <w:bCs/>
                <w:color w:val="000000"/>
                <w:szCs w:val="28"/>
              </w:rPr>
              <w:t>Kenneth M. Murphy, Paul Travers, Mark Walport</w:t>
            </w:r>
          </w:p>
          <w:p w14:paraId="1DC7A834" w14:textId="77777777" w:rsidR="009D56B3" w:rsidRPr="00D30990" w:rsidRDefault="009D56B3" w:rsidP="00FD3EFF">
            <w:pPr>
              <w:pStyle w:val="11"/>
              <w:snapToGrid w:val="0"/>
              <w:spacing w:line="240" w:lineRule="auto"/>
              <w:ind w:leftChars="80" w:left="1152" w:hangingChars="400" w:hanging="960"/>
              <w:textAlignment w:val="auto"/>
              <w:rPr>
                <w:rFonts w:ascii="Times New Roman" w:eastAsia="標楷體"/>
                <w:color w:val="000000"/>
                <w:szCs w:val="28"/>
                <w:shd w:val="clear" w:color="auto" w:fill="FFFFFF"/>
              </w:rPr>
            </w:pPr>
            <w:r w:rsidRPr="00FE40E9">
              <w:rPr>
                <w:rFonts w:ascii="Times New Roman" w:eastAsia="標楷體"/>
                <w:bCs/>
                <w:color w:val="000000"/>
                <w:szCs w:val="28"/>
              </w:rPr>
              <w:t>出版社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：</w:t>
            </w:r>
            <w:r w:rsidRPr="00D30990">
              <w:rPr>
                <w:rFonts w:ascii="Times New Roman" w:eastAsia="標楷體"/>
                <w:color w:val="000000"/>
                <w:szCs w:val="28"/>
                <w:shd w:val="clear" w:color="auto" w:fill="FFFFFF"/>
              </w:rPr>
              <w:t xml:space="preserve">Garland </w:t>
            </w:r>
            <w:proofErr w:type="gramStart"/>
            <w:r w:rsidRPr="00D30990">
              <w:rPr>
                <w:rFonts w:ascii="Times New Roman" w:eastAsia="標楷體"/>
                <w:color w:val="000000"/>
                <w:szCs w:val="28"/>
                <w:shd w:val="clear" w:color="auto" w:fill="FFFFFF"/>
              </w:rPr>
              <w:t>Science</w:t>
            </w:r>
            <w:r w:rsidR="00FD1C7F" w:rsidRPr="00D30990">
              <w:rPr>
                <w:rFonts w:ascii="Times New Roman" w:eastAsia="標楷體"/>
                <w:color w:val="000000"/>
                <w:szCs w:val="28"/>
                <w:shd w:val="clear" w:color="auto" w:fill="FFFFFF"/>
              </w:rPr>
              <w:t>,Taylor</w:t>
            </w:r>
            <w:proofErr w:type="gramEnd"/>
            <w:r w:rsidR="00FD1C7F" w:rsidRPr="00D30990">
              <w:rPr>
                <w:rFonts w:ascii="Times New Roman" w:eastAsia="標楷體"/>
                <w:color w:val="000000"/>
                <w:szCs w:val="28"/>
                <w:shd w:val="clear" w:color="auto" w:fill="FFFFFF"/>
              </w:rPr>
              <w:t xml:space="preserve"> &amp;</w:t>
            </w:r>
          </w:p>
          <w:p w14:paraId="0F8C8F83" w14:textId="77777777" w:rsidR="00FD1C7F" w:rsidRPr="00D30990" w:rsidRDefault="00FD1C7F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000000"/>
                <w:szCs w:val="24"/>
              </w:rPr>
            </w:pPr>
            <w:r w:rsidRPr="00D30990">
              <w:rPr>
                <w:rFonts w:eastAsia="標楷體"/>
                <w:color w:val="000000"/>
                <w:szCs w:val="28"/>
                <w:shd w:val="clear" w:color="auto" w:fill="FFFFFF"/>
              </w:rPr>
              <w:t xml:space="preserve">        Francis </w:t>
            </w:r>
            <w:proofErr w:type="gramStart"/>
            <w:r w:rsidRPr="00D30990">
              <w:rPr>
                <w:rFonts w:eastAsia="標楷體"/>
                <w:color w:val="000000"/>
                <w:szCs w:val="28"/>
                <w:shd w:val="clear" w:color="auto" w:fill="FFFFFF"/>
              </w:rPr>
              <w:t>Group,LLc</w:t>
            </w:r>
            <w:proofErr w:type="gramEnd"/>
            <w:r w:rsidRPr="00D30990">
              <w:rPr>
                <w:rFonts w:eastAsia="標楷體"/>
                <w:color w:val="000000"/>
                <w:szCs w:val="28"/>
                <w:shd w:val="clear" w:color="auto" w:fill="FFFFFF"/>
              </w:rPr>
              <w:t>.</w:t>
            </w:r>
          </w:p>
          <w:p w14:paraId="1E6A460B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4"/>
              </w:rPr>
            </w:pPr>
            <w:r w:rsidRPr="00D30990">
              <w:rPr>
                <w:rFonts w:ascii="Times New Roman" w:eastAsia="標楷體"/>
                <w:color w:val="000000"/>
                <w:szCs w:val="24"/>
              </w:rPr>
              <w:t>4.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書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4"/>
              </w:rPr>
              <w:t>名：</w:t>
            </w:r>
            <w:r w:rsidRPr="00D30990">
              <w:rPr>
                <w:rFonts w:ascii="Times New Roman" w:eastAsia="標楷體"/>
                <w:color w:val="000000"/>
                <w:szCs w:val="28"/>
                <w:shd w:val="clear" w:color="auto" w:fill="FFFFFF"/>
              </w:rPr>
              <w:t>Clinical Immunology and Serology: A Laboratory Perspective</w:t>
            </w:r>
          </w:p>
          <w:p w14:paraId="6E0DE956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000000"/>
                <w:szCs w:val="24"/>
              </w:rPr>
            </w:pPr>
            <w:r w:rsidRPr="00D30990">
              <w:rPr>
                <w:rFonts w:eastAsia="標楷體"/>
                <w:color w:val="000000"/>
                <w:szCs w:val="24"/>
              </w:rPr>
              <w:t>作</w:t>
            </w:r>
            <w:r w:rsidRPr="00D30990">
              <w:rPr>
                <w:rFonts w:eastAsia="標楷體"/>
                <w:color w:val="000000"/>
                <w:szCs w:val="24"/>
              </w:rPr>
              <w:t xml:space="preserve">  </w:t>
            </w:r>
            <w:r w:rsidRPr="00D30990">
              <w:rPr>
                <w:rFonts w:eastAsia="標楷體"/>
                <w:color w:val="000000"/>
                <w:szCs w:val="24"/>
              </w:rPr>
              <w:t>者：</w:t>
            </w:r>
            <w:r w:rsidRPr="00D30990">
              <w:rPr>
                <w:rFonts w:eastAsia="標楷體"/>
                <w:color w:val="000000"/>
                <w:szCs w:val="28"/>
                <w:shd w:val="clear" w:color="auto" w:fill="FFFFFF"/>
              </w:rPr>
              <w:t>Christine D. Stevens.</w:t>
            </w:r>
          </w:p>
          <w:p w14:paraId="26BD842D" w14:textId="6F60A6C5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FF0000"/>
                <w:szCs w:val="24"/>
                <w:u w:val="single"/>
              </w:rPr>
            </w:pPr>
            <w:r w:rsidRPr="00D30990">
              <w:rPr>
                <w:rFonts w:eastAsia="標楷體"/>
                <w:color w:val="000000"/>
                <w:szCs w:val="24"/>
              </w:rPr>
              <w:t>出版社：</w:t>
            </w:r>
            <w:r w:rsidRPr="00D30990">
              <w:rPr>
                <w:rFonts w:eastAsia="標楷體"/>
                <w:color w:val="000000"/>
                <w:szCs w:val="28"/>
                <w:shd w:val="clear" w:color="auto" w:fill="FFFFFF"/>
              </w:rPr>
              <w:t>F. A. Davis Company</w:t>
            </w:r>
          </w:p>
          <w:p w14:paraId="4F84769B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D30990">
              <w:rPr>
                <w:rFonts w:ascii="Times New Roman" w:eastAsia="標楷體"/>
                <w:szCs w:val="24"/>
              </w:rPr>
              <w:t>5.</w:t>
            </w:r>
            <w:r w:rsidRPr="00D30990">
              <w:rPr>
                <w:rFonts w:ascii="Times New Roman" w:eastAsia="標楷體"/>
                <w:szCs w:val="24"/>
              </w:rPr>
              <w:t>書</w:t>
            </w:r>
            <w:r w:rsidRPr="00D30990">
              <w:rPr>
                <w:rFonts w:ascii="Times New Roman" w:eastAsia="標楷體"/>
                <w:szCs w:val="24"/>
              </w:rPr>
              <w:t xml:space="preserve">  </w:t>
            </w:r>
            <w:r w:rsidRPr="00D30990">
              <w:rPr>
                <w:rFonts w:ascii="Times New Roman" w:eastAsia="標楷體"/>
                <w:szCs w:val="24"/>
              </w:rPr>
              <w:t>名：</w:t>
            </w:r>
            <w:r w:rsidRPr="00D30990">
              <w:rPr>
                <w:rFonts w:ascii="Times New Roman" w:eastAsia="標楷體"/>
                <w:kern w:val="2"/>
                <w:szCs w:val="28"/>
                <w:shd w:val="clear" w:color="auto" w:fill="FFFFFF"/>
              </w:rPr>
              <w:t>Medical Immunology</w:t>
            </w:r>
          </w:p>
          <w:p w14:paraId="27C7045B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szCs w:val="28"/>
                <w:shd w:val="clear" w:color="auto" w:fill="FFFFFF"/>
              </w:rPr>
            </w:pPr>
            <w:r w:rsidRPr="00D30990">
              <w:rPr>
                <w:rFonts w:eastAsia="標楷體"/>
                <w:szCs w:val="24"/>
              </w:rPr>
              <w:t>作</w:t>
            </w:r>
            <w:r w:rsidRPr="00D30990">
              <w:rPr>
                <w:rFonts w:eastAsia="標楷體"/>
                <w:szCs w:val="24"/>
              </w:rPr>
              <w:t xml:space="preserve">  </w:t>
            </w:r>
            <w:r w:rsidRPr="00D30990">
              <w:rPr>
                <w:rFonts w:eastAsia="標楷體"/>
                <w:szCs w:val="24"/>
              </w:rPr>
              <w:t>者：</w:t>
            </w:r>
            <w:r w:rsidRPr="00D30990">
              <w:rPr>
                <w:rFonts w:eastAsia="標楷體"/>
                <w:szCs w:val="28"/>
                <w:shd w:val="clear" w:color="auto" w:fill="FFFFFF"/>
              </w:rPr>
              <w:t>T.G. Parslow</w:t>
            </w:r>
            <w:r w:rsidR="00632102" w:rsidRPr="00D30990">
              <w:rPr>
                <w:rFonts w:eastAsia="標楷體"/>
                <w:szCs w:val="28"/>
                <w:shd w:val="clear" w:color="auto" w:fill="FFFFFF"/>
              </w:rPr>
              <w:t xml:space="preserve"> et al.</w:t>
            </w:r>
          </w:p>
          <w:p w14:paraId="18FEEE0E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szCs w:val="28"/>
              </w:rPr>
            </w:pPr>
            <w:r w:rsidRPr="00D30990">
              <w:rPr>
                <w:rFonts w:eastAsia="標楷體"/>
                <w:szCs w:val="24"/>
              </w:rPr>
              <w:t>出版社：</w:t>
            </w:r>
            <w:r w:rsidR="00632102" w:rsidRPr="00D30990">
              <w:rPr>
                <w:rFonts w:eastAsia="標楷體"/>
                <w:szCs w:val="24"/>
              </w:rPr>
              <w:t>McGraw-Hill</w:t>
            </w:r>
          </w:p>
          <w:p w14:paraId="06FF3E25" w14:textId="77777777" w:rsidR="009D56B3" w:rsidRPr="00D30990" w:rsidRDefault="009D56B3" w:rsidP="00036382">
            <w:pPr>
              <w:adjustRightInd w:val="0"/>
              <w:snapToGrid w:val="0"/>
              <w:spacing w:line="300" w:lineRule="exact"/>
              <w:rPr>
                <w:rFonts w:eastAsia="標楷體"/>
                <w:szCs w:val="28"/>
                <w:shd w:val="pct15" w:color="auto" w:fill="FFFFFF"/>
              </w:rPr>
            </w:pPr>
          </w:p>
          <w:p w14:paraId="08FFC79E" w14:textId="77777777" w:rsidR="009D56B3" w:rsidRPr="00D30990" w:rsidRDefault="009D56B3" w:rsidP="00036382">
            <w:pPr>
              <w:pStyle w:val="11"/>
              <w:snapToGrid w:val="0"/>
              <w:spacing w:line="240" w:lineRule="auto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臨床病毒學</w:t>
            </w:r>
          </w:p>
          <w:p w14:paraId="5799B863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1.</w:t>
            </w:r>
            <w:r w:rsidRPr="00D30990">
              <w:rPr>
                <w:rFonts w:ascii="Times New Roman" w:eastAsia="標楷體"/>
                <w:szCs w:val="28"/>
              </w:rPr>
              <w:t>書</w:t>
            </w:r>
            <w:r w:rsidRPr="00D30990">
              <w:rPr>
                <w:rFonts w:ascii="Times New Roman" w:eastAsia="標楷體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szCs w:val="28"/>
              </w:rPr>
              <w:t>名：</w:t>
            </w:r>
            <w:r w:rsidRPr="00D30990">
              <w:rPr>
                <w:rFonts w:ascii="Times New Roman" w:eastAsia="標楷體"/>
                <w:szCs w:val="28"/>
              </w:rPr>
              <w:t>Hsiung</w:t>
            </w:r>
            <w:r w:rsidR="0082514C" w:rsidRPr="00D30990">
              <w:rPr>
                <w:rFonts w:ascii="Times New Roman" w:eastAsia="標楷體"/>
                <w:color w:val="000000"/>
                <w:shd w:val="clear" w:color="auto" w:fill="FFFFFF"/>
              </w:rPr>
              <w:t>'</w:t>
            </w:r>
            <w:r w:rsidRPr="00D30990">
              <w:rPr>
                <w:rFonts w:ascii="Times New Roman" w:eastAsia="標楷體"/>
                <w:szCs w:val="28"/>
              </w:rPr>
              <w:t>s Diagnostic Virology</w:t>
            </w:r>
          </w:p>
          <w:p w14:paraId="3F438C73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szCs w:val="28"/>
              </w:rPr>
            </w:pPr>
            <w:r w:rsidRPr="00D30990">
              <w:rPr>
                <w:rFonts w:eastAsia="標楷體"/>
                <w:szCs w:val="28"/>
              </w:rPr>
              <w:t>作</w:t>
            </w:r>
            <w:r w:rsidRPr="00D30990">
              <w:rPr>
                <w:rFonts w:eastAsia="標楷體"/>
                <w:szCs w:val="28"/>
              </w:rPr>
              <w:t xml:space="preserve">  </w:t>
            </w:r>
            <w:r w:rsidRPr="00D30990">
              <w:rPr>
                <w:rFonts w:eastAsia="標楷體"/>
                <w:szCs w:val="28"/>
              </w:rPr>
              <w:t>者：</w:t>
            </w:r>
            <w:r w:rsidRPr="00D30990">
              <w:rPr>
                <w:rFonts w:eastAsia="標楷體"/>
                <w:szCs w:val="28"/>
              </w:rPr>
              <w:t>G. D. Hsiung, C. K. Y. Fong, and M. L. Landry</w:t>
            </w:r>
          </w:p>
          <w:p w14:paraId="1D6FF37E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szCs w:val="28"/>
              </w:rPr>
            </w:pPr>
            <w:r w:rsidRPr="00D30990">
              <w:rPr>
                <w:rFonts w:eastAsia="標楷體"/>
                <w:szCs w:val="28"/>
              </w:rPr>
              <w:t>出版社：</w:t>
            </w:r>
            <w:r w:rsidRPr="00D30990">
              <w:rPr>
                <w:rFonts w:eastAsia="標楷體"/>
                <w:szCs w:val="28"/>
              </w:rPr>
              <w:t>New Haven: Yale University Press</w:t>
            </w:r>
          </w:p>
          <w:p w14:paraId="6ADCE8D6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2.</w:t>
            </w:r>
            <w:r w:rsidRPr="00D30990">
              <w:rPr>
                <w:rFonts w:ascii="Times New Roman" w:eastAsia="標楷體"/>
                <w:szCs w:val="28"/>
              </w:rPr>
              <w:t>書</w:t>
            </w:r>
            <w:r w:rsidRPr="00D30990">
              <w:rPr>
                <w:rFonts w:ascii="Times New Roman" w:eastAsia="標楷體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szCs w:val="28"/>
              </w:rPr>
              <w:t>名：</w:t>
            </w:r>
            <w:r w:rsidRPr="00D30990">
              <w:rPr>
                <w:rFonts w:ascii="Times New Roman" w:eastAsia="標楷體"/>
                <w:szCs w:val="28"/>
              </w:rPr>
              <w:t>Medical Virology</w:t>
            </w:r>
          </w:p>
          <w:p w14:paraId="37DD3F32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szCs w:val="28"/>
              </w:rPr>
            </w:pPr>
            <w:r w:rsidRPr="00D30990">
              <w:rPr>
                <w:rFonts w:eastAsia="標楷體"/>
                <w:szCs w:val="28"/>
              </w:rPr>
              <w:t>作</w:t>
            </w:r>
            <w:r w:rsidRPr="00D30990">
              <w:rPr>
                <w:rFonts w:eastAsia="標楷體"/>
                <w:szCs w:val="28"/>
              </w:rPr>
              <w:t xml:space="preserve">  </w:t>
            </w:r>
            <w:r w:rsidRPr="00D30990">
              <w:rPr>
                <w:rFonts w:eastAsia="標楷體"/>
                <w:szCs w:val="28"/>
              </w:rPr>
              <w:t>者：</w:t>
            </w:r>
            <w:r w:rsidRPr="00D30990">
              <w:rPr>
                <w:rFonts w:eastAsia="標楷體"/>
                <w:szCs w:val="28"/>
              </w:rPr>
              <w:t>D. O. White and F. J. Fenner</w:t>
            </w:r>
          </w:p>
          <w:p w14:paraId="3DCE38E8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szCs w:val="28"/>
              </w:rPr>
            </w:pPr>
            <w:r w:rsidRPr="00D30990">
              <w:rPr>
                <w:rFonts w:eastAsia="標楷體"/>
                <w:szCs w:val="28"/>
              </w:rPr>
              <w:t>出版社：</w:t>
            </w:r>
            <w:r w:rsidRPr="00D30990">
              <w:rPr>
                <w:rFonts w:eastAsia="標楷體"/>
                <w:szCs w:val="24"/>
              </w:rPr>
              <w:t>San Diego: Academic Press, Inc.</w:t>
            </w:r>
          </w:p>
          <w:p w14:paraId="2B69EAA8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szCs w:val="28"/>
              </w:rPr>
            </w:pPr>
            <w:r w:rsidRPr="00D30990">
              <w:rPr>
                <w:rFonts w:ascii="Times New Roman" w:eastAsia="標楷體"/>
                <w:szCs w:val="28"/>
              </w:rPr>
              <w:t>3.</w:t>
            </w:r>
            <w:r w:rsidRPr="00D30990">
              <w:rPr>
                <w:rFonts w:ascii="Times New Roman" w:eastAsia="標楷體"/>
                <w:szCs w:val="28"/>
              </w:rPr>
              <w:t>書</w:t>
            </w:r>
            <w:r w:rsidRPr="00D30990">
              <w:rPr>
                <w:rFonts w:ascii="Times New Roman" w:eastAsia="標楷體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szCs w:val="28"/>
              </w:rPr>
              <w:t>名：</w:t>
            </w:r>
            <w:r w:rsidR="00632102" w:rsidRPr="00D30990">
              <w:rPr>
                <w:rFonts w:ascii="Times New Roman" w:eastAsia="標楷體"/>
                <w:szCs w:val="28"/>
              </w:rPr>
              <w:t>Lennette</w:t>
            </w:r>
            <w:r w:rsidR="0082514C" w:rsidRPr="00D30990">
              <w:rPr>
                <w:rFonts w:ascii="Times New Roman" w:eastAsia="標楷體"/>
                <w:color w:val="000000"/>
                <w:shd w:val="clear" w:color="auto" w:fill="FFFFFF"/>
              </w:rPr>
              <w:t>'</w:t>
            </w:r>
            <w:r w:rsidR="00632102" w:rsidRPr="00D30990">
              <w:rPr>
                <w:rFonts w:ascii="Times New Roman" w:eastAsia="標楷體"/>
                <w:szCs w:val="28"/>
              </w:rPr>
              <w:t xml:space="preserve">s </w:t>
            </w:r>
            <w:r w:rsidRPr="00D30990">
              <w:rPr>
                <w:rFonts w:ascii="Times New Roman" w:eastAsia="標楷體"/>
                <w:szCs w:val="28"/>
              </w:rPr>
              <w:t>Laboratory Diagnosis of</w:t>
            </w:r>
            <w:r w:rsidR="00C00F60" w:rsidRPr="00D30990">
              <w:rPr>
                <w:rFonts w:ascii="Times New Roman" w:eastAsia="標楷體"/>
                <w:szCs w:val="28"/>
              </w:rPr>
              <w:t xml:space="preserve"> </w:t>
            </w:r>
            <w:r w:rsidRPr="00D30990">
              <w:rPr>
                <w:rFonts w:ascii="Times New Roman" w:eastAsia="標楷體"/>
                <w:szCs w:val="28"/>
              </w:rPr>
              <w:t>Viral Infections</w:t>
            </w:r>
          </w:p>
          <w:p w14:paraId="195C08B9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000000"/>
                <w:szCs w:val="28"/>
              </w:rPr>
            </w:pPr>
            <w:r w:rsidRPr="00D30990">
              <w:rPr>
                <w:rFonts w:eastAsia="標楷體"/>
                <w:szCs w:val="28"/>
              </w:rPr>
              <w:t>作</w:t>
            </w:r>
            <w:r w:rsidRPr="00D30990">
              <w:rPr>
                <w:rFonts w:eastAsia="標楷體"/>
                <w:szCs w:val="28"/>
              </w:rPr>
              <w:t xml:space="preserve">  </w:t>
            </w:r>
            <w:r w:rsidRPr="00D30990">
              <w:rPr>
                <w:rFonts w:eastAsia="標楷體"/>
                <w:szCs w:val="28"/>
              </w:rPr>
              <w:t>者：</w:t>
            </w:r>
            <w:r w:rsidRPr="00D30990">
              <w:rPr>
                <w:rFonts w:eastAsia="標楷體"/>
                <w:color w:val="000000"/>
                <w:szCs w:val="28"/>
              </w:rPr>
              <w:t>Keith R. Jerome</w:t>
            </w:r>
          </w:p>
          <w:p w14:paraId="7AC764F0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000000"/>
                <w:szCs w:val="28"/>
              </w:rPr>
            </w:pPr>
            <w:r w:rsidRPr="00FD3EFF">
              <w:rPr>
                <w:rFonts w:eastAsia="標楷體"/>
                <w:szCs w:val="28"/>
              </w:rPr>
              <w:t>出版社</w:t>
            </w:r>
            <w:r w:rsidRPr="00D30990">
              <w:rPr>
                <w:rFonts w:eastAsia="標楷體"/>
                <w:color w:val="000000"/>
                <w:szCs w:val="28"/>
              </w:rPr>
              <w:t>：</w:t>
            </w:r>
            <w:r w:rsidRPr="00D30990">
              <w:rPr>
                <w:rFonts w:eastAsia="標楷體"/>
                <w:color w:val="000000"/>
                <w:szCs w:val="28"/>
              </w:rPr>
              <w:t>Informa Healthcare</w:t>
            </w:r>
          </w:p>
          <w:p w14:paraId="4E78532F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4.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書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名：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Clinical Virology Manual</w:t>
            </w:r>
          </w:p>
          <w:p w14:paraId="791BFF9F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szCs w:val="28"/>
                <w:u w:val="single"/>
              </w:rPr>
            </w:pPr>
            <w:r w:rsidRPr="00D30990">
              <w:rPr>
                <w:rFonts w:eastAsia="標楷體"/>
                <w:color w:val="000000"/>
                <w:szCs w:val="28"/>
              </w:rPr>
              <w:t>作</w:t>
            </w:r>
            <w:r w:rsidRPr="00D30990">
              <w:rPr>
                <w:rFonts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eastAsia="標楷體"/>
                <w:color w:val="000000"/>
                <w:szCs w:val="28"/>
              </w:rPr>
              <w:t>者：</w:t>
            </w:r>
            <w:r w:rsidRPr="00D30990">
              <w:rPr>
                <w:rFonts w:eastAsia="標楷體"/>
                <w:color w:val="000000"/>
                <w:szCs w:val="28"/>
              </w:rPr>
              <w:t>Steven Specter, Richard L. Hodinka, Stephen A. Young, Danny L. Wiedbrauk</w:t>
            </w:r>
          </w:p>
          <w:p w14:paraId="422A76E4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000000"/>
                <w:szCs w:val="28"/>
              </w:rPr>
            </w:pPr>
            <w:r w:rsidRPr="00D30990">
              <w:rPr>
                <w:rFonts w:eastAsia="標楷體"/>
                <w:color w:val="000000"/>
                <w:szCs w:val="28"/>
              </w:rPr>
              <w:t>出版社：</w:t>
            </w:r>
            <w:r w:rsidRPr="00D30990">
              <w:rPr>
                <w:rFonts w:eastAsia="標楷體"/>
                <w:color w:val="000000"/>
                <w:szCs w:val="28"/>
              </w:rPr>
              <w:t>ASM Press</w:t>
            </w:r>
          </w:p>
          <w:p w14:paraId="721FD3AE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5.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書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名：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Manual of Clinical Microbiology</w:t>
            </w:r>
          </w:p>
          <w:p w14:paraId="4A08A5A8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000000"/>
                <w:szCs w:val="28"/>
              </w:rPr>
            </w:pPr>
            <w:r w:rsidRPr="00D30990">
              <w:rPr>
                <w:rFonts w:eastAsia="標楷體"/>
                <w:color w:val="000000"/>
                <w:szCs w:val="28"/>
              </w:rPr>
              <w:t>作</w:t>
            </w:r>
            <w:r w:rsidRPr="00D30990">
              <w:rPr>
                <w:rFonts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eastAsia="標楷體"/>
                <w:color w:val="000000"/>
                <w:szCs w:val="28"/>
              </w:rPr>
              <w:t>者：</w:t>
            </w:r>
            <w:r w:rsidRPr="00D30990">
              <w:rPr>
                <w:rFonts w:eastAsia="標楷體"/>
                <w:color w:val="000000"/>
                <w:szCs w:val="28"/>
              </w:rPr>
              <w:t xml:space="preserve">Patrick R., Ph.D. Murray, Ellen Jo Baron, James H. </w:t>
            </w:r>
            <w:r w:rsidRPr="00D30990">
              <w:rPr>
                <w:rFonts w:eastAsia="標楷體"/>
                <w:color w:val="000000"/>
                <w:szCs w:val="28"/>
              </w:rPr>
              <w:lastRenderedPageBreak/>
              <w:t>Jorgensen, Marie Louise Landry, Michael A. Pfaller</w:t>
            </w:r>
          </w:p>
          <w:p w14:paraId="48C80A27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000000"/>
                <w:szCs w:val="28"/>
              </w:rPr>
            </w:pPr>
            <w:r w:rsidRPr="00D30990">
              <w:rPr>
                <w:rFonts w:eastAsia="標楷體"/>
                <w:color w:val="000000"/>
                <w:szCs w:val="28"/>
              </w:rPr>
              <w:t>出版社：</w:t>
            </w:r>
            <w:r w:rsidRPr="00D30990">
              <w:rPr>
                <w:rFonts w:eastAsia="標楷體"/>
                <w:color w:val="000000"/>
                <w:szCs w:val="28"/>
              </w:rPr>
              <w:t>ASM Press</w:t>
            </w:r>
          </w:p>
          <w:p w14:paraId="3D3A5821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6.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書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名：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Principle and Practice of Clinical Virology</w:t>
            </w:r>
          </w:p>
          <w:p w14:paraId="0253BB4A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000000"/>
                <w:szCs w:val="28"/>
              </w:rPr>
            </w:pPr>
            <w:r w:rsidRPr="00D30990">
              <w:rPr>
                <w:rFonts w:eastAsia="標楷體"/>
                <w:color w:val="000000"/>
                <w:szCs w:val="28"/>
              </w:rPr>
              <w:t>作</w:t>
            </w:r>
            <w:r w:rsidRPr="00D30990">
              <w:rPr>
                <w:rFonts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eastAsia="標楷體"/>
                <w:color w:val="000000"/>
                <w:szCs w:val="28"/>
              </w:rPr>
              <w:t>者：</w:t>
            </w:r>
            <w:hyperlink r:id="rId8" w:history="1">
              <w:r w:rsidRPr="00D30990">
                <w:rPr>
                  <w:rStyle w:val="a8"/>
                  <w:color w:val="000000"/>
                </w:rPr>
                <w:t>A.J Zuckerman, J.E. Banatvala, B.D. Schoub, P.D. Griffiths &amp; P. Mortimer</w:t>
              </w:r>
            </w:hyperlink>
          </w:p>
          <w:p w14:paraId="6144BC6E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000000"/>
                <w:szCs w:val="24"/>
              </w:rPr>
            </w:pPr>
            <w:r w:rsidRPr="00D30990">
              <w:rPr>
                <w:rFonts w:eastAsia="標楷體"/>
                <w:color w:val="000000"/>
                <w:szCs w:val="28"/>
              </w:rPr>
              <w:t>出版社：</w:t>
            </w:r>
            <w:r w:rsidRPr="00D30990">
              <w:rPr>
                <w:color w:val="000000"/>
              </w:rPr>
              <w:t>Oxford, UK: Wiley-Blackwell</w:t>
            </w:r>
          </w:p>
          <w:p w14:paraId="24FDAACC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7.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書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名：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Fields Virology</w:t>
            </w:r>
          </w:p>
          <w:p w14:paraId="328E0EA1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000000"/>
                <w:szCs w:val="28"/>
              </w:rPr>
            </w:pPr>
            <w:r w:rsidRPr="00D30990">
              <w:rPr>
                <w:rFonts w:eastAsia="標楷體"/>
                <w:color w:val="000000"/>
                <w:szCs w:val="28"/>
              </w:rPr>
              <w:t>作</w:t>
            </w:r>
            <w:r w:rsidRPr="00D30990">
              <w:rPr>
                <w:rFonts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eastAsia="標楷體"/>
                <w:color w:val="000000"/>
                <w:szCs w:val="28"/>
              </w:rPr>
              <w:t>者：</w:t>
            </w:r>
            <w:r w:rsidRPr="00D30990">
              <w:rPr>
                <w:rFonts w:eastAsia="標楷體"/>
                <w:color w:val="000000"/>
                <w:szCs w:val="28"/>
              </w:rPr>
              <w:t>David M. Knipe and Peter M Howley</w:t>
            </w:r>
          </w:p>
          <w:p w14:paraId="0ED40B03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000000"/>
                <w:szCs w:val="28"/>
              </w:rPr>
            </w:pPr>
            <w:r w:rsidRPr="00D30990">
              <w:rPr>
                <w:rFonts w:eastAsia="標楷體"/>
                <w:color w:val="000000"/>
                <w:szCs w:val="28"/>
              </w:rPr>
              <w:t>出版社：</w:t>
            </w:r>
            <w:r w:rsidRPr="00D30990">
              <w:rPr>
                <w:rFonts w:eastAsia="標楷體"/>
                <w:color w:val="000000"/>
                <w:szCs w:val="28"/>
              </w:rPr>
              <w:t>Wolters Kluwer/ Lippincott Williams &amp; Wilkins</w:t>
            </w:r>
          </w:p>
          <w:p w14:paraId="77B7215E" w14:textId="77777777" w:rsidR="009D56B3" w:rsidRPr="00D30990" w:rsidRDefault="009D56B3" w:rsidP="00BF4AFA">
            <w:pPr>
              <w:pStyle w:val="11"/>
              <w:snapToGrid w:val="0"/>
              <w:spacing w:line="240" w:lineRule="auto"/>
              <w:ind w:left="1152" w:hangingChars="480" w:hanging="1152"/>
              <w:textAlignment w:val="auto"/>
              <w:rPr>
                <w:rFonts w:ascii="Times New Roman" w:eastAsia="標楷體"/>
                <w:color w:val="000000"/>
                <w:szCs w:val="28"/>
              </w:rPr>
            </w:pPr>
            <w:r w:rsidRPr="00D30990">
              <w:rPr>
                <w:rFonts w:ascii="Times New Roman" w:eastAsia="標楷體"/>
                <w:color w:val="000000"/>
                <w:szCs w:val="28"/>
              </w:rPr>
              <w:t>8.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書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名：</w:t>
            </w:r>
            <w:r w:rsidRPr="00D30990">
              <w:rPr>
                <w:rFonts w:ascii="Times New Roman" w:eastAsia="標楷體"/>
                <w:color w:val="000000"/>
                <w:szCs w:val="28"/>
              </w:rPr>
              <w:t>Medical Microbiology</w:t>
            </w:r>
          </w:p>
          <w:p w14:paraId="4BF173D1" w14:textId="7B598CC2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color w:val="000000"/>
                <w:szCs w:val="28"/>
              </w:rPr>
            </w:pPr>
            <w:r w:rsidRPr="00D30990">
              <w:rPr>
                <w:rFonts w:eastAsia="標楷體"/>
                <w:color w:val="000000"/>
                <w:szCs w:val="28"/>
              </w:rPr>
              <w:t>作</w:t>
            </w:r>
            <w:r w:rsidRPr="00D30990">
              <w:rPr>
                <w:rFonts w:eastAsia="標楷體"/>
                <w:color w:val="000000"/>
                <w:szCs w:val="28"/>
              </w:rPr>
              <w:t xml:space="preserve">  </w:t>
            </w:r>
            <w:r w:rsidRPr="00D30990">
              <w:rPr>
                <w:rFonts w:eastAsia="標楷體"/>
                <w:color w:val="000000"/>
                <w:szCs w:val="28"/>
              </w:rPr>
              <w:t>者：</w:t>
            </w:r>
            <w:r w:rsidRPr="00D30990">
              <w:rPr>
                <w:rFonts w:eastAsia="標楷體"/>
                <w:color w:val="000000"/>
                <w:szCs w:val="28"/>
              </w:rPr>
              <w:t>Patrick R. Murray, Ken S. Rosenthal,</w:t>
            </w:r>
            <w:r w:rsidR="00B01D74">
              <w:rPr>
                <w:rFonts w:eastAsia="標楷體"/>
                <w:color w:val="000000"/>
                <w:szCs w:val="28"/>
              </w:rPr>
              <w:t xml:space="preserve"> </w:t>
            </w:r>
            <w:r w:rsidRPr="00D30990">
              <w:rPr>
                <w:rFonts w:eastAsia="標楷體"/>
                <w:color w:val="000000"/>
                <w:szCs w:val="28"/>
              </w:rPr>
              <w:t>Michael A. Pfaller</w:t>
            </w:r>
          </w:p>
          <w:p w14:paraId="08F50833" w14:textId="77777777" w:rsidR="009D56B3" w:rsidRPr="00D30990" w:rsidRDefault="009D56B3" w:rsidP="00FD3EFF">
            <w:pPr>
              <w:adjustRightInd w:val="0"/>
              <w:snapToGrid w:val="0"/>
              <w:ind w:leftChars="80" w:left="1152" w:hangingChars="400" w:hanging="960"/>
              <w:rPr>
                <w:rFonts w:eastAsia="標楷體"/>
                <w:szCs w:val="28"/>
                <w:u w:val="single"/>
              </w:rPr>
            </w:pPr>
            <w:r w:rsidRPr="00D30990">
              <w:rPr>
                <w:rFonts w:eastAsia="標楷體"/>
                <w:color w:val="000000"/>
                <w:szCs w:val="28"/>
              </w:rPr>
              <w:t>出版社：</w:t>
            </w:r>
            <w:r w:rsidRPr="00D30990">
              <w:rPr>
                <w:rFonts w:eastAsia="標楷體"/>
                <w:color w:val="000000"/>
                <w:szCs w:val="28"/>
              </w:rPr>
              <w:t>Mos</w:t>
            </w:r>
            <w:r w:rsidR="00DD2709" w:rsidRPr="00D30990">
              <w:rPr>
                <w:rFonts w:eastAsia="標楷體"/>
                <w:color w:val="000000"/>
                <w:szCs w:val="28"/>
              </w:rPr>
              <w:t>b</w:t>
            </w:r>
            <w:r w:rsidRPr="00D30990">
              <w:rPr>
                <w:rFonts w:eastAsia="標楷體"/>
                <w:color w:val="000000"/>
                <w:szCs w:val="28"/>
              </w:rPr>
              <w:t>y</w:t>
            </w:r>
            <w:r w:rsidR="00632102" w:rsidRPr="00D30990">
              <w:rPr>
                <w:rFonts w:eastAsia="標楷體"/>
                <w:color w:val="000000"/>
                <w:szCs w:val="28"/>
              </w:rPr>
              <w:t xml:space="preserve"> Elsevier</w:t>
            </w:r>
          </w:p>
        </w:tc>
      </w:tr>
      <w:tr w:rsidR="009D56B3" w14:paraId="002BF840" w14:textId="77777777">
        <w:trPr>
          <w:gridAfter w:val="1"/>
          <w:wAfter w:w="16" w:type="dxa"/>
          <w:trHeight w:val="749"/>
          <w:jc w:val="center"/>
        </w:trPr>
        <w:tc>
          <w:tcPr>
            <w:tcW w:w="1940" w:type="dxa"/>
            <w:gridSpan w:val="3"/>
            <w:vAlign w:val="center"/>
          </w:tcPr>
          <w:p w14:paraId="5C48297E" w14:textId="77777777" w:rsidR="009D56B3" w:rsidRDefault="009D56B3" w:rsidP="00DF78B7">
            <w:pPr>
              <w:adjustRightInd w:val="0"/>
              <w:snapToGrid w:val="0"/>
              <w:jc w:val="distribute"/>
              <w:rPr>
                <w:rFonts w:ascii="標楷體" w:eastAsia="標楷體" w:hAnsi="Bookman Old Style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8459" w:type="dxa"/>
            <w:gridSpan w:val="3"/>
            <w:vAlign w:val="center"/>
          </w:tcPr>
          <w:p w14:paraId="576CB36B" w14:textId="77777777" w:rsidR="009D56B3" w:rsidRPr="007C73A6" w:rsidRDefault="009D56B3" w:rsidP="00BD49CB">
            <w:pPr>
              <w:pStyle w:val="11"/>
              <w:snapToGrid w:val="0"/>
              <w:spacing w:line="240" w:lineRule="auto"/>
              <w:jc w:val="both"/>
              <w:textAlignment w:val="auto"/>
              <w:rPr>
                <w:rFonts w:ascii="標楷體" w:eastAsia="標楷體"/>
                <w:kern w:val="2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>表列各應試科目命題大綱</w:t>
            </w:r>
            <w:r w:rsidRPr="00BD49CB">
              <w:rPr>
                <w:rFonts w:ascii="標楷體" w:eastAsia="標楷體" w:hAnsi="標楷體" w:hint="eastAsia"/>
                <w:color w:val="000000"/>
              </w:rPr>
              <w:t>及參考用書</w:t>
            </w:r>
            <w:r>
              <w:rPr>
                <w:rFonts w:ascii="標楷體" w:eastAsia="標楷體" w:hAnsi="標楷體" w:hint="eastAsia"/>
              </w:rPr>
              <w:t>為考試命題範圍之例示，惟實際試題並不完全以此為限，仍可命擬相關之綜合性試題。</w:t>
            </w:r>
          </w:p>
        </w:tc>
      </w:tr>
    </w:tbl>
    <w:p w14:paraId="31DF63B3" w14:textId="77777777" w:rsidR="00BA2CF1" w:rsidRDefault="00BA2CF1"/>
    <w:sectPr w:rsidR="00BA2CF1" w:rsidSect="00C55323">
      <w:footerReference w:type="even" r:id="rId9"/>
      <w:footerReference w:type="default" r:id="rId10"/>
      <w:pgSz w:w="11907" w:h="16840" w:code="9"/>
      <w:pgMar w:top="1134" w:right="747" w:bottom="1134" w:left="84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5061" w14:textId="77777777" w:rsidR="004E1AE7" w:rsidRDefault="004E1AE7">
      <w:r>
        <w:separator/>
      </w:r>
    </w:p>
  </w:endnote>
  <w:endnote w:type="continuationSeparator" w:id="0">
    <w:p w14:paraId="31EEDC39" w14:textId="77777777" w:rsidR="004E1AE7" w:rsidRDefault="004E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0CE9" w14:textId="77777777" w:rsidR="002D29EE" w:rsidRDefault="00261DDC" w:rsidP="00376D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29E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B13564" w14:textId="77777777" w:rsidR="002D29EE" w:rsidRDefault="002D29EE" w:rsidP="009C20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179" w14:textId="77777777" w:rsidR="00376D50" w:rsidRDefault="00261DDC" w:rsidP="00773D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6D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0F8E">
      <w:rPr>
        <w:rStyle w:val="a4"/>
        <w:noProof/>
      </w:rPr>
      <w:t>6</w:t>
    </w:r>
    <w:r>
      <w:rPr>
        <w:rStyle w:val="a4"/>
      </w:rPr>
      <w:fldChar w:fldCharType="end"/>
    </w:r>
  </w:p>
  <w:p w14:paraId="44EFFA60" w14:textId="77777777" w:rsidR="002D29EE" w:rsidRDefault="002D29EE" w:rsidP="00373634">
    <w:pPr>
      <w:pStyle w:val="a3"/>
      <w:framePr w:w="1117" w:wrap="around" w:vAnchor="text" w:hAnchor="page" w:x="21535" w:y="8"/>
      <w:rPr>
        <w:rStyle w:val="a4"/>
      </w:rPr>
    </w:pPr>
  </w:p>
  <w:p w14:paraId="4565104A" w14:textId="77777777" w:rsidR="002D29EE" w:rsidRDefault="002D29EE" w:rsidP="009C2058">
    <w:pPr>
      <w:pStyle w:val="a3"/>
      <w:framePr w:w="647" w:wrap="around" w:vAnchor="text" w:hAnchor="page" w:x="11335" w:y="-2"/>
      <w:ind w:right="360"/>
      <w:rPr>
        <w:rStyle w:val="a4"/>
      </w:rPr>
    </w:pPr>
  </w:p>
  <w:p w14:paraId="512EB170" w14:textId="77777777" w:rsidR="002D29EE" w:rsidRDefault="002D29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A76A" w14:textId="77777777" w:rsidR="004E1AE7" w:rsidRDefault="004E1AE7">
      <w:r>
        <w:separator/>
      </w:r>
    </w:p>
  </w:footnote>
  <w:footnote w:type="continuationSeparator" w:id="0">
    <w:p w14:paraId="498036B3" w14:textId="77777777" w:rsidR="004E1AE7" w:rsidRDefault="004E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A65"/>
    <w:multiLevelType w:val="hybridMultilevel"/>
    <w:tmpl w:val="7568A778"/>
    <w:lvl w:ilvl="0" w:tplc="C93EFF3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14230"/>
    <w:multiLevelType w:val="hybridMultilevel"/>
    <w:tmpl w:val="D5B654F0"/>
    <w:lvl w:ilvl="0" w:tplc="C93EFF3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7C0A24"/>
    <w:multiLevelType w:val="hybridMultilevel"/>
    <w:tmpl w:val="6B145476"/>
    <w:lvl w:ilvl="0" w:tplc="2A5ED4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470501"/>
    <w:multiLevelType w:val="hybridMultilevel"/>
    <w:tmpl w:val="2B00086C"/>
    <w:lvl w:ilvl="0" w:tplc="C93EFF3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8E311D"/>
    <w:multiLevelType w:val="hybridMultilevel"/>
    <w:tmpl w:val="A4FA822E"/>
    <w:lvl w:ilvl="0" w:tplc="C93EFF3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8B1F29"/>
    <w:multiLevelType w:val="hybridMultilevel"/>
    <w:tmpl w:val="4E9AFCFE"/>
    <w:lvl w:ilvl="0" w:tplc="C93EFF3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7B56A7"/>
    <w:multiLevelType w:val="hybridMultilevel"/>
    <w:tmpl w:val="0D1E9B86"/>
    <w:lvl w:ilvl="0" w:tplc="C93EFF3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5531424"/>
    <w:multiLevelType w:val="hybridMultilevel"/>
    <w:tmpl w:val="A502DE74"/>
    <w:lvl w:ilvl="0" w:tplc="C93EFF3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EE74736"/>
    <w:multiLevelType w:val="hybridMultilevel"/>
    <w:tmpl w:val="57B298D4"/>
    <w:lvl w:ilvl="0" w:tplc="C93EFF3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E4"/>
    <w:rsid w:val="00001A1C"/>
    <w:rsid w:val="00021533"/>
    <w:rsid w:val="0002253D"/>
    <w:rsid w:val="000262CE"/>
    <w:rsid w:val="00036382"/>
    <w:rsid w:val="00070471"/>
    <w:rsid w:val="00077EE9"/>
    <w:rsid w:val="00091ECD"/>
    <w:rsid w:val="000A3337"/>
    <w:rsid w:val="000C1205"/>
    <w:rsid w:val="000C632C"/>
    <w:rsid w:val="000D1BA5"/>
    <w:rsid w:val="000D7370"/>
    <w:rsid w:val="000E4805"/>
    <w:rsid w:val="000F21CB"/>
    <w:rsid w:val="00101FB1"/>
    <w:rsid w:val="00102B02"/>
    <w:rsid w:val="001204BC"/>
    <w:rsid w:val="0013419F"/>
    <w:rsid w:val="00161FED"/>
    <w:rsid w:val="0016582C"/>
    <w:rsid w:val="0017709A"/>
    <w:rsid w:val="00186316"/>
    <w:rsid w:val="00193191"/>
    <w:rsid w:val="00197D74"/>
    <w:rsid w:val="001A2088"/>
    <w:rsid w:val="001B32AF"/>
    <w:rsid w:val="001D7970"/>
    <w:rsid w:val="001E1F34"/>
    <w:rsid w:val="001E46C5"/>
    <w:rsid w:val="001E67D7"/>
    <w:rsid w:val="001F028C"/>
    <w:rsid w:val="00203BB7"/>
    <w:rsid w:val="00205ACC"/>
    <w:rsid w:val="00205C50"/>
    <w:rsid w:val="00207171"/>
    <w:rsid w:val="0021204D"/>
    <w:rsid w:val="0021384A"/>
    <w:rsid w:val="00224F56"/>
    <w:rsid w:val="0022562E"/>
    <w:rsid w:val="002334B5"/>
    <w:rsid w:val="00235649"/>
    <w:rsid w:val="00237A5D"/>
    <w:rsid w:val="00242ED9"/>
    <w:rsid w:val="002519AF"/>
    <w:rsid w:val="00261DDC"/>
    <w:rsid w:val="00271912"/>
    <w:rsid w:val="00291776"/>
    <w:rsid w:val="0029228B"/>
    <w:rsid w:val="00293AB1"/>
    <w:rsid w:val="00296152"/>
    <w:rsid w:val="00297E6C"/>
    <w:rsid w:val="002A09DF"/>
    <w:rsid w:val="002A0C58"/>
    <w:rsid w:val="002A118B"/>
    <w:rsid w:val="002A367A"/>
    <w:rsid w:val="002B25EE"/>
    <w:rsid w:val="002B568C"/>
    <w:rsid w:val="002C5DE6"/>
    <w:rsid w:val="002C5ECD"/>
    <w:rsid w:val="002D250F"/>
    <w:rsid w:val="002D29EE"/>
    <w:rsid w:val="002D5E82"/>
    <w:rsid w:val="0030032E"/>
    <w:rsid w:val="00303728"/>
    <w:rsid w:val="00312FC6"/>
    <w:rsid w:val="00314C2C"/>
    <w:rsid w:val="003154AD"/>
    <w:rsid w:val="00317209"/>
    <w:rsid w:val="00322623"/>
    <w:rsid w:val="00327525"/>
    <w:rsid w:val="00337004"/>
    <w:rsid w:val="00350670"/>
    <w:rsid w:val="00354452"/>
    <w:rsid w:val="00354F2B"/>
    <w:rsid w:val="00373634"/>
    <w:rsid w:val="00376361"/>
    <w:rsid w:val="003764EF"/>
    <w:rsid w:val="00376D50"/>
    <w:rsid w:val="0038127E"/>
    <w:rsid w:val="003911B6"/>
    <w:rsid w:val="00391679"/>
    <w:rsid w:val="003A26F7"/>
    <w:rsid w:val="003A2EC6"/>
    <w:rsid w:val="003A4E5A"/>
    <w:rsid w:val="003A7CB1"/>
    <w:rsid w:val="003B51F2"/>
    <w:rsid w:val="003C07D6"/>
    <w:rsid w:val="003C53D4"/>
    <w:rsid w:val="003F11D1"/>
    <w:rsid w:val="00415F4A"/>
    <w:rsid w:val="004247D7"/>
    <w:rsid w:val="00426AEB"/>
    <w:rsid w:val="00431318"/>
    <w:rsid w:val="00445E77"/>
    <w:rsid w:val="00452607"/>
    <w:rsid w:val="004769DC"/>
    <w:rsid w:val="00477299"/>
    <w:rsid w:val="00481958"/>
    <w:rsid w:val="00492625"/>
    <w:rsid w:val="004A5FFA"/>
    <w:rsid w:val="004A69FE"/>
    <w:rsid w:val="004B1CD3"/>
    <w:rsid w:val="004B28C2"/>
    <w:rsid w:val="004C56F7"/>
    <w:rsid w:val="004C7535"/>
    <w:rsid w:val="004D2D7A"/>
    <w:rsid w:val="004E1AE7"/>
    <w:rsid w:val="004E78ED"/>
    <w:rsid w:val="004F5A82"/>
    <w:rsid w:val="004F5DF2"/>
    <w:rsid w:val="00512415"/>
    <w:rsid w:val="00514718"/>
    <w:rsid w:val="005426A3"/>
    <w:rsid w:val="00546F18"/>
    <w:rsid w:val="005530F4"/>
    <w:rsid w:val="00594EBA"/>
    <w:rsid w:val="00597DA7"/>
    <w:rsid w:val="005B259D"/>
    <w:rsid w:val="005B3638"/>
    <w:rsid w:val="005B7051"/>
    <w:rsid w:val="005B7116"/>
    <w:rsid w:val="005D5824"/>
    <w:rsid w:val="005F4DB1"/>
    <w:rsid w:val="005F6744"/>
    <w:rsid w:val="00606775"/>
    <w:rsid w:val="0061265F"/>
    <w:rsid w:val="00623545"/>
    <w:rsid w:val="00632102"/>
    <w:rsid w:val="006366FA"/>
    <w:rsid w:val="00652398"/>
    <w:rsid w:val="006529E0"/>
    <w:rsid w:val="00656C41"/>
    <w:rsid w:val="00660161"/>
    <w:rsid w:val="00666148"/>
    <w:rsid w:val="006664CF"/>
    <w:rsid w:val="006862A3"/>
    <w:rsid w:val="00687C18"/>
    <w:rsid w:val="006932BD"/>
    <w:rsid w:val="006936AD"/>
    <w:rsid w:val="00696063"/>
    <w:rsid w:val="006B3112"/>
    <w:rsid w:val="006D5C98"/>
    <w:rsid w:val="006E2409"/>
    <w:rsid w:val="006F7D00"/>
    <w:rsid w:val="0070543B"/>
    <w:rsid w:val="00706EC1"/>
    <w:rsid w:val="00707B09"/>
    <w:rsid w:val="007277EA"/>
    <w:rsid w:val="00744622"/>
    <w:rsid w:val="00747F54"/>
    <w:rsid w:val="007500E5"/>
    <w:rsid w:val="00750C15"/>
    <w:rsid w:val="0076028C"/>
    <w:rsid w:val="00765E4B"/>
    <w:rsid w:val="00773D05"/>
    <w:rsid w:val="00775A26"/>
    <w:rsid w:val="00783DEF"/>
    <w:rsid w:val="00796BCC"/>
    <w:rsid w:val="007B1888"/>
    <w:rsid w:val="007C07FB"/>
    <w:rsid w:val="007C13F4"/>
    <w:rsid w:val="007C73A6"/>
    <w:rsid w:val="007D1D74"/>
    <w:rsid w:val="007E0D6F"/>
    <w:rsid w:val="007E1839"/>
    <w:rsid w:val="007E6D53"/>
    <w:rsid w:val="007F706A"/>
    <w:rsid w:val="008009BF"/>
    <w:rsid w:val="00802712"/>
    <w:rsid w:val="00803F57"/>
    <w:rsid w:val="00813142"/>
    <w:rsid w:val="008178AD"/>
    <w:rsid w:val="00822C86"/>
    <w:rsid w:val="008244DD"/>
    <w:rsid w:val="0082514C"/>
    <w:rsid w:val="00826BCA"/>
    <w:rsid w:val="00831B0E"/>
    <w:rsid w:val="0083250F"/>
    <w:rsid w:val="00832C84"/>
    <w:rsid w:val="0085533D"/>
    <w:rsid w:val="0085598B"/>
    <w:rsid w:val="008677FB"/>
    <w:rsid w:val="0087145D"/>
    <w:rsid w:val="008747C4"/>
    <w:rsid w:val="00885400"/>
    <w:rsid w:val="008B0907"/>
    <w:rsid w:val="008B2EB8"/>
    <w:rsid w:val="008D1F5D"/>
    <w:rsid w:val="008D73E3"/>
    <w:rsid w:val="008F1329"/>
    <w:rsid w:val="00902CDF"/>
    <w:rsid w:val="0092244A"/>
    <w:rsid w:val="00923E49"/>
    <w:rsid w:val="0092636A"/>
    <w:rsid w:val="00927F74"/>
    <w:rsid w:val="00936EC7"/>
    <w:rsid w:val="009372DB"/>
    <w:rsid w:val="0095377B"/>
    <w:rsid w:val="00963F0F"/>
    <w:rsid w:val="00967849"/>
    <w:rsid w:val="00975168"/>
    <w:rsid w:val="00975F71"/>
    <w:rsid w:val="009772D7"/>
    <w:rsid w:val="00985C19"/>
    <w:rsid w:val="00985FE6"/>
    <w:rsid w:val="00987FEC"/>
    <w:rsid w:val="009910E4"/>
    <w:rsid w:val="009C2058"/>
    <w:rsid w:val="009C6A9D"/>
    <w:rsid w:val="009C7D72"/>
    <w:rsid w:val="009D56B3"/>
    <w:rsid w:val="009E7D4D"/>
    <w:rsid w:val="009F6330"/>
    <w:rsid w:val="00A14C7D"/>
    <w:rsid w:val="00A230E7"/>
    <w:rsid w:val="00A26403"/>
    <w:rsid w:val="00A3735E"/>
    <w:rsid w:val="00A550D7"/>
    <w:rsid w:val="00A57435"/>
    <w:rsid w:val="00A57E69"/>
    <w:rsid w:val="00A65B7A"/>
    <w:rsid w:val="00A67188"/>
    <w:rsid w:val="00A8571F"/>
    <w:rsid w:val="00AA3D57"/>
    <w:rsid w:val="00AB049F"/>
    <w:rsid w:val="00AC347D"/>
    <w:rsid w:val="00AC49E7"/>
    <w:rsid w:val="00AD25D6"/>
    <w:rsid w:val="00AE37AC"/>
    <w:rsid w:val="00AE39F4"/>
    <w:rsid w:val="00AE7462"/>
    <w:rsid w:val="00AF4941"/>
    <w:rsid w:val="00B01D74"/>
    <w:rsid w:val="00B03A75"/>
    <w:rsid w:val="00B23F0B"/>
    <w:rsid w:val="00B24D1A"/>
    <w:rsid w:val="00B30126"/>
    <w:rsid w:val="00B31CC0"/>
    <w:rsid w:val="00B31EBD"/>
    <w:rsid w:val="00B35F78"/>
    <w:rsid w:val="00B52B81"/>
    <w:rsid w:val="00B551BE"/>
    <w:rsid w:val="00B62B76"/>
    <w:rsid w:val="00B7153E"/>
    <w:rsid w:val="00B747D7"/>
    <w:rsid w:val="00B77C50"/>
    <w:rsid w:val="00B82B2D"/>
    <w:rsid w:val="00B839E9"/>
    <w:rsid w:val="00B85768"/>
    <w:rsid w:val="00B93FB9"/>
    <w:rsid w:val="00B9482D"/>
    <w:rsid w:val="00B961E5"/>
    <w:rsid w:val="00BA1F60"/>
    <w:rsid w:val="00BA2804"/>
    <w:rsid w:val="00BA2CF1"/>
    <w:rsid w:val="00BA561A"/>
    <w:rsid w:val="00BA73BE"/>
    <w:rsid w:val="00BB18A0"/>
    <w:rsid w:val="00BB58CB"/>
    <w:rsid w:val="00BB5EC3"/>
    <w:rsid w:val="00BB5F33"/>
    <w:rsid w:val="00BD29D3"/>
    <w:rsid w:val="00BD49CB"/>
    <w:rsid w:val="00BE0C10"/>
    <w:rsid w:val="00BE7605"/>
    <w:rsid w:val="00BE7A71"/>
    <w:rsid w:val="00BF040F"/>
    <w:rsid w:val="00BF2549"/>
    <w:rsid w:val="00BF4AFA"/>
    <w:rsid w:val="00C00F60"/>
    <w:rsid w:val="00C10D47"/>
    <w:rsid w:val="00C21040"/>
    <w:rsid w:val="00C2676B"/>
    <w:rsid w:val="00C3530D"/>
    <w:rsid w:val="00C51175"/>
    <w:rsid w:val="00C55323"/>
    <w:rsid w:val="00C559EA"/>
    <w:rsid w:val="00C63E79"/>
    <w:rsid w:val="00C73BD5"/>
    <w:rsid w:val="00C7731B"/>
    <w:rsid w:val="00C939E2"/>
    <w:rsid w:val="00C951DE"/>
    <w:rsid w:val="00CB11DC"/>
    <w:rsid w:val="00CC2088"/>
    <w:rsid w:val="00CC2D9E"/>
    <w:rsid w:val="00CC3C77"/>
    <w:rsid w:val="00CC7D32"/>
    <w:rsid w:val="00CE2794"/>
    <w:rsid w:val="00CE2D5A"/>
    <w:rsid w:val="00CF20BC"/>
    <w:rsid w:val="00CF7C68"/>
    <w:rsid w:val="00D01759"/>
    <w:rsid w:val="00D02970"/>
    <w:rsid w:val="00D057D2"/>
    <w:rsid w:val="00D170CF"/>
    <w:rsid w:val="00D220DD"/>
    <w:rsid w:val="00D30990"/>
    <w:rsid w:val="00D451F5"/>
    <w:rsid w:val="00D56F2E"/>
    <w:rsid w:val="00D60807"/>
    <w:rsid w:val="00D64256"/>
    <w:rsid w:val="00D730C9"/>
    <w:rsid w:val="00D761AC"/>
    <w:rsid w:val="00D7769F"/>
    <w:rsid w:val="00D85311"/>
    <w:rsid w:val="00DA6F12"/>
    <w:rsid w:val="00DA76A7"/>
    <w:rsid w:val="00DC790C"/>
    <w:rsid w:val="00DD1267"/>
    <w:rsid w:val="00DD2709"/>
    <w:rsid w:val="00DD4E8F"/>
    <w:rsid w:val="00DE2D24"/>
    <w:rsid w:val="00DF08D1"/>
    <w:rsid w:val="00DF1773"/>
    <w:rsid w:val="00DF1849"/>
    <w:rsid w:val="00DF78B7"/>
    <w:rsid w:val="00DF7E16"/>
    <w:rsid w:val="00E0517F"/>
    <w:rsid w:val="00E3002F"/>
    <w:rsid w:val="00E3266A"/>
    <w:rsid w:val="00E34A83"/>
    <w:rsid w:val="00E60314"/>
    <w:rsid w:val="00E60933"/>
    <w:rsid w:val="00E75957"/>
    <w:rsid w:val="00E85805"/>
    <w:rsid w:val="00E864F4"/>
    <w:rsid w:val="00E928CE"/>
    <w:rsid w:val="00EA2CD3"/>
    <w:rsid w:val="00EA504D"/>
    <w:rsid w:val="00EA6098"/>
    <w:rsid w:val="00EC7CA1"/>
    <w:rsid w:val="00ED333B"/>
    <w:rsid w:val="00EE1455"/>
    <w:rsid w:val="00EE3265"/>
    <w:rsid w:val="00EF131B"/>
    <w:rsid w:val="00EF501D"/>
    <w:rsid w:val="00F12AA1"/>
    <w:rsid w:val="00F211D2"/>
    <w:rsid w:val="00F24735"/>
    <w:rsid w:val="00F26734"/>
    <w:rsid w:val="00F3064B"/>
    <w:rsid w:val="00F44546"/>
    <w:rsid w:val="00F462BB"/>
    <w:rsid w:val="00F50066"/>
    <w:rsid w:val="00F603C0"/>
    <w:rsid w:val="00F60F8E"/>
    <w:rsid w:val="00F7584A"/>
    <w:rsid w:val="00F76C0B"/>
    <w:rsid w:val="00F80A9C"/>
    <w:rsid w:val="00F80C94"/>
    <w:rsid w:val="00F8203E"/>
    <w:rsid w:val="00F83B61"/>
    <w:rsid w:val="00F853E1"/>
    <w:rsid w:val="00F92769"/>
    <w:rsid w:val="00F93523"/>
    <w:rsid w:val="00F9463B"/>
    <w:rsid w:val="00FD1A42"/>
    <w:rsid w:val="00FD1C7F"/>
    <w:rsid w:val="00FD3EFF"/>
    <w:rsid w:val="00FD4A10"/>
    <w:rsid w:val="00FD774B"/>
    <w:rsid w:val="00FE29FF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A7E7575"/>
  <w15:docId w15:val="{8C09261D-5F87-409C-AD0A-7D21BABD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012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30126"/>
    <w:pPr>
      <w:keepNext/>
      <w:spacing w:line="0" w:lineRule="atLeast"/>
      <w:ind w:leftChars="600" w:left="1440" w:firstLine="2"/>
      <w:outlineLvl w:val="0"/>
    </w:pPr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301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a3">
    <w:name w:val="footer"/>
    <w:basedOn w:val="a"/>
    <w:rsid w:val="00B3012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B30126"/>
  </w:style>
  <w:style w:type="paragraph" w:styleId="a5">
    <w:name w:val="Body Text"/>
    <w:basedOn w:val="a"/>
    <w:rsid w:val="00B30126"/>
    <w:rPr>
      <w:rFonts w:ascii="Arial" w:eastAsia="標楷體" w:hAnsi="Arial"/>
      <w:sz w:val="28"/>
    </w:rPr>
  </w:style>
  <w:style w:type="paragraph" w:styleId="10">
    <w:name w:val="toc 1"/>
    <w:basedOn w:val="a"/>
    <w:next w:val="a"/>
    <w:autoRedefine/>
    <w:semiHidden/>
    <w:rsid w:val="002519AF"/>
    <w:pPr>
      <w:adjustRightInd w:val="0"/>
      <w:snapToGrid w:val="0"/>
      <w:spacing w:line="300" w:lineRule="exact"/>
      <w:jc w:val="both"/>
    </w:pPr>
    <w:rPr>
      <w:rFonts w:ascii="標楷體" w:eastAsia="標楷體"/>
      <w:noProof/>
      <w:kern w:val="0"/>
      <w:szCs w:val="24"/>
    </w:rPr>
  </w:style>
  <w:style w:type="paragraph" w:customStyle="1" w:styleId="11">
    <w:name w:val="內文1"/>
    <w:rsid w:val="00B30126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6">
    <w:name w:val="Body Text Indent"/>
    <w:basedOn w:val="a"/>
    <w:rsid w:val="00B30126"/>
    <w:pPr>
      <w:tabs>
        <w:tab w:val="left" w:pos="5248"/>
      </w:tabs>
      <w:spacing w:line="360" w:lineRule="exact"/>
      <w:ind w:leftChars="200" w:left="1082" w:hangingChars="188" w:hanging="602"/>
    </w:pPr>
    <w:rPr>
      <w:rFonts w:eastAsia="標楷體"/>
      <w:sz w:val="32"/>
      <w:szCs w:val="28"/>
    </w:rPr>
  </w:style>
  <w:style w:type="paragraph" w:styleId="2">
    <w:name w:val="Body Text Indent 2"/>
    <w:basedOn w:val="a"/>
    <w:rsid w:val="00B30126"/>
    <w:pPr>
      <w:spacing w:line="360" w:lineRule="exact"/>
      <w:ind w:left="600"/>
    </w:pPr>
    <w:rPr>
      <w:rFonts w:eastAsia="標楷體"/>
      <w:sz w:val="28"/>
      <w:szCs w:val="28"/>
    </w:rPr>
  </w:style>
  <w:style w:type="paragraph" w:styleId="3">
    <w:name w:val="Body Text Indent 3"/>
    <w:basedOn w:val="a"/>
    <w:rsid w:val="00B30126"/>
    <w:pPr>
      <w:spacing w:line="0" w:lineRule="atLeast"/>
      <w:ind w:left="1156" w:hangingChars="413" w:hanging="1156"/>
    </w:pPr>
    <w:rPr>
      <w:color w:val="000000"/>
      <w:sz w:val="28"/>
      <w:szCs w:val="28"/>
    </w:rPr>
  </w:style>
  <w:style w:type="paragraph" w:styleId="a7">
    <w:name w:val="header"/>
    <w:basedOn w:val="a"/>
    <w:rsid w:val="00B3012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basedOn w:val="a0"/>
    <w:rsid w:val="00BB5F33"/>
    <w:rPr>
      <w:b w:val="0"/>
      <w:bCs w:val="0"/>
      <w:strike w:val="0"/>
      <w:dstrike w:val="0"/>
      <w:color w:val="E35B00"/>
      <w:u w:val="none"/>
      <w:effect w:val="none"/>
    </w:rPr>
  </w:style>
  <w:style w:type="paragraph" w:styleId="a9">
    <w:name w:val="Balloon Text"/>
    <w:basedOn w:val="a"/>
    <w:semiHidden/>
    <w:rsid w:val="0022562E"/>
    <w:rPr>
      <w:rFonts w:ascii="Arial" w:hAnsi="Arial"/>
      <w:sz w:val="18"/>
      <w:szCs w:val="18"/>
    </w:rPr>
  </w:style>
  <w:style w:type="character" w:styleId="aa">
    <w:name w:val="Emphasis"/>
    <w:basedOn w:val="a0"/>
    <w:qFormat/>
    <w:rsid w:val="00DF08D1"/>
    <w:rPr>
      <w:i/>
      <w:iCs/>
    </w:rPr>
  </w:style>
  <w:style w:type="character" w:customStyle="1" w:styleId="dialogtext1">
    <w:name w:val="dialog_text1"/>
    <w:basedOn w:val="a0"/>
    <w:rsid w:val="00B551BE"/>
    <w:rPr>
      <w:rFonts w:ascii="sөũ" w:hAnsi="sөũ" w:hint="default"/>
      <w:color w:val="000000"/>
      <w:sz w:val="24"/>
      <w:szCs w:val="24"/>
    </w:rPr>
  </w:style>
  <w:style w:type="paragraph" w:customStyle="1" w:styleId="20">
    <w:name w:val="內文2"/>
    <w:rsid w:val="00BF040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m.ac.uk/pubs/micro_today/book_reviews/MTNOV09/MTN09_38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E3315-1795-4F88-A66C-C1B2C404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1049</Words>
  <Characters>5984</Characters>
  <Application>Microsoft Office Word</Application>
  <DocSecurity>0</DocSecurity>
  <Lines>49</Lines>
  <Paragraphs>14</Paragraphs>
  <ScaleCrop>false</ScaleCrop>
  <Company>moex</Company>
  <LinksUpToDate>false</LinksUpToDate>
  <CharactersWithSpaces>7019</CharactersWithSpaces>
  <SharedDoc>false</SharedDoc>
  <HLinks>
    <vt:vector size="6" baseType="variant"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http://www.sgm.ac.uk/pubs/micro_today/book_reviews/MTNOV09/MTN09_38.cfm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研訂專門職業即技術人員高等考試呼吸治療師考試各應試專業科目</dc:title>
  <dc:creator>長庚大學呼吸照護學系</dc:creator>
  <cp:lastModifiedBy>廖云菊</cp:lastModifiedBy>
  <cp:revision>41</cp:revision>
  <cp:lastPrinted>2023-10-04T03:54:00Z</cp:lastPrinted>
  <dcterms:created xsi:type="dcterms:W3CDTF">2023-10-02T10:43:00Z</dcterms:created>
  <dcterms:modified xsi:type="dcterms:W3CDTF">2023-10-12T02:20:00Z</dcterms:modified>
</cp:coreProperties>
</file>