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570" w:rsidRPr="001125D2" w:rsidRDefault="00BC2570" w:rsidP="00BC2570">
      <w:pPr>
        <w:overflowPunct w:val="0"/>
        <w:snapToGrid w:val="0"/>
        <w:spacing w:beforeLines="50" w:afterLines="50" w:line="400" w:lineRule="exact"/>
        <w:jc w:val="both"/>
        <w:rPr>
          <w:rFonts w:ascii="標楷體" w:eastAsia="標楷體" w:hAnsi="標楷體"/>
          <w:sz w:val="32"/>
          <w:szCs w:val="32"/>
        </w:rPr>
      </w:pPr>
      <w:r w:rsidRPr="001125D2">
        <w:rPr>
          <w:rFonts w:ascii="標楷體" w:eastAsia="標楷體" w:hAnsi="標楷體"/>
          <w:sz w:val="32"/>
          <w:szCs w:val="32"/>
        </w:rPr>
        <w:t>一、應考資格事件</w:t>
      </w:r>
    </w:p>
    <w:p w:rsidR="00BC2570" w:rsidRPr="00DA6DE9" w:rsidRDefault="00BC2570" w:rsidP="00BC2570">
      <w:pPr>
        <w:pStyle w:val="a7"/>
        <w:spacing w:after="180" w:line="400" w:lineRule="exact"/>
        <w:rPr>
          <w:rFonts w:ascii="標楷體" w:eastAsia="標楷體" w:hAnsi="標楷體"/>
        </w:rPr>
      </w:pPr>
      <w:bookmarkStart w:id="0" w:name="陳○○先生申請專技高考建築師考試部分科目免試及報考102年建築師考試應考資格事件"/>
      <w:r w:rsidRPr="0078776B">
        <w:rPr>
          <w:rFonts w:ascii="標楷體" w:eastAsia="標楷體" w:hAnsi="標楷體" w:hint="eastAsia"/>
        </w:rPr>
        <w:t>陳○○申請專技高考建築師考試部分科目免試及報考102年建築師考試應考資格事件</w:t>
      </w:r>
      <w:r w:rsidRPr="00DA6DE9">
        <w:rPr>
          <w:rFonts w:ascii="標楷體" w:eastAsia="標楷體" w:hAnsi="標楷體"/>
        </w:rPr>
        <w:t>決定要旨及說明</w:t>
      </w:r>
    </w:p>
    <w:bookmarkEnd w:id="0"/>
    <w:p w:rsidR="00BC2570" w:rsidRPr="00DA6DE9" w:rsidRDefault="00BC2570" w:rsidP="00BC2570">
      <w:pPr>
        <w:overflowPunct w:val="0"/>
        <w:spacing w:line="400" w:lineRule="exact"/>
        <w:ind w:left="493" w:hanging="493"/>
        <w:jc w:val="both"/>
        <w:rPr>
          <w:rFonts w:ascii="標楷體" w:eastAsia="標楷體" w:hAnsi="標楷體"/>
        </w:rPr>
      </w:pPr>
      <w:r w:rsidRPr="00DA6DE9">
        <w:rPr>
          <w:rFonts w:ascii="標楷體" w:eastAsia="標楷體" w:hAnsi="標楷體" w:hint="eastAsia"/>
          <w:b/>
        </w:rPr>
        <w:t>一、案情摘要</w:t>
      </w:r>
    </w:p>
    <w:p w:rsidR="00BC2570" w:rsidRPr="00DA6DE9" w:rsidRDefault="00BC2570" w:rsidP="00BC2570">
      <w:pPr>
        <w:pStyle w:val="10"/>
        <w:tabs>
          <w:tab w:val="clear" w:pos="567"/>
          <w:tab w:val="clear" w:pos="1036"/>
        </w:tabs>
        <w:overflowPunct w:val="0"/>
        <w:spacing w:line="400" w:lineRule="exact"/>
        <w:ind w:left="510" w:firstLineChars="200" w:firstLine="480"/>
        <w:rPr>
          <w:rFonts w:ascii="標楷體" w:eastAsia="標楷體" w:hAnsi="標楷體"/>
          <w:bCs/>
        </w:rPr>
      </w:pPr>
      <w:r w:rsidRPr="00DA6DE9">
        <w:rPr>
          <w:rFonts w:ascii="標楷體" w:eastAsia="標楷體" w:hAnsi="標楷體" w:hint="eastAsia"/>
        </w:rPr>
        <w:t>陳</w:t>
      </w:r>
      <w:r>
        <w:rPr>
          <w:rFonts w:ascii="標楷體" w:hAnsi="標楷體" w:hint="eastAsia"/>
        </w:rPr>
        <w:t>○○</w:t>
      </w:r>
      <w:r w:rsidRPr="00DA6DE9">
        <w:rPr>
          <w:rFonts w:ascii="標楷體" w:eastAsia="標楷體" w:hAnsi="標楷體" w:hint="eastAsia"/>
        </w:rPr>
        <w:t>繳驗經駐英台北代表處驗證之英國倫敦大學建築碩士畢業證書及成績單、實踐設計管理學院室內空間設計學系歷年成績表、中國科技大學建築系與實踐大學建築系修習之建築設計18學分證明、大元聯合建築師事務所、劉培森建築師事務所及竹間聯合建築師事務所等3年以上工作經歷等文件，向本部申請專門職業及技術人員高等考試建築師考試部分科目免試及報考102年專門職業及技術人員高等考試建築師考試，另主張其所具英國倫敦大學建築碩士學位及修習課程內容，與東海大學建築研究所修習內容相當，且其以同樣學歷報考公務人員高等考試二級考試工程類科考試獲准，應符合建築師考試規則第5條第2款規定之應考資格規定，准予應考。經提報102年10月4日本部建築師考試審議委員會第60次會議審議結果，陳</w:t>
      </w:r>
      <w:r>
        <w:rPr>
          <w:rFonts w:ascii="標楷體" w:hAnsi="標楷體" w:hint="eastAsia"/>
        </w:rPr>
        <w:t>○○</w:t>
      </w:r>
      <w:r w:rsidRPr="00DA6DE9">
        <w:rPr>
          <w:rFonts w:ascii="標楷體" w:eastAsia="標楷體" w:hAnsi="標楷體" w:hint="eastAsia"/>
        </w:rPr>
        <w:t>所具英國倫敦大學建築碩士學歷僅修習建築設計及理論論文兩課程，且未列明學分數，其課程內容與國內各大學院校之建築研究所並不相當，無法認定該學歷等同於國內建築研究所畢業資格，核與教育部所定大學辦理國外學歷</w:t>
      </w:r>
      <w:proofErr w:type="gramStart"/>
      <w:r w:rsidRPr="00DA6DE9">
        <w:rPr>
          <w:rFonts w:ascii="標楷體" w:eastAsia="標楷體" w:hAnsi="標楷體" w:hint="eastAsia"/>
        </w:rPr>
        <w:t>採</w:t>
      </w:r>
      <w:proofErr w:type="gramEnd"/>
      <w:r w:rsidRPr="00DA6DE9">
        <w:rPr>
          <w:rFonts w:ascii="標楷體" w:eastAsia="標楷體" w:hAnsi="標楷體" w:hint="eastAsia"/>
        </w:rPr>
        <w:t>認辦法第8條第2款及建築師考試規則第5條第2款、第3款、第6條第1款規定不符，申請建築師考試部分科目免試部分，應</w:t>
      </w:r>
      <w:proofErr w:type="gramStart"/>
      <w:r w:rsidRPr="00DA6DE9">
        <w:rPr>
          <w:rFonts w:ascii="標楷體" w:eastAsia="標楷體" w:hAnsi="標楷體" w:hint="eastAsia"/>
        </w:rPr>
        <w:t>予退</w:t>
      </w:r>
      <w:proofErr w:type="gramEnd"/>
      <w:r w:rsidRPr="00DA6DE9">
        <w:rPr>
          <w:rFonts w:ascii="標楷體" w:eastAsia="標楷體" w:hAnsi="標楷體" w:hint="eastAsia"/>
        </w:rPr>
        <w:t>件，並不得報考102年建築師考試，本部</w:t>
      </w:r>
      <w:proofErr w:type="gramStart"/>
      <w:r w:rsidRPr="00DA6DE9">
        <w:rPr>
          <w:rFonts w:ascii="標楷體" w:eastAsia="標楷體" w:hAnsi="標楷體" w:hint="eastAsia"/>
        </w:rPr>
        <w:t>爰</w:t>
      </w:r>
      <w:proofErr w:type="gramEnd"/>
      <w:r w:rsidRPr="00DA6DE9">
        <w:rPr>
          <w:rFonts w:ascii="標楷體" w:eastAsia="標楷體" w:hAnsi="標楷體" w:hint="eastAsia"/>
        </w:rPr>
        <w:t>於102年10月22日</w:t>
      </w:r>
      <w:proofErr w:type="gramStart"/>
      <w:r w:rsidRPr="00DA6DE9">
        <w:rPr>
          <w:rFonts w:ascii="標楷體" w:eastAsia="標楷體" w:hAnsi="標楷體" w:hint="eastAsia"/>
        </w:rPr>
        <w:t>以選專</w:t>
      </w:r>
      <w:proofErr w:type="gramEnd"/>
      <w:r w:rsidRPr="00DA6DE9">
        <w:rPr>
          <w:rFonts w:ascii="標楷體" w:eastAsia="標楷體" w:hAnsi="標楷體" w:hint="eastAsia"/>
        </w:rPr>
        <w:t>二字第1023302385號函予以退件。</w:t>
      </w:r>
      <w:r w:rsidRPr="00DA6DE9">
        <w:rPr>
          <w:rFonts w:ascii="標楷體" w:eastAsia="標楷體" w:hAnsi="標楷體" w:hint="eastAsia"/>
          <w:bCs/>
        </w:rPr>
        <w:t>陳</w:t>
      </w:r>
      <w:r>
        <w:rPr>
          <w:rFonts w:ascii="標楷體" w:hAnsi="標楷體" w:hint="eastAsia"/>
        </w:rPr>
        <w:t>○○</w:t>
      </w:r>
      <w:r w:rsidRPr="00DA6DE9">
        <w:rPr>
          <w:rFonts w:ascii="標楷體" w:eastAsia="標楷體" w:hAnsi="標楷體" w:hint="eastAsia"/>
        </w:rPr>
        <w:t>不服，於102年11月12日經由</w:t>
      </w:r>
      <w:r w:rsidRPr="00DA6DE9">
        <w:rPr>
          <w:rFonts w:ascii="標楷體" w:eastAsia="標楷體" w:hAnsi="標楷體" w:hint="eastAsia"/>
          <w:bCs/>
        </w:rPr>
        <w:t>本部向</w:t>
      </w:r>
      <w:proofErr w:type="gramStart"/>
      <w:r w:rsidRPr="00DA6DE9">
        <w:rPr>
          <w:rFonts w:ascii="標楷體" w:eastAsia="標楷體" w:hAnsi="標楷體" w:hint="eastAsia"/>
          <w:bCs/>
        </w:rPr>
        <w:t>考試院提起訴</w:t>
      </w:r>
      <w:proofErr w:type="gramEnd"/>
      <w:r w:rsidRPr="00DA6DE9">
        <w:rPr>
          <w:rFonts w:ascii="標楷體" w:eastAsia="標楷體" w:hAnsi="標楷體" w:hint="eastAsia"/>
          <w:bCs/>
        </w:rPr>
        <w:t>願。業經考試院於103年2月10日以作成：「訴願駁回」之訴願決定。</w:t>
      </w:r>
      <w:r w:rsidRPr="00DA6DE9">
        <w:rPr>
          <w:rFonts w:ascii="標楷體" w:eastAsia="標楷體" w:hAnsi="標楷體" w:hint="eastAsia"/>
          <w:szCs w:val="32"/>
        </w:rPr>
        <w:t>其主要理由為：</w:t>
      </w:r>
      <w:r w:rsidRPr="00DA6DE9">
        <w:rPr>
          <w:rFonts w:ascii="標楷體" w:eastAsia="標楷體" w:hAnsi="標楷體" w:hint="eastAsia"/>
          <w:bCs/>
        </w:rPr>
        <w:t>考選部</w:t>
      </w:r>
      <w:r w:rsidRPr="00DA6DE9">
        <w:rPr>
          <w:rFonts w:ascii="標楷體" w:eastAsia="標楷體" w:hAnsi="標楷體" w:hint="eastAsia"/>
        </w:rPr>
        <w:t>建築師</w:t>
      </w:r>
      <w:r w:rsidRPr="00DA6DE9">
        <w:rPr>
          <w:rFonts w:ascii="標楷體" w:eastAsia="標楷體" w:hAnsi="標楷體" w:hint="eastAsia"/>
          <w:bCs/>
        </w:rPr>
        <w:t>考試審議委員會</w:t>
      </w:r>
      <w:r w:rsidRPr="00DA6DE9">
        <w:rPr>
          <w:rFonts w:ascii="標楷體" w:eastAsia="標楷體" w:hAnsi="標楷體" w:hint="eastAsia"/>
        </w:rPr>
        <w:t>審議結果，</w:t>
      </w:r>
      <w:proofErr w:type="gramStart"/>
      <w:r w:rsidRPr="00DA6DE9">
        <w:rPr>
          <w:rFonts w:ascii="標楷體" w:eastAsia="標楷體" w:hAnsi="標楷體" w:hint="eastAsia"/>
        </w:rPr>
        <w:t>認訴願</w:t>
      </w:r>
      <w:proofErr w:type="gramEnd"/>
      <w:r w:rsidRPr="00DA6DE9">
        <w:rPr>
          <w:rFonts w:ascii="標楷體" w:eastAsia="標楷體" w:hAnsi="標楷體" w:hint="eastAsia"/>
        </w:rPr>
        <w:t>人未符合本項考試部分免試及應考之資格，</w:t>
      </w:r>
      <w:proofErr w:type="gramStart"/>
      <w:r w:rsidRPr="00DA6DE9">
        <w:rPr>
          <w:rFonts w:ascii="標楷體" w:eastAsia="標楷體" w:hAnsi="標楷體" w:hint="eastAsia"/>
        </w:rPr>
        <w:t>該部據以</w:t>
      </w:r>
      <w:proofErr w:type="gramEnd"/>
      <w:r w:rsidRPr="00DA6DE9">
        <w:rPr>
          <w:rFonts w:ascii="標楷體" w:eastAsia="標楷體" w:hAnsi="標楷體" w:hint="eastAsia"/>
        </w:rPr>
        <w:t>系爭處分予以退件，依法核無違誤。</w:t>
      </w:r>
    </w:p>
    <w:p w:rsidR="00BC2570" w:rsidRPr="00DA6DE9" w:rsidRDefault="00BC2570" w:rsidP="00BC2570">
      <w:pPr>
        <w:overflowPunct w:val="0"/>
        <w:spacing w:line="400" w:lineRule="exact"/>
        <w:ind w:left="493" w:hanging="493"/>
        <w:jc w:val="both"/>
        <w:rPr>
          <w:rFonts w:ascii="標楷體" w:eastAsia="標楷體" w:hAnsi="標楷體"/>
          <w:b/>
        </w:rPr>
      </w:pPr>
      <w:r w:rsidRPr="00DA6DE9">
        <w:rPr>
          <w:rFonts w:ascii="標楷體" w:eastAsia="標楷體" w:hAnsi="標楷體" w:hint="eastAsia"/>
          <w:b/>
        </w:rPr>
        <w:t>二、本案涉及之相關法令或法律原則</w:t>
      </w:r>
    </w:p>
    <w:p w:rsidR="00BC2570" w:rsidRPr="00DA6DE9" w:rsidRDefault="00BC2570" w:rsidP="00BC2570">
      <w:pPr>
        <w:tabs>
          <w:tab w:val="left" w:pos="567"/>
        </w:tabs>
        <w:overflowPunct w:val="0"/>
        <w:snapToGrid w:val="0"/>
        <w:spacing w:line="400" w:lineRule="exact"/>
        <w:ind w:left="510" w:firstLineChars="200" w:firstLine="480"/>
        <w:jc w:val="both"/>
        <w:rPr>
          <w:rFonts w:ascii="標楷體" w:eastAsia="標楷體" w:hAnsi="標楷體"/>
        </w:rPr>
      </w:pPr>
      <w:r w:rsidRPr="00DA6DE9">
        <w:rPr>
          <w:rFonts w:ascii="標楷體" w:eastAsia="標楷體" w:hAnsi="標楷體" w:hint="eastAsia"/>
        </w:rPr>
        <w:t>專門職業及技術人員考試法及其施行細則、專門職業及技術人員高等考試建築師考試規則、專門職業及技術人員考試審議委員會組織規程、應考資格審查規則、大學辦理國外學歷</w:t>
      </w:r>
      <w:proofErr w:type="gramStart"/>
      <w:r w:rsidRPr="00DA6DE9">
        <w:rPr>
          <w:rFonts w:ascii="標楷體" w:eastAsia="標楷體" w:hAnsi="標楷體" w:hint="eastAsia"/>
        </w:rPr>
        <w:t>採</w:t>
      </w:r>
      <w:proofErr w:type="gramEnd"/>
      <w:r w:rsidRPr="00DA6DE9">
        <w:rPr>
          <w:rFonts w:ascii="標楷體" w:eastAsia="標楷體" w:hAnsi="標楷體" w:hint="eastAsia"/>
        </w:rPr>
        <w:t>認辦法。</w:t>
      </w:r>
    </w:p>
    <w:p w:rsidR="00BC2570" w:rsidRPr="00DA6DE9" w:rsidRDefault="00BC2570" w:rsidP="00BC2570">
      <w:pPr>
        <w:overflowPunct w:val="0"/>
        <w:spacing w:line="400" w:lineRule="exact"/>
        <w:ind w:left="493" w:hanging="493"/>
        <w:jc w:val="both"/>
        <w:rPr>
          <w:rFonts w:ascii="標楷體" w:eastAsia="標楷體" w:hAnsi="標楷體"/>
          <w:bCs/>
        </w:rPr>
      </w:pPr>
      <w:r w:rsidRPr="00DA6DE9">
        <w:rPr>
          <w:rFonts w:ascii="標楷體" w:eastAsia="標楷體" w:hAnsi="標楷體" w:hint="eastAsia"/>
          <w:b/>
        </w:rPr>
        <w:t>三、後續處理</w:t>
      </w:r>
    </w:p>
    <w:p w:rsidR="00BC2570" w:rsidRPr="00DA6DE9" w:rsidRDefault="00BC2570" w:rsidP="00BC2570">
      <w:pPr>
        <w:overflowPunct w:val="0"/>
        <w:snapToGrid w:val="0"/>
        <w:spacing w:line="400" w:lineRule="exact"/>
        <w:ind w:left="510" w:firstLineChars="200" w:firstLine="480"/>
        <w:jc w:val="both"/>
        <w:rPr>
          <w:rFonts w:ascii="標楷體" w:eastAsia="標楷體" w:hAnsi="標楷體"/>
        </w:rPr>
      </w:pPr>
      <w:r w:rsidRPr="00DA6DE9">
        <w:rPr>
          <w:rFonts w:ascii="標楷體" w:eastAsia="標楷體" w:hAnsi="標楷體" w:hint="eastAsia"/>
        </w:rPr>
        <w:t>本部於103年4月29日行文國內各大學校院，轉知所屬學生未來如欲以國外學歷報考國家考試，應於就讀前先行了解該國外學歷是否符合教育部訂定發布之「大學辦理國外學歷</w:t>
      </w:r>
      <w:proofErr w:type="gramStart"/>
      <w:r w:rsidRPr="00DA6DE9">
        <w:rPr>
          <w:rFonts w:ascii="標楷體" w:eastAsia="標楷體" w:hAnsi="標楷體" w:hint="eastAsia"/>
        </w:rPr>
        <w:t>採</w:t>
      </w:r>
      <w:proofErr w:type="gramEnd"/>
      <w:r w:rsidRPr="00DA6DE9">
        <w:rPr>
          <w:rFonts w:ascii="標楷體" w:eastAsia="標楷體" w:hAnsi="標楷體" w:hint="eastAsia"/>
        </w:rPr>
        <w:t>認辦法」及本部主管之各項考試應考</w:t>
      </w:r>
      <w:r w:rsidRPr="00DA6DE9">
        <w:rPr>
          <w:rFonts w:ascii="標楷體" w:eastAsia="標楷體" w:hAnsi="標楷體" w:hint="eastAsia"/>
        </w:rPr>
        <w:lastRenderedPageBreak/>
        <w:t>資格規定。</w:t>
      </w:r>
    </w:p>
    <w:p w:rsidR="00BC2570" w:rsidRPr="00DA6DE9" w:rsidRDefault="00BC2570" w:rsidP="00BC2570">
      <w:pPr>
        <w:tabs>
          <w:tab w:val="left" w:pos="3960"/>
        </w:tabs>
        <w:overflowPunct w:val="0"/>
        <w:spacing w:line="400" w:lineRule="exact"/>
        <w:jc w:val="both"/>
        <w:rPr>
          <w:rFonts w:ascii="標楷體" w:eastAsia="標楷體" w:hAnsi="標楷體"/>
        </w:rPr>
      </w:pPr>
    </w:p>
    <w:p w:rsidR="00BC2570" w:rsidRPr="00DA6DE9" w:rsidRDefault="00BC2570" w:rsidP="00BC2570">
      <w:pPr>
        <w:pStyle w:val="a4"/>
        <w:overflowPunct w:val="0"/>
        <w:snapToGrid/>
        <w:spacing w:line="400" w:lineRule="exact"/>
        <w:ind w:left="0" w:firstLine="0"/>
        <w:rPr>
          <w:rFonts w:ascii="標楷體" w:hAnsi="標楷體"/>
          <w:sz w:val="24"/>
          <w:szCs w:val="24"/>
        </w:rPr>
      </w:pPr>
    </w:p>
    <w:p w:rsidR="00BC2570" w:rsidRPr="00DA6DE9" w:rsidRDefault="00BC2570" w:rsidP="00BC2570">
      <w:pPr>
        <w:widowControl/>
        <w:spacing w:line="400" w:lineRule="exact"/>
        <w:jc w:val="both"/>
        <w:rPr>
          <w:rFonts w:ascii="標楷體" w:eastAsia="標楷體" w:hAnsi="標楷體"/>
        </w:rPr>
      </w:pPr>
      <w:r w:rsidRPr="00DA6DE9">
        <w:rPr>
          <w:rFonts w:ascii="標楷體" w:eastAsia="標楷體" w:hAnsi="標楷體"/>
        </w:rPr>
        <w:br w:type="page"/>
      </w:r>
      <w:proofErr w:type="gramStart"/>
      <w:r w:rsidRPr="00DA6DE9">
        <w:rPr>
          <w:rFonts w:ascii="標楷體" w:eastAsia="標楷體" w:hAnsi="標楷體"/>
        </w:rPr>
        <w:lastRenderedPageBreak/>
        <w:t>考試院訴願</w:t>
      </w:r>
      <w:proofErr w:type="gramEnd"/>
      <w:r w:rsidRPr="00DA6DE9">
        <w:rPr>
          <w:rFonts w:ascii="標楷體" w:eastAsia="標楷體" w:hAnsi="標楷體"/>
        </w:rPr>
        <w:t>決定書</w:t>
      </w:r>
      <w:r w:rsidRPr="00DA6DE9">
        <w:rPr>
          <w:rFonts w:ascii="標楷體" w:eastAsia="標楷體" w:hAnsi="標楷體" w:hint="eastAsia"/>
        </w:rPr>
        <w:t xml:space="preserve">        </w:t>
      </w:r>
      <w:r w:rsidRPr="00DA6DE9">
        <w:rPr>
          <w:rFonts w:ascii="標楷體" w:eastAsia="標楷體" w:hAnsi="標楷體"/>
        </w:rPr>
        <w:t xml:space="preserve">        </w:t>
      </w:r>
      <w:r>
        <w:rPr>
          <w:rFonts w:ascii="標楷體" w:hAnsi="標楷體" w:hint="eastAsia"/>
        </w:rPr>
        <w:t xml:space="preserve">                       </w:t>
      </w:r>
      <w:r w:rsidRPr="00DA6DE9">
        <w:rPr>
          <w:rFonts w:ascii="標楷體" w:eastAsia="標楷體" w:hAnsi="標楷體"/>
        </w:rPr>
        <w:t xml:space="preserve">   103考</w:t>
      </w:r>
      <w:proofErr w:type="gramStart"/>
      <w:r w:rsidRPr="00DA6DE9">
        <w:rPr>
          <w:rFonts w:ascii="標楷體" w:eastAsia="標楷體" w:hAnsi="標楷體"/>
        </w:rPr>
        <w:t>臺訴決字</w:t>
      </w:r>
      <w:proofErr w:type="gramEnd"/>
      <w:r w:rsidRPr="00DA6DE9">
        <w:rPr>
          <w:rFonts w:ascii="標楷體" w:eastAsia="標楷體" w:hAnsi="標楷體"/>
        </w:rPr>
        <w:t>第0</w:t>
      </w:r>
      <w:r w:rsidRPr="00DA6DE9">
        <w:rPr>
          <w:rFonts w:ascii="標楷體" w:eastAsia="標楷體" w:hAnsi="標楷體" w:hint="eastAsia"/>
        </w:rPr>
        <w:t>38</w:t>
      </w:r>
      <w:r w:rsidRPr="00DA6DE9">
        <w:rPr>
          <w:rFonts w:ascii="標楷體" w:eastAsia="標楷體" w:hAnsi="標楷體"/>
        </w:rPr>
        <w:t>號</w:t>
      </w:r>
    </w:p>
    <w:p w:rsidR="00BC2570" w:rsidRPr="00DA6DE9" w:rsidRDefault="00BC2570" w:rsidP="00BC2570">
      <w:pPr>
        <w:tabs>
          <w:tab w:val="left" w:pos="3960"/>
        </w:tabs>
        <w:overflowPunct w:val="0"/>
        <w:spacing w:line="400" w:lineRule="exact"/>
        <w:ind w:firstLineChars="200" w:firstLine="480"/>
        <w:jc w:val="both"/>
        <w:rPr>
          <w:rFonts w:ascii="標楷體" w:eastAsia="標楷體" w:hAnsi="標楷體"/>
        </w:rPr>
      </w:pPr>
      <w:r w:rsidRPr="00DA6DE9">
        <w:rPr>
          <w:rFonts w:ascii="標楷體" w:eastAsia="標楷體" w:hAnsi="標楷體"/>
        </w:rPr>
        <w:t>訴願人：</w:t>
      </w:r>
      <w:r w:rsidRPr="00DA6DE9">
        <w:rPr>
          <w:rFonts w:ascii="標楷體" w:eastAsia="標楷體" w:hAnsi="標楷體" w:hint="eastAsia"/>
        </w:rPr>
        <w:t>陳</w:t>
      </w:r>
      <w:r>
        <w:rPr>
          <w:rFonts w:ascii="標楷體" w:eastAsia="標楷體" w:hAnsi="標楷體" w:hint="eastAsia"/>
        </w:rPr>
        <w:t>○○</w:t>
      </w:r>
    </w:p>
    <w:p w:rsidR="00BC2570" w:rsidRPr="00DA6DE9" w:rsidRDefault="00BC2570" w:rsidP="00BC2570">
      <w:pPr>
        <w:pStyle w:val="Web"/>
        <w:overflowPunct w:val="0"/>
        <w:spacing w:before="0" w:beforeAutospacing="0" w:after="0" w:afterAutospacing="0" w:line="400" w:lineRule="exact"/>
        <w:ind w:firstLineChars="200" w:firstLine="480"/>
        <w:jc w:val="both"/>
        <w:rPr>
          <w:rFonts w:ascii="標楷體" w:eastAsia="標楷體" w:hAnsi="標楷體"/>
          <w:kern w:val="2"/>
        </w:rPr>
      </w:pPr>
      <w:r w:rsidRPr="00DA6DE9">
        <w:rPr>
          <w:rFonts w:ascii="標楷體" w:eastAsia="標楷體" w:hAnsi="標楷體"/>
          <w:kern w:val="2"/>
        </w:rPr>
        <w:t>訴願人</w:t>
      </w:r>
      <w:r w:rsidRPr="00DA6DE9">
        <w:rPr>
          <w:rFonts w:ascii="標楷體" w:eastAsia="標楷體" w:hAnsi="標楷體" w:hint="eastAsia"/>
        </w:rPr>
        <w:t>因申請專門職業及技術人員高等考試建築師考試部分科目免試及報考102年專門職業及技術人員高等考試建築師考試應考資格事件</w:t>
      </w:r>
      <w:r w:rsidRPr="00DA6DE9">
        <w:rPr>
          <w:rFonts w:ascii="標楷體" w:eastAsia="標楷體" w:hAnsi="標楷體"/>
        </w:rPr>
        <w:t>，</w:t>
      </w:r>
      <w:r w:rsidRPr="00DA6DE9">
        <w:rPr>
          <w:rFonts w:ascii="標楷體" w:eastAsia="標楷體" w:hAnsi="標楷體" w:hint="eastAsia"/>
        </w:rPr>
        <w:t>不服考選部</w:t>
      </w:r>
      <w:proofErr w:type="gramStart"/>
      <w:r w:rsidRPr="00DA6DE9">
        <w:rPr>
          <w:rFonts w:ascii="標楷體" w:eastAsia="標楷體" w:hAnsi="標楷體" w:hint="eastAsia"/>
        </w:rPr>
        <w:t>102年10月22日選專</w:t>
      </w:r>
      <w:proofErr w:type="gramEnd"/>
      <w:r w:rsidRPr="00DA6DE9">
        <w:rPr>
          <w:rFonts w:ascii="標楷體" w:eastAsia="標楷體" w:hAnsi="標楷體" w:hint="eastAsia"/>
        </w:rPr>
        <w:t>二字第1023302385號函予以退件之處分</w:t>
      </w:r>
      <w:r w:rsidRPr="00DA6DE9">
        <w:rPr>
          <w:rFonts w:ascii="標楷體" w:eastAsia="標楷體" w:hAnsi="標楷體"/>
          <w:kern w:val="2"/>
        </w:rPr>
        <w:t>，提起訴願，本院決定如下：</w:t>
      </w:r>
    </w:p>
    <w:p w:rsidR="00BC2570" w:rsidRPr="00DA6DE9" w:rsidRDefault="00BC2570" w:rsidP="00BC2570">
      <w:pPr>
        <w:pStyle w:val="Web"/>
        <w:overflowPunct w:val="0"/>
        <w:spacing w:before="0" w:beforeAutospacing="0" w:after="0" w:afterAutospacing="0" w:line="400" w:lineRule="exact"/>
        <w:ind w:firstLineChars="250" w:firstLine="600"/>
        <w:jc w:val="both"/>
        <w:rPr>
          <w:rFonts w:ascii="標楷體" w:eastAsia="標楷體" w:hAnsi="標楷體"/>
          <w:kern w:val="2"/>
        </w:rPr>
      </w:pPr>
      <w:r w:rsidRPr="00DA6DE9">
        <w:rPr>
          <w:rFonts w:ascii="標楷體" w:eastAsia="標楷體" w:hAnsi="標楷體"/>
          <w:kern w:val="2"/>
        </w:rPr>
        <w:t>主　　文</w:t>
      </w:r>
    </w:p>
    <w:p w:rsidR="00BC2570" w:rsidRPr="00DA6DE9" w:rsidRDefault="00BC2570" w:rsidP="00BC2570">
      <w:pPr>
        <w:overflowPunct w:val="0"/>
        <w:spacing w:line="400" w:lineRule="exact"/>
        <w:jc w:val="both"/>
        <w:rPr>
          <w:rFonts w:ascii="標楷體" w:eastAsia="標楷體" w:hAnsi="標楷體"/>
        </w:rPr>
      </w:pPr>
      <w:r w:rsidRPr="00DA6DE9">
        <w:rPr>
          <w:rFonts w:ascii="標楷體" w:eastAsia="標楷體" w:hAnsi="標楷體" w:hint="eastAsia"/>
        </w:rPr>
        <w:t>訴願駁回。</w:t>
      </w:r>
    </w:p>
    <w:p w:rsidR="00BC2570" w:rsidRPr="00DA6DE9" w:rsidRDefault="00BC2570" w:rsidP="00BC2570">
      <w:pPr>
        <w:overflowPunct w:val="0"/>
        <w:spacing w:line="400" w:lineRule="exact"/>
        <w:ind w:firstLineChars="250" w:firstLine="600"/>
        <w:jc w:val="both"/>
        <w:rPr>
          <w:rFonts w:ascii="標楷體" w:eastAsia="標楷體" w:hAnsi="標楷體"/>
        </w:rPr>
      </w:pPr>
      <w:r w:rsidRPr="00DA6DE9">
        <w:rPr>
          <w:rFonts w:ascii="標楷體" w:eastAsia="標楷體" w:hAnsi="標楷體"/>
        </w:rPr>
        <w:t xml:space="preserve">事　　實 </w:t>
      </w:r>
    </w:p>
    <w:p w:rsidR="00BC2570" w:rsidRPr="00DA6DE9" w:rsidRDefault="00BC2570" w:rsidP="00BC2570">
      <w:pPr>
        <w:pStyle w:val="a5"/>
        <w:overflowPunct w:val="0"/>
        <w:spacing w:line="400" w:lineRule="exact"/>
        <w:ind w:firstLineChars="200" w:firstLine="480"/>
        <w:jc w:val="both"/>
        <w:rPr>
          <w:rFonts w:ascii="標楷體" w:eastAsia="標楷體" w:hAnsi="標楷體"/>
          <w:color w:val="auto"/>
          <w:sz w:val="24"/>
          <w:szCs w:val="24"/>
        </w:rPr>
      </w:pPr>
      <w:proofErr w:type="gramStart"/>
      <w:r w:rsidRPr="00DA6DE9">
        <w:rPr>
          <w:rFonts w:ascii="標楷體" w:eastAsia="標楷體" w:hAnsi="標楷體" w:hint="eastAsia"/>
          <w:color w:val="auto"/>
          <w:sz w:val="24"/>
          <w:szCs w:val="24"/>
        </w:rPr>
        <w:t>緣</w:t>
      </w:r>
      <w:r w:rsidRPr="00DA6DE9">
        <w:rPr>
          <w:rFonts w:ascii="標楷體" w:eastAsia="標楷體" w:hAnsi="標楷體" w:hint="eastAsia"/>
          <w:bCs/>
          <w:color w:val="auto"/>
          <w:sz w:val="24"/>
          <w:szCs w:val="24"/>
        </w:rPr>
        <w:t>訴願</w:t>
      </w:r>
      <w:proofErr w:type="gramEnd"/>
      <w:r w:rsidRPr="00DA6DE9">
        <w:rPr>
          <w:rFonts w:ascii="標楷體" w:eastAsia="標楷體" w:hAnsi="標楷體" w:hint="eastAsia"/>
          <w:bCs/>
          <w:color w:val="auto"/>
          <w:sz w:val="24"/>
          <w:szCs w:val="24"/>
        </w:rPr>
        <w:t>人繳驗經駐英台北代表處驗證之英國倫敦大學建築碩士畢業證書及成績單、實踐設計管理學院室內空間設計學系歷年成績表、中國科技大學建築系與實踐大學建築系修習之建築設計18學分證明、大元聯合建築師事務所、劉培森建築師事務所及竹間聯合建築師事務所等3年以上工作經歷等文件，向考選部申請</w:t>
      </w:r>
      <w:r w:rsidRPr="00DA6DE9">
        <w:rPr>
          <w:rFonts w:ascii="標楷體" w:eastAsia="標楷體" w:hAnsi="標楷體" w:hint="eastAsia"/>
          <w:color w:val="auto"/>
          <w:sz w:val="24"/>
          <w:szCs w:val="24"/>
        </w:rPr>
        <w:t>專門職業及技術人員高等考試建築師考試</w:t>
      </w:r>
      <w:r w:rsidRPr="00DA6DE9">
        <w:rPr>
          <w:rFonts w:ascii="標楷體" w:eastAsia="標楷體" w:hAnsi="標楷體" w:hint="eastAsia"/>
          <w:bCs/>
          <w:color w:val="auto"/>
          <w:sz w:val="24"/>
          <w:szCs w:val="24"/>
        </w:rPr>
        <w:t>部分科目免試</w:t>
      </w:r>
      <w:r w:rsidRPr="00DA6DE9">
        <w:rPr>
          <w:rFonts w:ascii="標楷體" w:eastAsia="標楷體" w:hAnsi="標楷體" w:hint="eastAsia"/>
          <w:color w:val="auto"/>
          <w:sz w:val="24"/>
          <w:szCs w:val="24"/>
        </w:rPr>
        <w:t>及報考102年專門職業及技術人員高等考試建築師考試</w:t>
      </w:r>
      <w:r w:rsidRPr="00DA6DE9">
        <w:rPr>
          <w:rFonts w:ascii="標楷體" w:eastAsia="標楷體" w:hAnsi="標楷體" w:hint="eastAsia"/>
          <w:bCs/>
          <w:color w:val="auto"/>
          <w:sz w:val="24"/>
          <w:szCs w:val="24"/>
        </w:rPr>
        <w:t>。經提報</w:t>
      </w:r>
      <w:r w:rsidRPr="00DA6DE9">
        <w:rPr>
          <w:rFonts w:ascii="標楷體" w:eastAsia="標楷體" w:hAnsi="標楷體" w:hint="eastAsia"/>
          <w:color w:val="auto"/>
          <w:sz w:val="24"/>
          <w:szCs w:val="24"/>
        </w:rPr>
        <w:t>102年10月4日</w:t>
      </w:r>
      <w:r w:rsidRPr="00DA6DE9">
        <w:rPr>
          <w:rFonts w:ascii="標楷體" w:eastAsia="標楷體" w:hAnsi="標楷體" w:hint="eastAsia"/>
          <w:bCs/>
          <w:color w:val="auto"/>
          <w:sz w:val="24"/>
          <w:szCs w:val="24"/>
        </w:rPr>
        <w:t>考選部建築師考試審議委員會第60次會議審議結果，訴願人所具英國倫敦大學建築碩士學歷僅修習建</w:t>
      </w:r>
      <w:r w:rsidRPr="00DA6DE9">
        <w:rPr>
          <w:rFonts w:ascii="標楷體" w:eastAsia="標楷體" w:hAnsi="標楷體" w:hint="eastAsia"/>
          <w:color w:val="auto"/>
          <w:sz w:val="24"/>
          <w:szCs w:val="24"/>
        </w:rPr>
        <w:t>築設計及理論論文兩課程，且未列明學分數，其課程內容與國內</w:t>
      </w:r>
      <w:r w:rsidRPr="00DA6DE9">
        <w:rPr>
          <w:rFonts w:ascii="標楷體" w:eastAsia="標楷體" w:hAnsi="標楷體" w:hint="eastAsia"/>
          <w:bCs/>
          <w:color w:val="auto"/>
          <w:sz w:val="24"/>
          <w:szCs w:val="24"/>
        </w:rPr>
        <w:t>各大學院校之建築研究所並不相當，無法認定該學歷等同於國內建築研究所畢業資格，與教育部所定</w:t>
      </w:r>
      <w:r w:rsidRPr="00DA6DE9">
        <w:rPr>
          <w:rFonts w:ascii="標楷體" w:eastAsia="標楷體" w:hAnsi="標楷體" w:hint="eastAsia"/>
          <w:color w:val="auto"/>
          <w:sz w:val="24"/>
          <w:szCs w:val="24"/>
        </w:rPr>
        <w:t>大學辦理國外學歷</w:t>
      </w:r>
      <w:proofErr w:type="gramStart"/>
      <w:r w:rsidRPr="00DA6DE9">
        <w:rPr>
          <w:rFonts w:ascii="標楷體" w:eastAsia="標楷體" w:hAnsi="標楷體" w:hint="eastAsia"/>
          <w:color w:val="auto"/>
          <w:sz w:val="24"/>
          <w:szCs w:val="24"/>
        </w:rPr>
        <w:t>採</w:t>
      </w:r>
      <w:proofErr w:type="gramEnd"/>
      <w:r w:rsidRPr="00DA6DE9">
        <w:rPr>
          <w:rFonts w:ascii="標楷體" w:eastAsia="標楷體" w:hAnsi="標楷體" w:hint="eastAsia"/>
          <w:color w:val="auto"/>
          <w:sz w:val="24"/>
          <w:szCs w:val="24"/>
        </w:rPr>
        <w:t>認辦法第8條第2款及建築師考試規則第5條第2款、第3款、第6條第1款規定不符，申請建築師考試部分科目免試部分，應</w:t>
      </w:r>
      <w:proofErr w:type="gramStart"/>
      <w:r w:rsidRPr="00DA6DE9">
        <w:rPr>
          <w:rFonts w:ascii="標楷體" w:eastAsia="標楷體" w:hAnsi="標楷體" w:hint="eastAsia"/>
          <w:color w:val="auto"/>
          <w:sz w:val="24"/>
          <w:szCs w:val="24"/>
        </w:rPr>
        <w:t>予退</w:t>
      </w:r>
      <w:proofErr w:type="gramEnd"/>
      <w:r w:rsidRPr="00DA6DE9">
        <w:rPr>
          <w:rFonts w:ascii="標楷體" w:eastAsia="標楷體" w:hAnsi="標楷體" w:hint="eastAsia"/>
          <w:color w:val="auto"/>
          <w:sz w:val="24"/>
          <w:szCs w:val="24"/>
        </w:rPr>
        <w:t>件，並不得報考102年建築師考試</w:t>
      </w:r>
      <w:r w:rsidRPr="00DA6DE9">
        <w:rPr>
          <w:rFonts w:ascii="標楷體" w:eastAsia="標楷體" w:hAnsi="標楷體" w:hint="eastAsia"/>
          <w:bCs/>
          <w:color w:val="auto"/>
          <w:sz w:val="24"/>
          <w:szCs w:val="24"/>
        </w:rPr>
        <w:t>，</w:t>
      </w:r>
      <w:r w:rsidRPr="00DA6DE9">
        <w:rPr>
          <w:rFonts w:ascii="標楷體" w:eastAsia="標楷體" w:hAnsi="標楷體" w:hint="eastAsia"/>
          <w:color w:val="auto"/>
          <w:sz w:val="24"/>
          <w:szCs w:val="24"/>
        </w:rPr>
        <w:t>考選部</w:t>
      </w:r>
      <w:proofErr w:type="gramStart"/>
      <w:r w:rsidRPr="00DA6DE9">
        <w:rPr>
          <w:rFonts w:ascii="標楷體" w:eastAsia="標楷體" w:hAnsi="標楷體" w:hint="eastAsia"/>
          <w:color w:val="auto"/>
          <w:sz w:val="24"/>
          <w:szCs w:val="24"/>
        </w:rPr>
        <w:t>爰</w:t>
      </w:r>
      <w:proofErr w:type="gramEnd"/>
      <w:r w:rsidRPr="00DA6DE9">
        <w:rPr>
          <w:rFonts w:ascii="標楷體" w:eastAsia="標楷體" w:hAnsi="標楷體" w:hint="eastAsia"/>
          <w:color w:val="auto"/>
          <w:sz w:val="24"/>
          <w:szCs w:val="24"/>
        </w:rPr>
        <w:t>於102年10月22日</w:t>
      </w:r>
      <w:proofErr w:type="gramStart"/>
      <w:r w:rsidRPr="00DA6DE9">
        <w:rPr>
          <w:rFonts w:ascii="標楷體" w:eastAsia="標楷體" w:hAnsi="標楷體" w:hint="eastAsia"/>
          <w:color w:val="auto"/>
          <w:sz w:val="24"/>
          <w:szCs w:val="24"/>
        </w:rPr>
        <w:t>以選專</w:t>
      </w:r>
      <w:proofErr w:type="gramEnd"/>
      <w:r w:rsidRPr="00DA6DE9">
        <w:rPr>
          <w:rFonts w:ascii="標楷體" w:eastAsia="標楷體" w:hAnsi="標楷體" w:hint="eastAsia"/>
          <w:color w:val="auto"/>
          <w:sz w:val="24"/>
          <w:szCs w:val="24"/>
        </w:rPr>
        <w:t>二字第1023302385號函(</w:t>
      </w:r>
      <w:proofErr w:type="gramStart"/>
      <w:r w:rsidRPr="00DA6DE9">
        <w:rPr>
          <w:rFonts w:ascii="標楷體" w:eastAsia="標楷體" w:hAnsi="標楷體" w:hint="eastAsia"/>
          <w:color w:val="auto"/>
          <w:sz w:val="24"/>
          <w:szCs w:val="24"/>
        </w:rPr>
        <w:t>以下稱系爭</w:t>
      </w:r>
      <w:proofErr w:type="gramEnd"/>
      <w:r w:rsidRPr="00DA6DE9">
        <w:rPr>
          <w:rFonts w:ascii="標楷體" w:eastAsia="標楷體" w:hAnsi="標楷體" w:hint="eastAsia"/>
          <w:color w:val="auto"/>
          <w:sz w:val="24"/>
          <w:szCs w:val="24"/>
        </w:rPr>
        <w:t>處分)予以退件。訴願人不服，主張其所具英國倫敦大學建築碩士學位及修習課程內容，與東海大學建築研究所修習內容相當，且其以同樣學歷報考公務人員高等考試二級考試工程類科考試獲准，</w:t>
      </w:r>
      <w:r w:rsidRPr="00DA6DE9">
        <w:rPr>
          <w:rFonts w:ascii="標楷體" w:eastAsia="標楷體" w:hAnsi="標楷體" w:hint="eastAsia"/>
          <w:bCs/>
          <w:color w:val="auto"/>
          <w:sz w:val="24"/>
          <w:szCs w:val="24"/>
        </w:rPr>
        <w:t>應符合</w:t>
      </w:r>
      <w:r w:rsidRPr="00DA6DE9">
        <w:rPr>
          <w:rFonts w:ascii="標楷體" w:eastAsia="標楷體" w:hAnsi="標楷體" w:cs="Arial" w:hint="eastAsia"/>
          <w:bCs/>
          <w:color w:val="auto"/>
          <w:sz w:val="24"/>
          <w:szCs w:val="24"/>
        </w:rPr>
        <w:t>本項考試</w:t>
      </w:r>
      <w:r w:rsidRPr="00DA6DE9">
        <w:rPr>
          <w:rFonts w:ascii="標楷體" w:eastAsia="標楷體" w:hAnsi="標楷體" w:hint="eastAsia"/>
          <w:color w:val="auto"/>
          <w:sz w:val="24"/>
          <w:szCs w:val="24"/>
        </w:rPr>
        <w:t>規則第5條第2款規定之</w:t>
      </w:r>
      <w:r w:rsidRPr="00DA6DE9">
        <w:rPr>
          <w:rFonts w:ascii="標楷體" w:eastAsia="標楷體" w:hAnsi="標楷體" w:cs="Arial" w:hint="eastAsia"/>
          <w:bCs/>
          <w:color w:val="auto"/>
          <w:sz w:val="24"/>
          <w:szCs w:val="24"/>
        </w:rPr>
        <w:t>應考資格規定</w:t>
      </w:r>
      <w:r w:rsidRPr="00DA6DE9">
        <w:rPr>
          <w:rFonts w:ascii="標楷體" w:eastAsia="標楷體" w:hAnsi="標楷體" w:hint="eastAsia"/>
          <w:color w:val="auto"/>
          <w:sz w:val="24"/>
          <w:szCs w:val="24"/>
        </w:rPr>
        <w:t>，請求准予應考云云，於102年11月12日經由考選</w:t>
      </w:r>
      <w:proofErr w:type="gramStart"/>
      <w:r w:rsidRPr="00DA6DE9">
        <w:rPr>
          <w:rFonts w:ascii="標楷體" w:eastAsia="標楷體" w:hAnsi="標楷體" w:hint="eastAsia"/>
          <w:color w:val="auto"/>
          <w:sz w:val="24"/>
          <w:szCs w:val="24"/>
        </w:rPr>
        <w:t>部向本院提</w:t>
      </w:r>
      <w:proofErr w:type="gramEnd"/>
      <w:r w:rsidRPr="00DA6DE9">
        <w:rPr>
          <w:rFonts w:ascii="標楷體" w:eastAsia="標楷體" w:hAnsi="標楷體" w:hint="eastAsia"/>
          <w:color w:val="auto"/>
          <w:sz w:val="24"/>
          <w:szCs w:val="24"/>
        </w:rPr>
        <w:t>起訴願，請求准予應考，案經考選</w:t>
      </w:r>
      <w:proofErr w:type="gramStart"/>
      <w:r w:rsidRPr="00DA6DE9">
        <w:rPr>
          <w:rFonts w:ascii="標楷體" w:eastAsia="標楷體" w:hAnsi="標楷體" w:hint="eastAsia"/>
          <w:color w:val="auto"/>
          <w:sz w:val="24"/>
          <w:szCs w:val="24"/>
        </w:rPr>
        <w:t>部檢卷</w:t>
      </w:r>
      <w:proofErr w:type="gramEnd"/>
      <w:r w:rsidRPr="00DA6DE9">
        <w:rPr>
          <w:rFonts w:ascii="標楷體" w:eastAsia="標楷體" w:hAnsi="標楷體" w:hint="eastAsia"/>
          <w:color w:val="auto"/>
          <w:sz w:val="24"/>
          <w:szCs w:val="24"/>
        </w:rPr>
        <w:t>答辯到院。</w:t>
      </w:r>
    </w:p>
    <w:p w:rsidR="00BC2570" w:rsidRPr="00DA6DE9" w:rsidRDefault="00BC2570" w:rsidP="00BC2570">
      <w:pPr>
        <w:tabs>
          <w:tab w:val="left" w:pos="3960"/>
        </w:tabs>
        <w:overflowPunct w:val="0"/>
        <w:spacing w:line="400" w:lineRule="exact"/>
        <w:ind w:firstLineChars="250" w:firstLine="600"/>
        <w:jc w:val="both"/>
        <w:rPr>
          <w:rFonts w:ascii="標楷體" w:eastAsia="標楷體" w:hAnsi="標楷體"/>
        </w:rPr>
      </w:pPr>
      <w:r w:rsidRPr="00DA6DE9">
        <w:rPr>
          <w:rFonts w:ascii="標楷體" w:eastAsia="標楷體" w:hAnsi="標楷體" w:hint="eastAsia"/>
        </w:rPr>
        <w:t>理　　由</w:t>
      </w:r>
    </w:p>
    <w:p w:rsidR="00BC2570" w:rsidRPr="00DA6DE9" w:rsidRDefault="00BC2570" w:rsidP="00BC2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ind w:firstLineChars="200" w:firstLine="480"/>
        <w:jc w:val="both"/>
        <w:rPr>
          <w:rFonts w:ascii="標楷體" w:eastAsia="標楷體" w:hAnsi="標楷體" w:cs="細明體"/>
          <w:kern w:val="0"/>
        </w:rPr>
      </w:pPr>
      <w:r w:rsidRPr="00DA6DE9">
        <w:rPr>
          <w:rFonts w:ascii="標楷體" w:eastAsia="標楷體" w:hAnsi="標楷體" w:hint="eastAsia"/>
        </w:rPr>
        <w:t>按專門職業及技術人員考試法第11條第1項規定：「</w:t>
      </w:r>
      <w:r w:rsidRPr="00DA6DE9">
        <w:rPr>
          <w:rFonts w:ascii="標楷體" w:eastAsia="標楷體" w:hAnsi="標楷體" w:cs="細明體" w:hint="eastAsia"/>
          <w:kern w:val="0"/>
        </w:rPr>
        <w:t>專門職業及技術人員各種高等考試、普通考試之考試規則，由考選部報請考試院定之。」</w:t>
      </w:r>
      <w:r w:rsidRPr="00DA6DE9">
        <w:rPr>
          <w:rFonts w:ascii="標楷體" w:eastAsia="標楷體" w:hAnsi="標楷體" w:hint="eastAsia"/>
        </w:rPr>
        <w:t>建築師考試規則第5條規定略</w:t>
      </w:r>
      <w:proofErr w:type="gramStart"/>
      <w:r w:rsidRPr="00DA6DE9">
        <w:rPr>
          <w:rFonts w:ascii="標楷體" w:eastAsia="標楷體" w:hAnsi="標楷體" w:hint="eastAsia"/>
        </w:rPr>
        <w:t>以</w:t>
      </w:r>
      <w:proofErr w:type="gramEnd"/>
      <w:r w:rsidRPr="00DA6DE9">
        <w:rPr>
          <w:rFonts w:ascii="標楷體" w:eastAsia="標楷體" w:hAnsi="標楷體" w:hint="eastAsia"/>
        </w:rPr>
        <w:t>：「中華民國國民具有下列資格之</w:t>
      </w:r>
      <w:proofErr w:type="gramStart"/>
      <w:r w:rsidRPr="00DA6DE9">
        <w:rPr>
          <w:rFonts w:ascii="標楷體" w:eastAsia="標楷體" w:hAnsi="標楷體" w:hint="eastAsia"/>
        </w:rPr>
        <w:t>一</w:t>
      </w:r>
      <w:proofErr w:type="gramEnd"/>
      <w:r w:rsidRPr="00DA6DE9">
        <w:rPr>
          <w:rFonts w:ascii="標楷體" w:eastAsia="標楷體" w:hAnsi="標楷體" w:hint="eastAsia"/>
        </w:rPr>
        <w:t>者，得應本考試：一、公立或立案之私立專科以上學校或經教育部承認之國外專科以上學校建築、建築及都市設計、建築與都市計劃科、系、組畢業，領有畢業證書。二、公立或立案之私立大學、學院或經教育部承認之國外大學、學院建築研究所畢業，領有畢業證</w:t>
      </w:r>
      <w:r w:rsidRPr="00DA6DE9">
        <w:rPr>
          <w:rFonts w:ascii="標楷體" w:eastAsia="標楷體" w:hAnsi="標楷體" w:hint="eastAsia"/>
        </w:rPr>
        <w:lastRenderedPageBreak/>
        <w:t>書，並曾修習第1款規定之科、系、組開設之建築設計18學分以上，有證明文件。三、公立或立案之私立專科以上學校或經教育部承認之國外專科以上學校相當科、系、組、所畢業，領有畢業證書，曾修習第1款規定之科、系、組開設之建築設計18學分以上；及建築法規、…</w:t>
      </w:r>
      <w:proofErr w:type="gramStart"/>
      <w:r w:rsidRPr="00DA6DE9">
        <w:rPr>
          <w:rFonts w:ascii="標楷體" w:eastAsia="標楷體" w:hAnsi="標楷體" w:hint="eastAsia"/>
        </w:rPr>
        <w:t>…</w:t>
      </w:r>
      <w:proofErr w:type="gramEnd"/>
      <w:r w:rsidRPr="00DA6DE9">
        <w:rPr>
          <w:rFonts w:ascii="標楷體" w:eastAsia="標楷體" w:hAnsi="標楷體" w:hint="eastAsia"/>
        </w:rPr>
        <w:t>、建築理論等學科至少5科，合計15學分以上，每學科至多</w:t>
      </w:r>
      <w:proofErr w:type="gramStart"/>
      <w:r w:rsidRPr="00DA6DE9">
        <w:rPr>
          <w:rFonts w:ascii="標楷體" w:eastAsia="標楷體" w:hAnsi="標楷體" w:hint="eastAsia"/>
        </w:rPr>
        <w:t>採</w:t>
      </w:r>
      <w:proofErr w:type="gramEnd"/>
      <w:r w:rsidRPr="00DA6DE9">
        <w:rPr>
          <w:rFonts w:ascii="標楷體" w:eastAsia="標楷體" w:hAnsi="標楷體" w:hint="eastAsia"/>
        </w:rPr>
        <w:t>計3學分，有證明文件。…</w:t>
      </w:r>
      <w:proofErr w:type="gramStart"/>
      <w:r w:rsidRPr="00DA6DE9">
        <w:rPr>
          <w:rFonts w:ascii="標楷體" w:eastAsia="標楷體" w:hAnsi="標楷體" w:hint="eastAsia"/>
        </w:rPr>
        <w:t>…</w:t>
      </w:r>
      <w:proofErr w:type="gramEnd"/>
      <w:r w:rsidRPr="00DA6DE9">
        <w:rPr>
          <w:rFonts w:ascii="標楷體" w:eastAsia="標楷體" w:hAnsi="標楷體" w:hint="eastAsia"/>
        </w:rPr>
        <w:t>」同規則第6條第1款規定略</w:t>
      </w:r>
      <w:proofErr w:type="gramStart"/>
      <w:r w:rsidRPr="00DA6DE9">
        <w:rPr>
          <w:rFonts w:ascii="標楷體" w:eastAsia="標楷體" w:hAnsi="標楷體" w:hint="eastAsia"/>
        </w:rPr>
        <w:t>以</w:t>
      </w:r>
      <w:proofErr w:type="gramEnd"/>
      <w:r w:rsidRPr="00DA6DE9">
        <w:rPr>
          <w:rFonts w:ascii="標楷體" w:eastAsia="標楷體" w:hAnsi="標楷體" w:hint="eastAsia"/>
        </w:rPr>
        <w:t>：「</w:t>
      </w:r>
      <w:r w:rsidRPr="00DA6DE9">
        <w:rPr>
          <w:rFonts w:ascii="標楷體" w:eastAsia="標楷體" w:hAnsi="標楷體" w:cs="細明體" w:hint="eastAsia"/>
          <w:kern w:val="0"/>
        </w:rPr>
        <w:t>中華民國國民具有下列資格之</w:t>
      </w:r>
      <w:proofErr w:type="gramStart"/>
      <w:r w:rsidRPr="00DA6DE9">
        <w:rPr>
          <w:rFonts w:ascii="標楷體" w:eastAsia="標楷體" w:hAnsi="標楷體" w:cs="細明體" w:hint="eastAsia"/>
          <w:kern w:val="0"/>
        </w:rPr>
        <w:t>一</w:t>
      </w:r>
      <w:proofErr w:type="gramEnd"/>
      <w:r w:rsidRPr="00DA6DE9">
        <w:rPr>
          <w:rFonts w:ascii="標楷體" w:eastAsia="標楷體" w:hAnsi="標楷體" w:cs="細明體" w:hint="eastAsia"/>
          <w:kern w:val="0"/>
        </w:rPr>
        <w:t>者，得申請部分科目免試：一、具有第5條第1款、第2款或第3款資格之一，並曾任建築工程工作，成績優良；其服務年資，研究所畢業或大學5年畢業者為3年，大學4年畢業者為4年，專科學校畢業者為5年，有證明文件。」</w:t>
      </w:r>
    </w:p>
    <w:p w:rsidR="00BC2570" w:rsidRPr="00DA6DE9" w:rsidRDefault="00BC2570" w:rsidP="00BC2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ind w:firstLineChars="200" w:firstLine="480"/>
        <w:jc w:val="both"/>
        <w:rPr>
          <w:rFonts w:ascii="標楷體" w:eastAsia="標楷體" w:hAnsi="標楷體" w:cs="細明體"/>
          <w:kern w:val="0"/>
        </w:rPr>
      </w:pPr>
      <w:r w:rsidRPr="00DA6DE9">
        <w:rPr>
          <w:rFonts w:ascii="標楷體" w:eastAsia="標楷體" w:hAnsi="標楷體" w:hint="eastAsia"/>
        </w:rPr>
        <w:t>又依專門職業及技術人員考試法施行細則第5條第1項規定：「</w:t>
      </w:r>
      <w:r w:rsidRPr="00DA6DE9">
        <w:rPr>
          <w:rFonts w:ascii="標楷體" w:eastAsia="標楷體" w:hAnsi="標楷體" w:cs="細明體" w:hint="eastAsia"/>
          <w:kern w:val="0"/>
        </w:rPr>
        <w:t>本法第8條第1項所稱符合教育部</w:t>
      </w:r>
      <w:proofErr w:type="gramStart"/>
      <w:r w:rsidRPr="00DA6DE9">
        <w:rPr>
          <w:rFonts w:ascii="標楷體" w:eastAsia="標楷體" w:hAnsi="標楷體" w:cs="細明體" w:hint="eastAsia"/>
          <w:kern w:val="0"/>
        </w:rPr>
        <w:t>採</w:t>
      </w:r>
      <w:proofErr w:type="gramEnd"/>
      <w:r w:rsidRPr="00DA6DE9">
        <w:rPr>
          <w:rFonts w:ascii="標楷體" w:eastAsia="標楷體" w:hAnsi="標楷體" w:cs="細明體" w:hint="eastAsia"/>
          <w:kern w:val="0"/>
        </w:rPr>
        <w:t>認規定之國外專科以上學校相當院、系、所、科、組、學位學程畢業者，其學歷之</w:t>
      </w:r>
      <w:proofErr w:type="gramStart"/>
      <w:r w:rsidRPr="00DA6DE9">
        <w:rPr>
          <w:rFonts w:ascii="標楷體" w:eastAsia="標楷體" w:hAnsi="標楷體" w:cs="細明體" w:hint="eastAsia"/>
          <w:kern w:val="0"/>
        </w:rPr>
        <w:t>採</w:t>
      </w:r>
      <w:proofErr w:type="gramEnd"/>
      <w:r w:rsidRPr="00DA6DE9">
        <w:rPr>
          <w:rFonts w:ascii="標楷體" w:eastAsia="標楷體" w:hAnsi="標楷體" w:cs="細明體" w:hint="eastAsia"/>
          <w:kern w:val="0"/>
        </w:rPr>
        <w:t>認，依教育部訂定發布之大學辦理國外學歷</w:t>
      </w:r>
      <w:proofErr w:type="gramStart"/>
      <w:r w:rsidRPr="00DA6DE9">
        <w:rPr>
          <w:rFonts w:ascii="標楷體" w:eastAsia="標楷體" w:hAnsi="標楷體" w:cs="細明體" w:hint="eastAsia"/>
          <w:kern w:val="0"/>
        </w:rPr>
        <w:t>採</w:t>
      </w:r>
      <w:proofErr w:type="gramEnd"/>
      <w:r w:rsidRPr="00DA6DE9">
        <w:rPr>
          <w:rFonts w:ascii="標楷體" w:eastAsia="標楷體" w:hAnsi="標楷體" w:cs="細明體" w:hint="eastAsia"/>
          <w:kern w:val="0"/>
        </w:rPr>
        <w:t>認辦法之規定辦理。</w:t>
      </w:r>
      <w:r w:rsidRPr="00DA6DE9">
        <w:rPr>
          <w:rFonts w:ascii="標楷體" w:eastAsia="標楷體" w:hAnsi="標楷體" w:hint="eastAsia"/>
        </w:rPr>
        <w:t>」教育部101年4月3日修正發布之大學辦理國外學歷</w:t>
      </w:r>
      <w:proofErr w:type="gramStart"/>
      <w:r w:rsidRPr="00DA6DE9">
        <w:rPr>
          <w:rFonts w:ascii="標楷體" w:eastAsia="標楷體" w:hAnsi="標楷體" w:hint="eastAsia"/>
        </w:rPr>
        <w:t>採</w:t>
      </w:r>
      <w:proofErr w:type="gramEnd"/>
      <w:r w:rsidRPr="00DA6DE9">
        <w:rPr>
          <w:rFonts w:ascii="標楷體" w:eastAsia="標楷體" w:hAnsi="標楷體" w:hint="eastAsia"/>
        </w:rPr>
        <w:t>認辦法第8條規定：「國外學歷符合下列各款規定者，始得認定：一、畢（</w:t>
      </w:r>
      <w:proofErr w:type="gramStart"/>
      <w:r w:rsidRPr="00DA6DE9">
        <w:rPr>
          <w:rFonts w:ascii="標楷體" w:eastAsia="標楷體" w:hAnsi="標楷體" w:hint="eastAsia"/>
        </w:rPr>
        <w:t>肄</w:t>
      </w:r>
      <w:proofErr w:type="gramEnd"/>
      <w:r w:rsidRPr="00DA6DE9">
        <w:rPr>
          <w:rFonts w:ascii="標楷體" w:eastAsia="標楷體" w:hAnsi="標楷體" w:hint="eastAsia"/>
        </w:rPr>
        <w:t>）業學校應為已列入參考名冊者。未列入參考名冊者，應為當地國政府權責機關或專業評鑑團體所認可。二、修業期限、修習課程，應與國內同級同類學校規定相當。」</w:t>
      </w:r>
    </w:p>
    <w:p w:rsidR="00BC2570" w:rsidRPr="00DA6DE9" w:rsidRDefault="00BC2570" w:rsidP="00BC2570">
      <w:pPr>
        <w:overflowPunct w:val="0"/>
        <w:spacing w:line="400" w:lineRule="exact"/>
        <w:ind w:firstLineChars="205" w:firstLine="492"/>
        <w:jc w:val="both"/>
        <w:rPr>
          <w:rFonts w:ascii="標楷體" w:eastAsia="標楷體" w:hAnsi="標楷體"/>
        </w:rPr>
      </w:pPr>
      <w:r w:rsidRPr="00DA6DE9">
        <w:rPr>
          <w:rFonts w:ascii="標楷體" w:eastAsia="標楷體" w:hAnsi="標楷體" w:hint="eastAsia"/>
        </w:rPr>
        <w:t>另依應考資格審查規則第2條規定：「（第1項）舉行各種考試時，辦理試</w:t>
      </w:r>
      <w:proofErr w:type="gramStart"/>
      <w:r w:rsidRPr="00DA6DE9">
        <w:rPr>
          <w:rFonts w:ascii="標楷體" w:eastAsia="標楷體" w:hAnsi="標楷體" w:hint="eastAsia"/>
        </w:rPr>
        <w:t>務</w:t>
      </w:r>
      <w:proofErr w:type="gramEnd"/>
      <w:r w:rsidRPr="00DA6DE9">
        <w:rPr>
          <w:rFonts w:ascii="標楷體" w:eastAsia="標楷體" w:hAnsi="標楷體" w:hint="eastAsia"/>
        </w:rPr>
        <w:t>機關應依下列原則指派熟悉試</w:t>
      </w:r>
      <w:proofErr w:type="gramStart"/>
      <w:r w:rsidRPr="00DA6DE9">
        <w:rPr>
          <w:rFonts w:ascii="標楷體" w:eastAsia="標楷體" w:hAnsi="標楷體" w:hint="eastAsia"/>
        </w:rPr>
        <w:t>務</w:t>
      </w:r>
      <w:proofErr w:type="gramEnd"/>
      <w:r w:rsidRPr="00DA6DE9">
        <w:rPr>
          <w:rFonts w:ascii="標楷體" w:eastAsia="標楷體" w:hAnsi="標楷體" w:hint="eastAsia"/>
        </w:rPr>
        <w:t>人員若干人為應考資格審查人（以下簡稱審查人），擔任該次考試應考資格之審查工作：一、</w:t>
      </w:r>
      <w:r w:rsidRPr="00DA6DE9">
        <w:rPr>
          <w:rFonts w:ascii="標楷體" w:eastAsia="標楷體" w:hAnsi="標楷體"/>
        </w:rPr>
        <w:t>…</w:t>
      </w:r>
      <w:proofErr w:type="gramStart"/>
      <w:r w:rsidRPr="00DA6DE9">
        <w:rPr>
          <w:rFonts w:ascii="標楷體" w:eastAsia="標楷體" w:hAnsi="標楷體"/>
        </w:rPr>
        <w:t>…</w:t>
      </w:r>
      <w:proofErr w:type="gramEnd"/>
      <w:r w:rsidRPr="00DA6DE9">
        <w:rPr>
          <w:rFonts w:ascii="標楷體" w:eastAsia="標楷體" w:hAnsi="標楷體" w:hint="eastAsia"/>
        </w:rPr>
        <w:t>。（第2項）前項初審不合格或有疑義者，應由主辦考試單位或各該專門職業及技術人員考試審議委員會覆審，必要時主辦考試單位得商請有關專家協助之；</w:t>
      </w:r>
      <w:r w:rsidRPr="00DA6DE9">
        <w:rPr>
          <w:rFonts w:ascii="標楷體" w:eastAsia="標楷體" w:hAnsi="標楷體"/>
        </w:rPr>
        <w:t>…</w:t>
      </w:r>
      <w:proofErr w:type="gramStart"/>
      <w:r w:rsidRPr="00DA6DE9">
        <w:rPr>
          <w:rFonts w:ascii="標楷體" w:eastAsia="標楷體" w:hAnsi="標楷體"/>
        </w:rPr>
        <w:t>…</w:t>
      </w:r>
      <w:proofErr w:type="gramEnd"/>
      <w:r w:rsidRPr="00DA6DE9">
        <w:rPr>
          <w:rFonts w:ascii="標楷體" w:eastAsia="標楷體" w:hAnsi="標楷體" w:hint="eastAsia"/>
        </w:rPr>
        <w:t>。」專門職業及技術人員考試審議委員會組織規程第</w:t>
      </w:r>
      <w:r w:rsidRPr="00DA6DE9">
        <w:rPr>
          <w:rFonts w:ascii="標楷體" w:eastAsia="標楷體" w:hAnsi="標楷體"/>
        </w:rPr>
        <w:t>3</w:t>
      </w:r>
      <w:r w:rsidRPr="00DA6DE9">
        <w:rPr>
          <w:rFonts w:ascii="標楷體" w:eastAsia="標楷體" w:hAnsi="標楷體" w:hint="eastAsia"/>
        </w:rPr>
        <w:t>條第</w:t>
      </w:r>
      <w:r w:rsidRPr="00DA6DE9">
        <w:rPr>
          <w:rFonts w:ascii="標楷體" w:eastAsia="標楷體" w:hAnsi="標楷體"/>
        </w:rPr>
        <w:t>1</w:t>
      </w:r>
      <w:r w:rsidRPr="00DA6DE9">
        <w:rPr>
          <w:rFonts w:ascii="標楷體" w:eastAsia="標楷體" w:hAnsi="標楷體" w:hint="eastAsia"/>
        </w:rPr>
        <w:t>項規定：「各審議委員會置主任委員</w:t>
      </w:r>
      <w:r w:rsidRPr="00DA6DE9">
        <w:rPr>
          <w:rFonts w:ascii="標楷體" w:eastAsia="標楷體" w:hAnsi="標楷體"/>
        </w:rPr>
        <w:t>1</w:t>
      </w:r>
      <w:r w:rsidRPr="00DA6DE9">
        <w:rPr>
          <w:rFonts w:ascii="標楷體" w:eastAsia="標楷體" w:hAnsi="標楷體" w:hint="eastAsia"/>
        </w:rPr>
        <w:t>人，由本部次長兼任。副主任委員</w:t>
      </w:r>
      <w:r w:rsidRPr="00DA6DE9">
        <w:rPr>
          <w:rFonts w:ascii="標楷體" w:eastAsia="標楷體" w:hAnsi="標楷體"/>
        </w:rPr>
        <w:t>1</w:t>
      </w:r>
      <w:r w:rsidRPr="00DA6DE9">
        <w:rPr>
          <w:rFonts w:ascii="標楷體" w:eastAsia="標楷體" w:hAnsi="標楷體" w:hint="eastAsia"/>
        </w:rPr>
        <w:t>至</w:t>
      </w:r>
      <w:r w:rsidRPr="00DA6DE9">
        <w:rPr>
          <w:rFonts w:ascii="標楷體" w:eastAsia="標楷體" w:hAnsi="標楷體"/>
        </w:rPr>
        <w:t>2</w:t>
      </w:r>
      <w:r w:rsidRPr="00DA6DE9">
        <w:rPr>
          <w:rFonts w:ascii="標楷體" w:eastAsia="標楷體" w:hAnsi="標楷體" w:hint="eastAsia"/>
        </w:rPr>
        <w:t>人，委員若干人，由本部</w:t>
      </w:r>
      <w:proofErr w:type="gramStart"/>
      <w:r w:rsidRPr="00DA6DE9">
        <w:rPr>
          <w:rFonts w:ascii="標楷體" w:eastAsia="標楷體" w:hAnsi="標楷體" w:hint="eastAsia"/>
        </w:rPr>
        <w:t>就部內及</w:t>
      </w:r>
      <w:proofErr w:type="gramEnd"/>
      <w:r w:rsidRPr="00DA6DE9">
        <w:rPr>
          <w:rFonts w:ascii="標楷體" w:eastAsia="標楷體" w:hAnsi="標楷體" w:hint="eastAsia"/>
        </w:rPr>
        <w:t>有關職業主管機關簡任以上高級人員暨有關學者專家</w:t>
      </w:r>
      <w:proofErr w:type="gramStart"/>
      <w:r w:rsidRPr="00DA6DE9">
        <w:rPr>
          <w:rFonts w:ascii="標楷體" w:eastAsia="標楷體" w:hAnsi="標楷體" w:hint="eastAsia"/>
        </w:rPr>
        <w:t>遴</w:t>
      </w:r>
      <w:proofErr w:type="gramEnd"/>
      <w:r w:rsidRPr="00DA6DE9">
        <w:rPr>
          <w:rFonts w:ascii="標楷體" w:eastAsia="標楷體" w:hAnsi="標楷體" w:hint="eastAsia"/>
        </w:rPr>
        <w:t>聘之。其資格</w:t>
      </w:r>
      <w:proofErr w:type="gramStart"/>
      <w:r w:rsidRPr="00DA6DE9">
        <w:rPr>
          <w:rFonts w:ascii="標楷體" w:eastAsia="標楷體" w:hAnsi="標楷體" w:hint="eastAsia"/>
        </w:rPr>
        <w:t>準用典試法</w:t>
      </w:r>
      <w:proofErr w:type="gramEnd"/>
      <w:r w:rsidRPr="00DA6DE9">
        <w:rPr>
          <w:rFonts w:ascii="標楷體" w:eastAsia="標楷體" w:hAnsi="標楷體" w:hint="eastAsia"/>
        </w:rPr>
        <w:t>有關典試委員資格之規定，並報考試院備查。」同規程第</w:t>
      </w:r>
      <w:r w:rsidRPr="00DA6DE9">
        <w:rPr>
          <w:rFonts w:ascii="標楷體" w:eastAsia="標楷體" w:hAnsi="標楷體"/>
        </w:rPr>
        <w:t>4</w:t>
      </w:r>
      <w:r w:rsidRPr="00DA6DE9">
        <w:rPr>
          <w:rFonts w:ascii="標楷體" w:eastAsia="標楷體" w:hAnsi="標楷體" w:hint="eastAsia"/>
        </w:rPr>
        <w:t>條第</w:t>
      </w:r>
      <w:r w:rsidRPr="00DA6DE9">
        <w:rPr>
          <w:rFonts w:ascii="標楷體" w:eastAsia="標楷體" w:hAnsi="標楷體"/>
        </w:rPr>
        <w:t>2</w:t>
      </w:r>
      <w:r w:rsidRPr="00DA6DE9">
        <w:rPr>
          <w:rFonts w:ascii="標楷體" w:eastAsia="標楷體" w:hAnsi="標楷體" w:hint="eastAsia"/>
        </w:rPr>
        <w:t>項規定：「應考資格初審不合格或疑義案件，經主管司加具意見後，提審議委員會審議。」同規程第8條規定略</w:t>
      </w:r>
      <w:proofErr w:type="gramStart"/>
      <w:r w:rsidRPr="00DA6DE9">
        <w:rPr>
          <w:rFonts w:ascii="標楷體" w:eastAsia="標楷體" w:hAnsi="標楷體" w:hint="eastAsia"/>
        </w:rPr>
        <w:t>以</w:t>
      </w:r>
      <w:proofErr w:type="gramEnd"/>
      <w:r w:rsidRPr="00DA6DE9">
        <w:rPr>
          <w:rFonts w:ascii="標楷體" w:eastAsia="標楷體" w:hAnsi="標楷體" w:hint="eastAsia"/>
        </w:rPr>
        <w:t>：「（第1項）審議委員會審議結果依下列規定辦理：</w:t>
      </w:r>
      <w:proofErr w:type="gramStart"/>
      <w:r w:rsidRPr="00DA6DE9">
        <w:rPr>
          <w:rFonts w:ascii="標楷體" w:eastAsia="標楷體" w:hAnsi="標楷體" w:hint="eastAsia"/>
        </w:rPr>
        <w:t>一</w:t>
      </w:r>
      <w:proofErr w:type="gramEnd"/>
      <w:r w:rsidRPr="00DA6DE9">
        <w:rPr>
          <w:rFonts w:ascii="標楷體" w:eastAsia="標楷體" w:hAnsi="標楷體" w:hint="eastAsia"/>
        </w:rPr>
        <w:t>…</w:t>
      </w:r>
      <w:proofErr w:type="gramStart"/>
      <w:r w:rsidRPr="00DA6DE9">
        <w:rPr>
          <w:rFonts w:ascii="標楷體" w:eastAsia="標楷體" w:hAnsi="標楷體" w:hint="eastAsia"/>
        </w:rPr>
        <w:t>…</w:t>
      </w:r>
      <w:proofErr w:type="gramEnd"/>
      <w:r w:rsidRPr="00DA6DE9">
        <w:rPr>
          <w:rFonts w:ascii="標楷體" w:eastAsia="標楷體" w:hAnsi="標楷體" w:hint="eastAsia"/>
        </w:rPr>
        <w:t>四、經核定</w:t>
      </w:r>
      <w:proofErr w:type="gramStart"/>
      <w:r w:rsidRPr="00DA6DE9">
        <w:rPr>
          <w:rFonts w:ascii="標楷體" w:eastAsia="標楷體" w:hAnsi="標楷體" w:hint="eastAsia"/>
        </w:rPr>
        <w:t>不</w:t>
      </w:r>
      <w:proofErr w:type="gramEnd"/>
      <w:r w:rsidRPr="00DA6DE9">
        <w:rPr>
          <w:rFonts w:ascii="標楷體" w:eastAsia="標楷體" w:hAnsi="標楷體" w:hint="eastAsia"/>
        </w:rPr>
        <w:t>合格者，應</w:t>
      </w:r>
      <w:proofErr w:type="gramStart"/>
      <w:r w:rsidRPr="00DA6DE9">
        <w:rPr>
          <w:rFonts w:ascii="標楷體" w:eastAsia="標楷體" w:hAnsi="標楷體" w:hint="eastAsia"/>
        </w:rPr>
        <w:t>予退</w:t>
      </w:r>
      <w:proofErr w:type="gramEnd"/>
      <w:r w:rsidRPr="00DA6DE9">
        <w:rPr>
          <w:rFonts w:ascii="標楷體" w:eastAsia="標楷體" w:hAnsi="標楷體" w:hint="eastAsia"/>
        </w:rPr>
        <w:t>件。（第2項）前項審議結果，經部長核定後，送主管單位執行，並報請考試院備查。…</w:t>
      </w:r>
      <w:proofErr w:type="gramStart"/>
      <w:r w:rsidRPr="00DA6DE9">
        <w:rPr>
          <w:rFonts w:ascii="標楷體" w:eastAsia="標楷體" w:hAnsi="標楷體" w:hint="eastAsia"/>
        </w:rPr>
        <w:t>…</w:t>
      </w:r>
      <w:proofErr w:type="gramEnd"/>
      <w:r w:rsidRPr="00DA6DE9">
        <w:rPr>
          <w:rFonts w:ascii="標楷體" w:eastAsia="標楷體" w:hAnsi="標楷體" w:hint="eastAsia"/>
        </w:rPr>
        <w:t>。」</w:t>
      </w:r>
    </w:p>
    <w:p w:rsidR="00BC2570" w:rsidRPr="00DA6DE9" w:rsidRDefault="00BC2570" w:rsidP="00BC2570">
      <w:pPr>
        <w:overflowPunct w:val="0"/>
        <w:spacing w:line="400" w:lineRule="exact"/>
        <w:ind w:firstLineChars="205" w:firstLine="492"/>
        <w:jc w:val="both"/>
        <w:rPr>
          <w:rFonts w:ascii="標楷體" w:eastAsia="標楷體" w:hAnsi="標楷體"/>
        </w:rPr>
      </w:pPr>
      <w:r w:rsidRPr="00DA6DE9">
        <w:rPr>
          <w:rFonts w:ascii="標楷體" w:eastAsia="標楷體" w:hAnsi="標楷體" w:hint="eastAsia"/>
        </w:rPr>
        <w:t>查考選部辦理102年專門職業及技術人員高等考試建築師考試，依規定設置建築師考試審議委員會，有關應考人以國外學歷報考建築師考試或申請建築師考試部分科目免試有關事宜，</w:t>
      </w:r>
      <w:proofErr w:type="gramStart"/>
      <w:r w:rsidRPr="00DA6DE9">
        <w:rPr>
          <w:rFonts w:ascii="標楷體" w:eastAsia="標楷體" w:hAnsi="標楷體" w:hint="eastAsia"/>
        </w:rPr>
        <w:t>該部悉依</w:t>
      </w:r>
      <w:proofErr w:type="gramEnd"/>
      <w:r w:rsidRPr="00DA6DE9">
        <w:rPr>
          <w:rFonts w:ascii="標楷體" w:eastAsia="標楷體" w:hAnsi="標楷體" w:hint="eastAsia"/>
        </w:rPr>
        <w:t>前開專門職業及技術人員考試法</w:t>
      </w:r>
      <w:r w:rsidRPr="00DA6DE9">
        <w:rPr>
          <w:rFonts w:ascii="標楷體" w:eastAsia="標楷體" w:hAnsi="標楷體" w:hint="eastAsia"/>
          <w:spacing w:val="4"/>
        </w:rPr>
        <w:t>及其施行細則、</w:t>
      </w:r>
      <w:r w:rsidRPr="00DA6DE9">
        <w:rPr>
          <w:rFonts w:ascii="標楷體" w:eastAsia="標楷體" w:hAnsi="標楷體" w:hint="eastAsia"/>
        </w:rPr>
        <w:t>專門職業及技術人員高等考試建築師考試規則、專門職業及技術人員考試審議委員會組織規程及教育部訂頒之大學辦理國外學歷</w:t>
      </w:r>
      <w:proofErr w:type="gramStart"/>
      <w:r w:rsidRPr="00DA6DE9">
        <w:rPr>
          <w:rFonts w:ascii="標楷體" w:eastAsia="標楷體" w:hAnsi="標楷體" w:hint="eastAsia"/>
        </w:rPr>
        <w:t>採</w:t>
      </w:r>
      <w:proofErr w:type="gramEnd"/>
      <w:r w:rsidRPr="00DA6DE9">
        <w:rPr>
          <w:rFonts w:ascii="標楷體" w:eastAsia="標楷體" w:hAnsi="標楷體" w:hint="eastAsia"/>
        </w:rPr>
        <w:t>認辦法等規定辦理，並</w:t>
      </w:r>
      <w:r w:rsidRPr="00DA6DE9">
        <w:rPr>
          <w:rFonts w:ascii="標楷體" w:eastAsia="標楷體" w:hAnsi="標楷體" w:hint="eastAsia"/>
        </w:rPr>
        <w:lastRenderedPageBreak/>
        <w:t>提請建築師審議委員會審議，審議結果經考選部核定後，尚須報請考試院備查，以維應考人權益，其過程實已周延審慎。</w:t>
      </w:r>
    </w:p>
    <w:p w:rsidR="00BC2570" w:rsidRPr="00DA6DE9" w:rsidRDefault="00BC2570" w:rsidP="00BC2570">
      <w:pPr>
        <w:overflowPunct w:val="0"/>
        <w:spacing w:line="400" w:lineRule="exact"/>
        <w:ind w:leftChars="2" w:left="5" w:firstLineChars="200" w:firstLine="480"/>
        <w:jc w:val="both"/>
        <w:rPr>
          <w:rFonts w:ascii="標楷體" w:eastAsia="標楷體" w:hAnsi="標楷體"/>
        </w:rPr>
      </w:pPr>
      <w:r w:rsidRPr="00DA6DE9">
        <w:rPr>
          <w:rFonts w:ascii="標楷體" w:eastAsia="標楷體" w:hAnsi="標楷體" w:hint="eastAsia"/>
        </w:rPr>
        <w:t>本案主要爭點，在於訴願人</w:t>
      </w:r>
      <w:r w:rsidRPr="00DA6DE9">
        <w:rPr>
          <w:rFonts w:ascii="標楷體" w:eastAsia="標楷體" w:hAnsi="標楷體" w:hint="eastAsia"/>
          <w:bCs/>
        </w:rPr>
        <w:t>所具之英國倫敦大學建築碩士學歷</w:t>
      </w:r>
      <w:r w:rsidRPr="00DA6DE9">
        <w:rPr>
          <w:rFonts w:ascii="標楷體" w:eastAsia="標楷體" w:hAnsi="標楷體" w:hint="eastAsia"/>
        </w:rPr>
        <w:t>，其修業期限、修習課程，是否與國內同級同類學校規定相當</w:t>
      </w:r>
      <w:r w:rsidRPr="00DA6DE9">
        <w:rPr>
          <w:rFonts w:ascii="標楷體" w:eastAsia="標楷體" w:hAnsi="標楷體" w:hint="eastAsia"/>
          <w:spacing w:val="4"/>
        </w:rPr>
        <w:t>。</w:t>
      </w:r>
      <w:proofErr w:type="gramStart"/>
      <w:r w:rsidRPr="00DA6DE9">
        <w:rPr>
          <w:rFonts w:ascii="標楷體" w:eastAsia="標楷體" w:hAnsi="標楷體" w:hint="eastAsia"/>
          <w:spacing w:val="4"/>
        </w:rPr>
        <w:t>經查</w:t>
      </w:r>
      <w:r w:rsidRPr="00DA6DE9">
        <w:rPr>
          <w:rFonts w:ascii="標楷體" w:eastAsia="標楷體" w:hAnsi="標楷體" w:hint="eastAsia"/>
          <w:bCs/>
        </w:rPr>
        <w:t>訴願</w:t>
      </w:r>
      <w:proofErr w:type="gramEnd"/>
      <w:r w:rsidRPr="00DA6DE9">
        <w:rPr>
          <w:rFonts w:ascii="標楷體" w:eastAsia="標楷體" w:hAnsi="標楷體" w:hint="eastAsia"/>
          <w:bCs/>
        </w:rPr>
        <w:t>人</w:t>
      </w:r>
      <w:r w:rsidRPr="00DA6DE9">
        <w:rPr>
          <w:rFonts w:ascii="標楷體" w:eastAsia="標楷體" w:hAnsi="標楷體" w:cs="標楷體" w:hint="eastAsia"/>
          <w:bCs/>
        </w:rPr>
        <w:t>繳驗之</w:t>
      </w:r>
      <w:r w:rsidRPr="00DA6DE9">
        <w:rPr>
          <w:rFonts w:ascii="標楷體" w:eastAsia="標楷體" w:hAnsi="標楷體" w:hint="eastAsia"/>
          <w:bCs/>
        </w:rPr>
        <w:t>英國倫敦大學建築碩士畢業之學歷資格證明，僅修習建</w:t>
      </w:r>
      <w:r w:rsidRPr="00DA6DE9">
        <w:rPr>
          <w:rFonts w:ascii="標楷體" w:eastAsia="標楷體" w:hAnsi="標楷體" w:hint="eastAsia"/>
        </w:rPr>
        <w:t>築設計及理論論文兩課程，且未列明學分數，比照國內東海大學建築學系碩士班建築設計組（丙組</w:t>
      </w:r>
      <w:r w:rsidRPr="00DA6DE9">
        <w:rPr>
          <w:rFonts w:ascii="標楷體" w:eastAsia="標楷體" w:hAnsi="標楷體"/>
        </w:rPr>
        <w:t>）</w:t>
      </w:r>
      <w:r w:rsidRPr="00DA6DE9">
        <w:rPr>
          <w:rFonts w:ascii="標楷體" w:eastAsia="標楷體" w:hAnsi="標楷體" w:hint="eastAsia"/>
        </w:rPr>
        <w:t>，該系所組</w:t>
      </w:r>
      <w:r w:rsidRPr="00DA6DE9">
        <w:rPr>
          <w:rFonts w:ascii="標楷體" w:eastAsia="標楷體" w:hAnsi="標楷體" w:hint="eastAsia"/>
          <w:bCs/>
        </w:rPr>
        <w:t>修習之</w:t>
      </w:r>
      <w:proofErr w:type="gramStart"/>
      <w:r w:rsidRPr="00DA6DE9">
        <w:rPr>
          <w:rFonts w:ascii="標楷體" w:eastAsia="標楷體" w:hAnsi="標楷體" w:hint="eastAsia"/>
          <w:bCs/>
        </w:rPr>
        <w:t>學程雖亦</w:t>
      </w:r>
      <w:proofErr w:type="gramEnd"/>
      <w:r w:rsidRPr="00DA6DE9">
        <w:rPr>
          <w:rFonts w:ascii="標楷體" w:eastAsia="標楷體" w:hAnsi="標楷體" w:hint="eastAsia"/>
          <w:bCs/>
        </w:rPr>
        <w:t>為1年，然其明確規範修習課程之</w:t>
      </w:r>
      <w:proofErr w:type="gramStart"/>
      <w:r w:rsidRPr="00DA6DE9">
        <w:rPr>
          <w:rFonts w:ascii="標楷體" w:eastAsia="標楷體" w:hAnsi="標楷體" w:hint="eastAsia"/>
          <w:bCs/>
        </w:rPr>
        <w:t>必修及必選</w:t>
      </w:r>
      <w:proofErr w:type="gramEnd"/>
      <w:r w:rsidRPr="00DA6DE9">
        <w:rPr>
          <w:rFonts w:ascii="標楷體" w:eastAsia="標楷體" w:hAnsi="標楷體" w:hint="eastAsia"/>
          <w:bCs/>
        </w:rPr>
        <w:t>學分科目合計需達8科目27學分以上始能畢業，復據其招生簡章報考資格第1至3款均明確規範，須大學建築系畢業者始准報考，另於</w:t>
      </w:r>
      <w:proofErr w:type="gramStart"/>
      <w:r w:rsidRPr="00DA6DE9">
        <w:rPr>
          <w:rFonts w:ascii="標楷體" w:eastAsia="標楷體" w:hAnsi="標楷體" w:hint="eastAsia"/>
          <w:bCs/>
        </w:rPr>
        <w:t>第4款載明</w:t>
      </w:r>
      <w:proofErr w:type="gramEnd"/>
      <w:r w:rsidRPr="00DA6DE9">
        <w:rPr>
          <w:rFonts w:ascii="標楷體" w:eastAsia="標楷體" w:hAnsi="標楷體" w:hint="eastAsia"/>
          <w:bCs/>
        </w:rPr>
        <w:t>：「具建築相關領域同等學力（入學後須加修本系課程，詳見本表系所規定）」，且該系所規定第2款：「以建築相關領域同等學力資格入學者，須經審查，以決定補修之課程。」據此，</w:t>
      </w:r>
      <w:r w:rsidRPr="00DA6DE9">
        <w:rPr>
          <w:rFonts w:ascii="標楷體" w:eastAsia="標楷體" w:hAnsi="標楷體" w:hint="eastAsia"/>
        </w:rPr>
        <w:t>東海大學建築學系碩士班建築設計組（丙組）不僅於入學初始即有嚴格之本科系資格限制，其非屬建築本科系報考者</w:t>
      </w:r>
      <w:r w:rsidRPr="00DA6DE9">
        <w:rPr>
          <w:rFonts w:ascii="標楷體" w:eastAsia="標楷體" w:hAnsi="標楷體" w:hint="eastAsia"/>
          <w:bCs/>
        </w:rPr>
        <w:t>，尚需另行審查資格及額外補修課程。顯見二</w:t>
      </w:r>
      <w:r w:rsidRPr="00DA6DE9">
        <w:rPr>
          <w:rFonts w:ascii="標楷體" w:eastAsia="標楷體" w:hAnsi="標楷體" w:cs="標楷體" w:hint="eastAsia"/>
          <w:bCs/>
        </w:rPr>
        <w:t>者</w:t>
      </w:r>
      <w:r w:rsidRPr="00DA6DE9">
        <w:rPr>
          <w:rFonts w:ascii="標楷體" w:eastAsia="標楷體" w:hAnsi="標楷體" w:hint="eastAsia"/>
        </w:rPr>
        <w:t>之修習課程內容</w:t>
      </w:r>
      <w:r w:rsidRPr="00DA6DE9">
        <w:rPr>
          <w:rFonts w:ascii="標楷體" w:eastAsia="標楷體" w:hAnsi="標楷體" w:hint="eastAsia"/>
          <w:bCs/>
        </w:rPr>
        <w:t>並不相當</w:t>
      </w:r>
      <w:r w:rsidRPr="00DA6DE9">
        <w:rPr>
          <w:rFonts w:ascii="標楷體" w:eastAsia="標楷體" w:hAnsi="標楷體" w:cs="標楷體" w:hint="eastAsia"/>
          <w:bCs/>
        </w:rPr>
        <w:t>，</w:t>
      </w:r>
      <w:r w:rsidRPr="00DA6DE9">
        <w:rPr>
          <w:rFonts w:ascii="標楷體" w:eastAsia="標楷體" w:hAnsi="標楷體" w:hint="eastAsia"/>
        </w:rPr>
        <w:t>訴願人主張其所具英國倫敦大學建築碩士學位及修習課程內容，與東海大學建築研究所修習內容相當云云，尚難</w:t>
      </w:r>
      <w:proofErr w:type="gramStart"/>
      <w:r w:rsidRPr="00DA6DE9">
        <w:rPr>
          <w:rFonts w:ascii="標楷體" w:eastAsia="標楷體" w:hAnsi="標楷體" w:hint="eastAsia"/>
        </w:rPr>
        <w:t>採</w:t>
      </w:r>
      <w:proofErr w:type="gramEnd"/>
      <w:r w:rsidRPr="00DA6DE9">
        <w:rPr>
          <w:rFonts w:ascii="標楷體" w:eastAsia="標楷體" w:hAnsi="標楷體" w:hint="eastAsia"/>
        </w:rPr>
        <w:t>據。</w:t>
      </w:r>
    </w:p>
    <w:p w:rsidR="00BC2570" w:rsidRPr="00DA6DE9" w:rsidRDefault="00BC2570" w:rsidP="00BC2570">
      <w:pPr>
        <w:overflowPunct w:val="0"/>
        <w:spacing w:line="400" w:lineRule="exact"/>
        <w:ind w:leftChars="2" w:left="5" w:firstLineChars="200" w:firstLine="480"/>
        <w:jc w:val="both"/>
        <w:rPr>
          <w:rFonts w:ascii="標楷體" w:eastAsia="標楷體" w:hAnsi="標楷體"/>
          <w:bCs/>
        </w:rPr>
      </w:pPr>
      <w:r w:rsidRPr="00DA6DE9">
        <w:rPr>
          <w:rFonts w:ascii="標楷體" w:eastAsia="標楷體" w:hAnsi="標楷體" w:hint="eastAsia"/>
        </w:rPr>
        <w:t>至</w:t>
      </w:r>
      <w:r w:rsidRPr="00DA6DE9">
        <w:rPr>
          <w:rFonts w:ascii="標楷體" w:eastAsia="標楷體" w:hAnsi="標楷體" w:hint="eastAsia"/>
          <w:bCs/>
        </w:rPr>
        <w:t>訴願人主張其以同樣學歷獲准報考公務人員高等考試二級考試建築工程類科考試，應具本項考試應考資格云云。按</w:t>
      </w:r>
      <w:r w:rsidRPr="00DA6DE9">
        <w:rPr>
          <w:rFonts w:ascii="標楷體" w:eastAsia="標楷體" w:hAnsi="標楷體" w:cs="Arial"/>
        </w:rPr>
        <w:t>專門職業及技術人員，係指具備經由現代教育或訓練之培養過程獲得特殊學識或技能，而其所從事之業務，與公共利益或人民之生命、身體、財產等權利有密切關係</w:t>
      </w:r>
      <w:r w:rsidRPr="00DA6DE9">
        <w:rPr>
          <w:rFonts w:ascii="標楷體" w:eastAsia="標楷體" w:hAnsi="標楷體" w:hint="eastAsia"/>
          <w:bCs/>
        </w:rPr>
        <w:t>。是</w:t>
      </w:r>
      <w:r w:rsidRPr="00DA6DE9">
        <w:rPr>
          <w:rFonts w:ascii="標楷體" w:eastAsia="標楷體" w:hAnsi="標楷體" w:hint="eastAsia"/>
        </w:rPr>
        <w:t>專門職業及技術人員高等考試建築師考試</w:t>
      </w:r>
      <w:r w:rsidRPr="00DA6DE9">
        <w:rPr>
          <w:rFonts w:ascii="標楷體" w:eastAsia="標楷體" w:hAnsi="標楷體" w:hint="eastAsia"/>
          <w:bCs/>
        </w:rPr>
        <w:t>與公務人員考試，二</w:t>
      </w:r>
      <w:r w:rsidRPr="00DA6DE9">
        <w:rPr>
          <w:rFonts w:ascii="標楷體" w:eastAsia="標楷體" w:hAnsi="標楷體" w:cs="標楷體" w:hint="eastAsia"/>
          <w:bCs/>
        </w:rPr>
        <w:t>者</w:t>
      </w:r>
      <w:r w:rsidRPr="00DA6DE9">
        <w:rPr>
          <w:rFonts w:ascii="標楷體" w:eastAsia="標楷體" w:hAnsi="標楷體" w:hint="eastAsia"/>
          <w:bCs/>
        </w:rPr>
        <w:t>屬性不同，各自訂有所屬之考試規則與應考資格規定，上揭</w:t>
      </w:r>
      <w:r w:rsidRPr="00DA6DE9">
        <w:rPr>
          <w:rFonts w:ascii="標楷體" w:eastAsia="標楷體" w:hAnsi="標楷體" w:hint="eastAsia"/>
        </w:rPr>
        <w:t>建築師考試規則第5條各款明定建築師應考資格，取得</w:t>
      </w:r>
      <w:r w:rsidRPr="00DA6DE9">
        <w:rPr>
          <w:rFonts w:ascii="標楷體" w:eastAsia="標楷體" w:hAnsi="標楷體" w:hint="eastAsia"/>
          <w:bCs/>
        </w:rPr>
        <w:t>報考公務人員高等考試二級考試建築工程類科考試應考資格</w:t>
      </w:r>
      <w:r w:rsidRPr="00DA6DE9">
        <w:rPr>
          <w:rFonts w:ascii="標楷體" w:eastAsia="標楷體" w:hAnsi="標楷體" w:hint="eastAsia"/>
        </w:rPr>
        <w:t>，</w:t>
      </w:r>
      <w:proofErr w:type="gramStart"/>
      <w:r w:rsidRPr="00DA6DE9">
        <w:rPr>
          <w:rFonts w:ascii="標楷體" w:eastAsia="標楷體" w:hAnsi="標楷體" w:hint="eastAsia"/>
        </w:rPr>
        <w:t>非屬得應</w:t>
      </w:r>
      <w:proofErr w:type="gramEnd"/>
      <w:r w:rsidRPr="00DA6DE9">
        <w:rPr>
          <w:rFonts w:ascii="標楷體" w:eastAsia="標楷體" w:hAnsi="標楷體" w:hint="eastAsia"/>
        </w:rPr>
        <w:t>本項考試之資格條件。</w:t>
      </w:r>
    </w:p>
    <w:p w:rsidR="00BC2570" w:rsidRPr="00DA6DE9" w:rsidRDefault="00BC2570" w:rsidP="00BC25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overflowPunct w:val="0"/>
        <w:spacing w:line="400" w:lineRule="exact"/>
        <w:ind w:firstLineChars="200" w:firstLine="480"/>
        <w:jc w:val="both"/>
        <w:rPr>
          <w:rFonts w:ascii="標楷體" w:eastAsia="標楷體" w:hAnsi="標楷體"/>
        </w:rPr>
      </w:pPr>
      <w:r w:rsidRPr="00DA6DE9">
        <w:rPr>
          <w:rFonts w:ascii="標楷體" w:eastAsia="標楷體" w:hAnsi="標楷體" w:hint="eastAsia"/>
        </w:rPr>
        <w:t>綜上所述，</w:t>
      </w:r>
      <w:r w:rsidRPr="00DA6DE9">
        <w:rPr>
          <w:rFonts w:ascii="標楷體" w:eastAsia="標楷體" w:hAnsi="標楷體" w:hint="eastAsia"/>
          <w:bCs/>
        </w:rPr>
        <w:t>考選部</w:t>
      </w:r>
      <w:r w:rsidRPr="00DA6DE9">
        <w:rPr>
          <w:rFonts w:ascii="標楷體" w:eastAsia="標楷體" w:hAnsi="標楷體" w:hint="eastAsia"/>
        </w:rPr>
        <w:t>建築師</w:t>
      </w:r>
      <w:r w:rsidRPr="00DA6DE9">
        <w:rPr>
          <w:rFonts w:ascii="標楷體" w:eastAsia="標楷體" w:hAnsi="標楷體" w:hint="eastAsia"/>
          <w:bCs/>
        </w:rPr>
        <w:t>考試審議委員會</w:t>
      </w:r>
      <w:r w:rsidRPr="00DA6DE9">
        <w:rPr>
          <w:rFonts w:ascii="標楷體" w:eastAsia="標楷體" w:hAnsi="標楷體" w:hint="eastAsia"/>
        </w:rPr>
        <w:t>審議結果，</w:t>
      </w:r>
      <w:proofErr w:type="gramStart"/>
      <w:r w:rsidRPr="00DA6DE9">
        <w:rPr>
          <w:rFonts w:ascii="標楷體" w:eastAsia="標楷體" w:hAnsi="標楷體" w:hint="eastAsia"/>
        </w:rPr>
        <w:t>認訴願</w:t>
      </w:r>
      <w:proofErr w:type="gramEnd"/>
      <w:r w:rsidRPr="00DA6DE9">
        <w:rPr>
          <w:rFonts w:ascii="標楷體" w:eastAsia="標楷體" w:hAnsi="標楷體" w:hint="eastAsia"/>
        </w:rPr>
        <w:t>人未符合本項考試部分免試及應考之資格，</w:t>
      </w:r>
      <w:proofErr w:type="gramStart"/>
      <w:r w:rsidRPr="00DA6DE9">
        <w:rPr>
          <w:rFonts w:ascii="標楷體" w:eastAsia="標楷體" w:hAnsi="標楷體" w:hint="eastAsia"/>
        </w:rPr>
        <w:t>該部據以</w:t>
      </w:r>
      <w:proofErr w:type="gramEnd"/>
      <w:r w:rsidRPr="00DA6DE9">
        <w:rPr>
          <w:rFonts w:ascii="標楷體" w:eastAsia="標楷體" w:hAnsi="標楷體" w:hint="eastAsia"/>
        </w:rPr>
        <w:t>系爭處分予以退件，依法核無違誤，訴願人請求准其應考，</w:t>
      </w:r>
      <w:proofErr w:type="gramStart"/>
      <w:r w:rsidRPr="00DA6DE9">
        <w:rPr>
          <w:rFonts w:ascii="標楷體" w:eastAsia="標楷體" w:hAnsi="標楷體" w:hint="eastAsia"/>
        </w:rPr>
        <w:t>洵</w:t>
      </w:r>
      <w:proofErr w:type="gramEnd"/>
      <w:r w:rsidRPr="00DA6DE9">
        <w:rPr>
          <w:rFonts w:ascii="標楷體" w:eastAsia="標楷體" w:hAnsi="標楷體" w:hint="eastAsia"/>
        </w:rPr>
        <w:t xml:space="preserve">無理由。 </w:t>
      </w:r>
    </w:p>
    <w:p w:rsidR="00BC2570" w:rsidRPr="00DA6DE9" w:rsidRDefault="00BC2570" w:rsidP="00BC2570">
      <w:pPr>
        <w:overflowPunct w:val="0"/>
        <w:spacing w:line="400" w:lineRule="exact"/>
        <w:ind w:firstLineChars="200" w:firstLine="480"/>
        <w:jc w:val="both"/>
        <w:rPr>
          <w:rFonts w:ascii="標楷體" w:eastAsia="標楷體" w:hAnsi="標楷體"/>
        </w:rPr>
      </w:pPr>
      <w:r w:rsidRPr="00DA6DE9">
        <w:rPr>
          <w:rFonts w:ascii="標楷體" w:eastAsia="標楷體" w:hAnsi="標楷體"/>
        </w:rPr>
        <w:t>據</w:t>
      </w:r>
      <w:proofErr w:type="gramStart"/>
      <w:r w:rsidRPr="00DA6DE9">
        <w:rPr>
          <w:rFonts w:ascii="標楷體" w:eastAsia="標楷體" w:hAnsi="標楷體"/>
        </w:rPr>
        <w:t>上論結</w:t>
      </w:r>
      <w:proofErr w:type="gramEnd"/>
      <w:r w:rsidRPr="00DA6DE9">
        <w:rPr>
          <w:rFonts w:ascii="標楷體" w:eastAsia="標楷體" w:hAnsi="標楷體"/>
        </w:rPr>
        <w:t>，</w:t>
      </w:r>
      <w:proofErr w:type="gramStart"/>
      <w:r w:rsidRPr="00DA6DE9">
        <w:rPr>
          <w:rFonts w:ascii="標楷體" w:eastAsia="標楷體" w:hAnsi="標楷體"/>
        </w:rPr>
        <w:t>本件訴願</w:t>
      </w:r>
      <w:proofErr w:type="gramEnd"/>
      <w:r w:rsidRPr="00DA6DE9">
        <w:rPr>
          <w:rFonts w:ascii="標楷體" w:eastAsia="標楷體" w:hAnsi="標楷體"/>
        </w:rPr>
        <w:t>為無理由，</w:t>
      </w:r>
      <w:proofErr w:type="gramStart"/>
      <w:r w:rsidRPr="00DA6DE9">
        <w:rPr>
          <w:rFonts w:ascii="標楷體" w:eastAsia="標楷體" w:hAnsi="標楷體"/>
        </w:rPr>
        <w:t>爰</w:t>
      </w:r>
      <w:proofErr w:type="gramEnd"/>
      <w:r w:rsidRPr="00DA6DE9">
        <w:rPr>
          <w:rFonts w:ascii="標楷體" w:eastAsia="標楷體" w:hAnsi="標楷體"/>
        </w:rPr>
        <w:t xml:space="preserve">依訴願法第79條第1項決定如主文。 </w:t>
      </w:r>
    </w:p>
    <w:p w:rsidR="00BC2570" w:rsidRPr="00DA6DE9" w:rsidRDefault="00BC2570" w:rsidP="00BC2570">
      <w:pPr>
        <w:pStyle w:val="a4"/>
        <w:overflowPunct w:val="0"/>
        <w:snapToGrid/>
        <w:spacing w:line="400" w:lineRule="exact"/>
        <w:ind w:left="0" w:firstLine="0"/>
        <w:jc w:val="distribute"/>
        <w:rPr>
          <w:rFonts w:ascii="標楷體" w:hAnsi="標楷體"/>
          <w:sz w:val="24"/>
          <w:szCs w:val="24"/>
        </w:rPr>
      </w:pPr>
      <w:r w:rsidRPr="00DA6DE9">
        <w:rPr>
          <w:rFonts w:ascii="標楷體" w:hAnsi="標楷體"/>
          <w:sz w:val="24"/>
          <w:szCs w:val="24"/>
        </w:rPr>
        <w:t xml:space="preserve">中　華　民　國　</w:t>
      </w:r>
      <w:r w:rsidRPr="00DA6DE9">
        <w:rPr>
          <w:rFonts w:ascii="標楷體" w:hAnsi="標楷體" w:hint="eastAsia"/>
          <w:sz w:val="24"/>
          <w:szCs w:val="24"/>
        </w:rPr>
        <w:t>103</w:t>
      </w:r>
      <w:r w:rsidRPr="00DA6DE9">
        <w:rPr>
          <w:rFonts w:ascii="標楷體" w:hAnsi="標楷體"/>
          <w:sz w:val="24"/>
          <w:szCs w:val="24"/>
        </w:rPr>
        <w:t xml:space="preserve">　年　</w:t>
      </w:r>
      <w:r w:rsidRPr="00DA6DE9">
        <w:rPr>
          <w:rFonts w:ascii="標楷體" w:hAnsi="標楷體" w:hint="eastAsia"/>
          <w:sz w:val="24"/>
          <w:szCs w:val="24"/>
        </w:rPr>
        <w:t>2</w:t>
      </w:r>
      <w:r w:rsidRPr="00DA6DE9">
        <w:rPr>
          <w:rFonts w:ascii="標楷體" w:hAnsi="標楷體"/>
          <w:sz w:val="24"/>
          <w:szCs w:val="24"/>
        </w:rPr>
        <w:t xml:space="preserve">　月　</w:t>
      </w:r>
      <w:r w:rsidRPr="00DA6DE9">
        <w:rPr>
          <w:rFonts w:ascii="標楷體" w:hAnsi="標楷體" w:hint="eastAsia"/>
          <w:sz w:val="24"/>
          <w:szCs w:val="24"/>
        </w:rPr>
        <w:t>10</w:t>
      </w:r>
      <w:r w:rsidRPr="00DA6DE9">
        <w:rPr>
          <w:rFonts w:ascii="標楷體" w:hAnsi="標楷體"/>
          <w:sz w:val="24"/>
          <w:szCs w:val="24"/>
        </w:rPr>
        <w:t xml:space="preserve">　日</w:t>
      </w:r>
    </w:p>
    <w:p w:rsidR="00841605" w:rsidRPr="00BC2570" w:rsidRDefault="00BC2570" w:rsidP="00BC2570">
      <w:r w:rsidRPr="00DA6DE9">
        <w:rPr>
          <w:rFonts w:ascii="標楷體" w:eastAsia="標楷體" w:hAnsi="標楷體"/>
        </w:rPr>
        <w:br w:type="page"/>
      </w:r>
    </w:p>
    <w:sectPr w:rsidR="00841605" w:rsidRPr="00BC2570" w:rsidSect="00841605">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絡遺羹">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2570"/>
    <w:rsid w:val="002651C8"/>
    <w:rsid w:val="00841605"/>
    <w:rsid w:val="00BC257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60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C2570"/>
    <w:rPr>
      <w:strike w:val="0"/>
      <w:dstrike w:val="0"/>
      <w:color w:val="017CA5"/>
      <w:u w:val="none"/>
      <w:effect w:val="none"/>
    </w:rPr>
  </w:style>
  <w:style w:type="paragraph" w:styleId="1">
    <w:name w:val="toc 1"/>
    <w:basedOn w:val="a"/>
    <w:next w:val="a"/>
    <w:autoRedefine/>
    <w:uiPriority w:val="39"/>
    <w:unhideWhenUsed/>
    <w:qFormat/>
    <w:rsid w:val="00BC2570"/>
    <w:pPr>
      <w:widowControl/>
      <w:tabs>
        <w:tab w:val="right" w:leader="dot" w:pos="9629"/>
      </w:tabs>
      <w:spacing w:after="100" w:line="400" w:lineRule="exact"/>
      <w:ind w:left="567" w:rightChars="100" w:right="240"/>
      <w:jc w:val="both"/>
    </w:pPr>
    <w:rPr>
      <w:rFonts w:ascii="標楷體" w:eastAsia="標楷體" w:hAnsi="標楷體" w:cs="Arial"/>
      <w:kern w:val="0"/>
      <w:sz w:val="22"/>
    </w:rPr>
  </w:style>
  <w:style w:type="paragraph" w:customStyle="1" w:styleId="a4">
    <w:name w:val="主旨"/>
    <w:basedOn w:val="a"/>
    <w:rsid w:val="00BC2570"/>
    <w:pPr>
      <w:snapToGrid w:val="0"/>
      <w:ind w:left="964" w:hanging="964"/>
      <w:jc w:val="both"/>
    </w:pPr>
    <w:rPr>
      <w:rFonts w:ascii="Times New Roman" w:eastAsia="標楷體" w:hAnsi="Times New Roman" w:cs="Times New Roman"/>
      <w:sz w:val="32"/>
      <w:szCs w:val="20"/>
    </w:rPr>
  </w:style>
  <w:style w:type="paragraph" w:styleId="Web">
    <w:name w:val="Normal (Web)"/>
    <w:basedOn w:val="a"/>
    <w:uiPriority w:val="99"/>
    <w:rsid w:val="00BC2570"/>
    <w:pPr>
      <w:widowControl/>
      <w:spacing w:before="100" w:beforeAutospacing="1" w:after="100" w:afterAutospacing="1" w:line="360" w:lineRule="auto"/>
    </w:pPr>
    <w:rPr>
      <w:rFonts w:ascii="新細明體" w:eastAsia="新細明體" w:hAnsi="Times New Roman" w:cs="Times New Roman"/>
      <w:kern w:val="0"/>
      <w:szCs w:val="24"/>
    </w:rPr>
  </w:style>
  <w:style w:type="paragraph" w:styleId="HTML">
    <w:name w:val="HTML Preformatted"/>
    <w:basedOn w:val="a"/>
    <w:link w:val="HTML0"/>
    <w:uiPriority w:val="99"/>
    <w:rsid w:val="00BC25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BC2570"/>
    <w:rPr>
      <w:rFonts w:ascii="細明體" w:eastAsia="細明體" w:hAnsi="細明體" w:cs="細明體"/>
      <w:kern w:val="0"/>
      <w:szCs w:val="24"/>
    </w:rPr>
  </w:style>
  <w:style w:type="paragraph" w:styleId="a5">
    <w:name w:val="Body Text"/>
    <w:basedOn w:val="a"/>
    <w:link w:val="a6"/>
    <w:rsid w:val="00BC2570"/>
    <w:pPr>
      <w:tabs>
        <w:tab w:val="left" w:pos="0"/>
        <w:tab w:val="left" w:pos="720"/>
        <w:tab w:val="left" w:pos="1440"/>
        <w:tab w:val="left" w:pos="2160"/>
        <w:tab w:val="left" w:pos="2880"/>
        <w:tab w:val="left" w:pos="3600"/>
        <w:tab w:val="left" w:pos="4320"/>
      </w:tabs>
      <w:autoSpaceDE w:val="0"/>
      <w:autoSpaceDN w:val="0"/>
      <w:adjustRightInd w:val="0"/>
      <w:spacing w:line="240" w:lineRule="atLeast"/>
    </w:pPr>
    <w:rPr>
      <w:rFonts w:ascii="絡遺羹" w:eastAsia="絡遺羹" w:hAnsi="Times New Roman" w:cs="Times New Roman"/>
      <w:color w:val="000000"/>
      <w:sz w:val="32"/>
      <w:szCs w:val="20"/>
    </w:rPr>
  </w:style>
  <w:style w:type="character" w:customStyle="1" w:styleId="a6">
    <w:name w:val="本文 字元"/>
    <w:basedOn w:val="a0"/>
    <w:link w:val="a5"/>
    <w:rsid w:val="00BC2570"/>
    <w:rPr>
      <w:rFonts w:ascii="絡遺羹" w:eastAsia="絡遺羹" w:hAnsi="Times New Roman" w:cs="Times New Roman"/>
      <w:color w:val="000000"/>
      <w:sz w:val="32"/>
      <w:szCs w:val="20"/>
    </w:rPr>
  </w:style>
  <w:style w:type="paragraph" w:customStyle="1" w:styleId="a7">
    <w:name w:val="大標"/>
    <w:basedOn w:val="a"/>
    <w:qFormat/>
    <w:rsid w:val="00BC2570"/>
    <w:pPr>
      <w:spacing w:afterLines="50" w:line="440" w:lineRule="exact"/>
      <w:jc w:val="both"/>
    </w:pPr>
    <w:rPr>
      <w:rFonts w:ascii="新細明體" w:eastAsia="新細明體" w:hAnsi="新細明體" w:cs="Times New Roman"/>
      <w:b/>
      <w:sz w:val="28"/>
      <w:szCs w:val="24"/>
    </w:rPr>
  </w:style>
  <w:style w:type="paragraph" w:customStyle="1" w:styleId="10">
    <w:name w:val="樣式1"/>
    <w:basedOn w:val="a"/>
    <w:qFormat/>
    <w:rsid w:val="00BC2570"/>
    <w:pPr>
      <w:tabs>
        <w:tab w:val="left" w:pos="567"/>
        <w:tab w:val="left" w:pos="1036"/>
      </w:tabs>
      <w:snapToGrid w:val="0"/>
      <w:spacing w:line="520" w:lineRule="exact"/>
      <w:ind w:left="697" w:firstLine="306"/>
      <w:jc w:val="both"/>
    </w:pPr>
    <w:rPr>
      <w:rFonts w:ascii="新細明體" w:eastAsia="新細明體" w:hAnsi="新細明體"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598</Words>
  <Characters>3409</Characters>
  <Application>Microsoft Office Word</Application>
  <DocSecurity>0</DocSecurity>
  <Lines>28</Lines>
  <Paragraphs>7</Paragraphs>
  <ScaleCrop>false</ScaleCrop>
  <Company>moex</Company>
  <LinksUpToDate>false</LinksUpToDate>
  <CharactersWithSpaces>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b09046</dc:creator>
  <cp:lastModifiedBy>b09046</cp:lastModifiedBy>
  <cp:revision>2</cp:revision>
  <dcterms:created xsi:type="dcterms:W3CDTF">2015-07-31T01:41:00Z</dcterms:created>
  <dcterms:modified xsi:type="dcterms:W3CDTF">2015-07-31T01:45:00Z</dcterms:modified>
</cp:coreProperties>
</file>