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226"/>
        <w:tblW w:w="9606" w:type="dxa"/>
        <w:tblLook w:val="04A0"/>
      </w:tblPr>
      <w:tblGrid>
        <w:gridCol w:w="1418"/>
        <w:gridCol w:w="793"/>
        <w:gridCol w:w="624"/>
        <w:gridCol w:w="1276"/>
        <w:gridCol w:w="1276"/>
        <w:gridCol w:w="4219"/>
      </w:tblGrid>
      <w:tr w:rsidR="0063657F" w:rsidRPr="00561534" w:rsidTr="008D3C0A">
        <w:trPr>
          <w:trHeight w:val="562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63657F" w:rsidRPr="00561534" w:rsidRDefault="008D3C0A" w:rsidP="008D3C0A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61534">
              <w:rPr>
                <w:rFonts w:ascii="標楷體" w:eastAsia="標楷體" w:hAnsi="標楷體" w:cs="DFKaiShu-SB-Estd-BF" w:hint="eastAsia"/>
                <w:noProof/>
                <w:color w:val="000000" w:themeColor="text1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3.15pt;margin-top:-39.75pt;width:54.35pt;height:35.85pt;z-index:251658240;mso-width-relative:margin;mso-height-relative:margin" filled="f" stroked="f">
                  <v:textbox>
                    <w:txbxContent>
                      <w:p w:rsidR="008D3C0A" w:rsidRDefault="008D3C0A" w:rsidP="008D3C0A">
                        <w:r w:rsidRPr="00212AFF">
                          <w:rPr>
                            <w:rFonts w:ascii="標楷體" w:eastAsia="標楷體" w:hAnsi="標楷體" w:cs="DFKaiShu-SB-Estd-BF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表二</w:t>
                        </w:r>
                      </w:p>
                    </w:txbxContent>
                  </v:textbox>
                </v:shape>
              </w:pict>
            </w:r>
            <w:r w:rsidR="0063657F"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考選部國家考場外借使用收費標準表</w:t>
            </w:r>
          </w:p>
        </w:tc>
      </w:tr>
      <w:tr w:rsidR="0063657F" w:rsidRPr="00561534" w:rsidTr="008D3C0A">
        <w:trPr>
          <w:trHeight w:val="414"/>
        </w:trPr>
        <w:tc>
          <w:tcPr>
            <w:tcW w:w="2835" w:type="dxa"/>
            <w:gridSpan w:val="3"/>
            <w:vMerge w:val="restart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項     目</w:t>
            </w:r>
          </w:p>
        </w:tc>
        <w:tc>
          <w:tcPr>
            <w:tcW w:w="2552" w:type="dxa"/>
            <w:gridSpan w:val="2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金     額</w:t>
            </w:r>
          </w:p>
        </w:tc>
        <w:tc>
          <w:tcPr>
            <w:tcW w:w="4219" w:type="dxa"/>
            <w:vMerge w:val="restart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備</w:t>
            </w:r>
            <w:r w:rsidR="0099037C"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561534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 xml:space="preserve"> </w:t>
            </w:r>
            <w:proofErr w:type="gramStart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</w:p>
        </w:tc>
      </w:tr>
      <w:tr w:rsidR="0063657F" w:rsidRPr="00561534" w:rsidTr="008D3C0A">
        <w:trPr>
          <w:trHeight w:val="345"/>
        </w:trPr>
        <w:tc>
          <w:tcPr>
            <w:tcW w:w="2835" w:type="dxa"/>
            <w:gridSpan w:val="3"/>
            <w:vMerge/>
          </w:tcPr>
          <w:p w:rsidR="0063657F" w:rsidRPr="00561534" w:rsidRDefault="0063657F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假日</w:t>
            </w: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非假日</w:t>
            </w:r>
          </w:p>
        </w:tc>
        <w:tc>
          <w:tcPr>
            <w:tcW w:w="4219" w:type="dxa"/>
            <w:vMerge/>
          </w:tcPr>
          <w:p w:rsidR="0063657F" w:rsidRPr="00561534" w:rsidRDefault="0063657F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554A11" w:rsidRPr="00561534" w:rsidTr="008D3C0A">
        <w:trPr>
          <w:trHeight w:val="586"/>
        </w:trPr>
        <w:tc>
          <w:tcPr>
            <w:tcW w:w="1418" w:type="dxa"/>
            <w:vMerge w:val="restart"/>
            <w:vAlign w:val="center"/>
          </w:tcPr>
          <w:p w:rsidR="00554A11" w:rsidRPr="00561534" w:rsidRDefault="00554A11" w:rsidP="008D3C0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試場（每間）</w:t>
            </w:r>
          </w:p>
          <w:p w:rsidR="00554A11" w:rsidRPr="00561534" w:rsidRDefault="00554A11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（1至7樓）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54A11" w:rsidRPr="00561534" w:rsidRDefault="00554A11" w:rsidP="008D3C0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無使用冷氣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4A11" w:rsidRPr="00561534" w:rsidRDefault="00554A11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1,200元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4A11" w:rsidRPr="00561534" w:rsidRDefault="00554A11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960元</w:t>
            </w:r>
          </w:p>
        </w:tc>
        <w:tc>
          <w:tcPr>
            <w:tcW w:w="4219" w:type="dxa"/>
            <w:vMerge w:val="restart"/>
            <w:vAlign w:val="center"/>
          </w:tcPr>
          <w:p w:rsidR="00554A11" w:rsidRPr="00561534" w:rsidRDefault="00554A11" w:rsidP="008D3C0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1至7樓共有74間試場，每間試場有42個座位，可容納3,108人，每間</w:t>
            </w:r>
            <w:proofErr w:type="gramStart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試場均有中央</w:t>
            </w:r>
            <w:proofErr w:type="gramEnd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空調供應冷氣。</w:t>
            </w:r>
          </w:p>
        </w:tc>
      </w:tr>
      <w:tr w:rsidR="00554A11" w:rsidRPr="00561534" w:rsidTr="008D3C0A">
        <w:trPr>
          <w:trHeight w:val="586"/>
        </w:trPr>
        <w:tc>
          <w:tcPr>
            <w:tcW w:w="1418" w:type="dxa"/>
            <w:vMerge/>
            <w:vAlign w:val="center"/>
          </w:tcPr>
          <w:p w:rsidR="00554A11" w:rsidRPr="00561534" w:rsidRDefault="00554A11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A11" w:rsidRPr="00561534" w:rsidRDefault="00554A11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使用冷氣</w:t>
            </w:r>
          </w:p>
        </w:tc>
        <w:tc>
          <w:tcPr>
            <w:tcW w:w="1276" w:type="dxa"/>
            <w:vAlign w:val="center"/>
          </w:tcPr>
          <w:p w:rsidR="00554A11" w:rsidRPr="00561534" w:rsidRDefault="00554A11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1,700元</w:t>
            </w:r>
          </w:p>
        </w:tc>
        <w:tc>
          <w:tcPr>
            <w:tcW w:w="1276" w:type="dxa"/>
            <w:vAlign w:val="center"/>
          </w:tcPr>
          <w:p w:rsidR="00554A11" w:rsidRPr="00561534" w:rsidRDefault="00554A11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1,360元</w:t>
            </w:r>
          </w:p>
        </w:tc>
        <w:tc>
          <w:tcPr>
            <w:tcW w:w="4219" w:type="dxa"/>
            <w:vMerge/>
          </w:tcPr>
          <w:p w:rsidR="00554A11" w:rsidRPr="00561534" w:rsidRDefault="00554A11" w:rsidP="008D3C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4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1樓多功能會議室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4,000元</w:t>
            </w:r>
          </w:p>
        </w:tc>
        <w:tc>
          <w:tcPr>
            <w:tcW w:w="4219" w:type="dxa"/>
            <w:vMerge w:val="restart"/>
          </w:tcPr>
          <w:p w:rsidR="004D0F9D" w:rsidRPr="00561534" w:rsidRDefault="004D0F9D" w:rsidP="008D3C0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一、左列各項目之金額均包括場地</w:t>
            </w:r>
            <w:r w:rsidRPr="00561534">
              <w:rPr>
                <w:rFonts w:ascii="標楷體" w:eastAsia="標楷體" w:hAnsi="標楷體"/>
                <w:color w:val="000000" w:themeColor="text1"/>
              </w:rPr>
              <w:br/>
            </w:r>
            <w:r w:rsidRPr="00561534">
              <w:rPr>
                <w:rFonts w:ascii="標楷體" w:eastAsia="標楷體" w:hAnsi="標楷體" w:hint="eastAsia"/>
                <w:color w:val="000000" w:themeColor="text1"/>
              </w:rPr>
              <w:t xml:space="preserve">    費及冷氣空調費用。</w:t>
            </w:r>
          </w:p>
          <w:p w:rsidR="004D0F9D" w:rsidRPr="00561534" w:rsidRDefault="004D0F9D" w:rsidP="008D3C0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二、各會議室概況：</w:t>
            </w:r>
          </w:p>
          <w:p w:rsidR="004D0F9D" w:rsidRPr="00561534" w:rsidRDefault="004D0F9D" w:rsidP="008D3C0A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（一）1樓多功能會議室設有容納16人之會議桌及沙發座各1組，考試期間可做為試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指揮中心或貴賓接待場所之用。</w:t>
            </w:r>
          </w:p>
          <w:p w:rsidR="004D0F9D" w:rsidRPr="00561534" w:rsidRDefault="004D0F9D" w:rsidP="008D3C0A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（二）1樓會議室設有容納6人之會議桌及櫃檯，可做為小型集會之用，考試期間可做為考生諮詢或服務之用。</w:t>
            </w:r>
          </w:p>
          <w:p w:rsidR="004D0F9D" w:rsidRPr="00561534" w:rsidRDefault="004D0F9D" w:rsidP="008D3C0A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（三）4樓第一、二會議室設有4至6人之圓桌及長桌數組，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每間約可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容納36人，可做為研討會或中型集會之用，考試期間可做為試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中心、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監場人員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會議及準備休息之用。</w:t>
            </w:r>
          </w:p>
          <w:p w:rsidR="004D0F9D" w:rsidRPr="00561534" w:rsidRDefault="004D0F9D" w:rsidP="008D3C0A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（四）8樓第一會議室設有容納6人之會議桌，可做為小型集會之用，考試期間可做為小型會議或貴賓接待之用或做為特殊試場使用。</w:t>
            </w:r>
          </w:p>
          <w:p w:rsidR="004D0F9D" w:rsidRPr="00561534" w:rsidRDefault="004D0F9D" w:rsidP="008D3C0A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（五）8樓第二會議室設有4人圓桌及工作長桌數組，約可容納20人，可做為研討會或中小型集會之用，考試期間可做為試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中心、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監場人員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會議及準備休息之用。</w:t>
            </w:r>
          </w:p>
          <w:p w:rsidR="004D0F9D" w:rsidRPr="00561534" w:rsidRDefault="004D0F9D" w:rsidP="008D3C0A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三、4樓試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中心設有工作長桌22</w:t>
            </w:r>
            <w:r w:rsidR="008D3C0A" w:rsidRPr="00561534">
              <w:rPr>
                <w:rFonts w:ascii="標楷體" w:eastAsia="標楷體" w:hAnsi="標楷體" w:hint="eastAsia"/>
                <w:color w:val="000000" w:themeColor="text1"/>
              </w:rPr>
              <w:t xml:space="preserve">組     </w:t>
            </w:r>
            <w:r w:rsidRPr="00561534">
              <w:rPr>
                <w:rFonts w:ascii="標楷體" w:eastAsia="標楷體" w:hAnsi="標楷體"/>
                <w:color w:val="000000" w:themeColor="text1"/>
              </w:rPr>
              <w:br/>
            </w:r>
            <w:r w:rsidRPr="00561534">
              <w:rPr>
                <w:rFonts w:ascii="標楷體" w:eastAsia="標楷體" w:hAnsi="標楷體" w:hint="eastAsia"/>
                <w:color w:val="000000" w:themeColor="text1"/>
              </w:rPr>
              <w:t>，主要做為各類型考試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試務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中心之用。</w:t>
            </w:r>
          </w:p>
          <w:p w:rsidR="004D0F9D" w:rsidRPr="00561534" w:rsidRDefault="004D0F9D" w:rsidP="008D3C0A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四、1樓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哺集乳室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1間，有</w:t>
            </w:r>
            <w:proofErr w:type="gramStart"/>
            <w:r w:rsidRPr="00561534">
              <w:rPr>
                <w:rFonts w:ascii="標楷體" w:eastAsia="標楷體" w:hAnsi="標楷體" w:hint="eastAsia"/>
                <w:color w:val="000000" w:themeColor="text1"/>
              </w:rPr>
              <w:t>獨立隔屏可</w:t>
            </w:r>
            <w:proofErr w:type="gramEnd"/>
            <w:r w:rsidRPr="00561534">
              <w:rPr>
                <w:rFonts w:ascii="標楷體" w:eastAsia="標楷體" w:hAnsi="標楷體" w:hint="eastAsia"/>
                <w:color w:val="000000" w:themeColor="text1"/>
              </w:rPr>
              <w:t>同時提供2人使用。</w:t>
            </w:r>
          </w:p>
          <w:p w:rsidR="00C427A9" w:rsidRPr="00561534" w:rsidRDefault="004D0F9D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</w:rPr>
              <w:t>五、1樓保健室有3間獨立床位，可供3</w:t>
            </w:r>
            <w:r w:rsidR="008D3C0A" w:rsidRPr="0056153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D3C0A" w:rsidRPr="00561534">
              <w:rPr>
                <w:rFonts w:ascii="標楷體" w:eastAsia="標楷體" w:hAnsi="標楷體"/>
                <w:color w:val="000000" w:themeColor="text1"/>
              </w:rPr>
              <w:br/>
            </w:r>
            <w:r w:rsidR="008D3C0A" w:rsidRPr="0056153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61534">
              <w:rPr>
                <w:rFonts w:ascii="標楷體" w:eastAsia="標楷體" w:hAnsi="標楷體" w:hint="eastAsia"/>
                <w:color w:val="000000" w:themeColor="text1"/>
              </w:rPr>
              <w:t>人使用。</w:t>
            </w:r>
          </w:p>
        </w:tc>
      </w:tr>
      <w:tr w:rsidR="00C427A9" w:rsidRPr="00561534" w:rsidTr="008D3C0A">
        <w:trPr>
          <w:trHeight w:val="1024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1樓會議室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1,600元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5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4樓第一會議室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3,200元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4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4樓第二會議室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3,200元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5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8樓第一會議室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1,600元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4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8樓第二會議室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3,200元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5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試</w:t>
            </w:r>
            <w:proofErr w:type="gramStart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中心（4樓）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6,000元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4,800元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27A9" w:rsidRPr="00561534" w:rsidTr="008D3C0A">
        <w:trPr>
          <w:trHeight w:val="1024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哺集乳室</w:t>
            </w:r>
            <w:proofErr w:type="gramEnd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（1樓）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025"/>
        </w:trPr>
        <w:tc>
          <w:tcPr>
            <w:tcW w:w="2835" w:type="dxa"/>
            <w:gridSpan w:val="3"/>
            <w:vAlign w:val="center"/>
          </w:tcPr>
          <w:p w:rsidR="00C427A9" w:rsidRPr="00561534" w:rsidRDefault="00C427A9" w:rsidP="008D3C0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保健室（1樓）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1276" w:type="dxa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400元</w:t>
            </w:r>
          </w:p>
        </w:tc>
        <w:tc>
          <w:tcPr>
            <w:tcW w:w="4219" w:type="dxa"/>
            <w:vMerge/>
          </w:tcPr>
          <w:p w:rsidR="00C427A9" w:rsidRPr="00561534" w:rsidRDefault="00C427A9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C427A9" w:rsidRPr="00561534" w:rsidTr="008D3C0A">
        <w:trPr>
          <w:trHeight w:val="1414"/>
        </w:trPr>
        <w:tc>
          <w:tcPr>
            <w:tcW w:w="2835" w:type="dxa"/>
            <w:gridSpan w:val="3"/>
            <w:vMerge w:val="restart"/>
            <w:vAlign w:val="center"/>
          </w:tcPr>
          <w:p w:rsidR="00C427A9" w:rsidRPr="00561534" w:rsidRDefault="00C427A9" w:rsidP="008D3C0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禮堂（8樓）</w:t>
            </w:r>
          </w:p>
        </w:tc>
        <w:tc>
          <w:tcPr>
            <w:tcW w:w="1276" w:type="dxa"/>
            <w:vMerge w:val="restart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13,000元</w:t>
            </w:r>
          </w:p>
        </w:tc>
        <w:tc>
          <w:tcPr>
            <w:tcW w:w="1276" w:type="dxa"/>
            <w:vMerge w:val="restart"/>
            <w:vAlign w:val="center"/>
          </w:tcPr>
          <w:p w:rsidR="00C427A9" w:rsidRPr="00561534" w:rsidRDefault="00C427A9" w:rsidP="008D3C0A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11,400元</w:t>
            </w:r>
          </w:p>
        </w:tc>
        <w:tc>
          <w:tcPr>
            <w:tcW w:w="4219" w:type="dxa"/>
            <w:vMerge w:val="restart"/>
            <w:vAlign w:val="center"/>
          </w:tcPr>
          <w:p w:rsidR="00C427A9" w:rsidRPr="00561534" w:rsidRDefault="004D0F9D" w:rsidP="008D3C0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一、</w:t>
            </w:r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費用包括場地費及冷氣空調費。</w:t>
            </w:r>
          </w:p>
          <w:p w:rsidR="00C427A9" w:rsidRPr="00561534" w:rsidRDefault="004D0F9D" w:rsidP="008D3C0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二、</w:t>
            </w:r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借用一般試場20間以上，而以</w:t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禮</w:t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56153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堂</w:t>
            </w:r>
            <w:proofErr w:type="gramStart"/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作為監場會議</w:t>
            </w:r>
            <w:proofErr w:type="gramEnd"/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場所使用者，</w:t>
            </w:r>
            <w:proofErr w:type="gramStart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不</w:t>
            </w:r>
            <w:proofErr w:type="gramEnd"/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56153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C427A9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另收費。</w:t>
            </w:r>
          </w:p>
          <w:p w:rsidR="00C427A9" w:rsidRPr="00561534" w:rsidRDefault="00C427A9" w:rsidP="008D3C0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三、借用日前如需使用場地排練預</w:t>
            </w:r>
            <w:r w:rsidR="004D0F9D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演</w:t>
            </w:r>
            <w:r w:rsidR="004D0F9D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</w:t>
            </w:r>
            <w:r w:rsidR="004D0F9D" w:rsidRPr="0056153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="004D0F9D"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56153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，按日以半價計費。</w:t>
            </w:r>
          </w:p>
        </w:tc>
      </w:tr>
      <w:tr w:rsidR="0063657F" w:rsidRPr="00561534" w:rsidTr="008D3C0A">
        <w:trPr>
          <w:trHeight w:val="360"/>
        </w:trPr>
        <w:tc>
          <w:tcPr>
            <w:tcW w:w="2835" w:type="dxa"/>
            <w:gridSpan w:val="3"/>
            <w:vMerge/>
          </w:tcPr>
          <w:p w:rsidR="0063657F" w:rsidRPr="00561534" w:rsidRDefault="0063657F" w:rsidP="008D3C0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2396"/>
        </w:trPr>
        <w:tc>
          <w:tcPr>
            <w:tcW w:w="2211" w:type="dxa"/>
            <w:gridSpan w:val="2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lastRenderedPageBreak/>
              <w:t>電腦試場</w:t>
            </w:r>
          </w:p>
          <w:p w:rsidR="00DF5F75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spacing w:val="-24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（第1001場）</w:t>
            </w:r>
          </w:p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（第1003場）</w:t>
            </w:r>
          </w:p>
        </w:tc>
        <w:tc>
          <w:tcPr>
            <w:tcW w:w="624" w:type="dxa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29,000元</w:t>
            </w: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23,200元</w:t>
            </w:r>
          </w:p>
        </w:tc>
        <w:tc>
          <w:tcPr>
            <w:tcW w:w="4219" w:type="dxa"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本試場</w:t>
            </w:r>
            <w:proofErr w:type="gramStart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每間計有</w:t>
            </w:r>
            <w:proofErr w:type="gramEnd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58個座位。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3,500元。</w:t>
            </w:r>
          </w:p>
        </w:tc>
      </w:tr>
      <w:tr w:rsidR="0063657F" w:rsidRPr="00561534" w:rsidTr="008D3C0A">
        <w:trPr>
          <w:trHeight w:val="2385"/>
        </w:trPr>
        <w:tc>
          <w:tcPr>
            <w:tcW w:w="2211" w:type="dxa"/>
            <w:gridSpan w:val="2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spacing w:val="-24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（第1002場）</w:t>
            </w:r>
          </w:p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（第1004場）</w:t>
            </w:r>
          </w:p>
        </w:tc>
        <w:tc>
          <w:tcPr>
            <w:tcW w:w="624" w:type="dxa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27,500元</w:t>
            </w:r>
          </w:p>
        </w:tc>
        <w:tc>
          <w:tcPr>
            <w:tcW w:w="1276" w:type="dxa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22,000元</w:t>
            </w:r>
          </w:p>
        </w:tc>
        <w:tc>
          <w:tcPr>
            <w:tcW w:w="4219" w:type="dxa"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spacing w:val="-6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本試場</w:t>
            </w:r>
            <w:proofErr w:type="gramStart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每間計有</w:t>
            </w:r>
            <w:proofErr w:type="gramEnd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55個座位。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3,500元。</w:t>
            </w: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（第1005場）</w:t>
            </w:r>
          </w:p>
        </w:tc>
        <w:tc>
          <w:tcPr>
            <w:tcW w:w="624" w:type="dxa"/>
            <w:vMerge w:val="restart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76" w:type="dxa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50,000元</w:t>
            </w:r>
          </w:p>
        </w:tc>
        <w:tc>
          <w:tcPr>
            <w:tcW w:w="1276" w:type="dxa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40,000元</w:t>
            </w:r>
          </w:p>
        </w:tc>
        <w:tc>
          <w:tcPr>
            <w:tcW w:w="4219" w:type="dxa"/>
            <w:vMerge w:val="restart"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本試場計有</w:t>
            </w:r>
            <w:r w:rsidRPr="0056153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100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個座位。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三、本試場費用已含設備維護、水電、清潔維護及冷氣空調使用費。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6,000元。</w:t>
            </w: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360"/>
        </w:trPr>
        <w:tc>
          <w:tcPr>
            <w:tcW w:w="2211" w:type="dxa"/>
            <w:gridSpan w:val="2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（第1006場）</w:t>
            </w:r>
          </w:p>
        </w:tc>
        <w:tc>
          <w:tcPr>
            <w:tcW w:w="624" w:type="dxa"/>
            <w:vMerge w:val="restart"/>
            <w:vAlign w:val="center"/>
          </w:tcPr>
          <w:p w:rsidR="0063657F" w:rsidRPr="00561534" w:rsidRDefault="0063657F" w:rsidP="008D3C0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76" w:type="dxa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20,000元</w:t>
            </w:r>
          </w:p>
        </w:tc>
        <w:tc>
          <w:tcPr>
            <w:tcW w:w="1276" w:type="dxa"/>
            <w:vMerge w:val="restart"/>
            <w:vAlign w:val="center"/>
          </w:tcPr>
          <w:p w:rsidR="0063657F" w:rsidRPr="00561534" w:rsidRDefault="0063657F" w:rsidP="008D3C0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16,000元</w:t>
            </w:r>
          </w:p>
        </w:tc>
        <w:tc>
          <w:tcPr>
            <w:tcW w:w="4219" w:type="dxa"/>
            <w:vMerge w:val="restart"/>
            <w:vAlign w:val="center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本試場計有</w:t>
            </w:r>
            <w:r w:rsidRPr="0056153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40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個座位。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561534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2,400元。</w:t>
            </w: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/>
          </w:tcPr>
          <w:p w:rsidR="0063657F" w:rsidRPr="00561534" w:rsidRDefault="0063657F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</w:tcPr>
          <w:p w:rsidR="0063657F" w:rsidRPr="00561534" w:rsidRDefault="0063657F" w:rsidP="008D3C0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689"/>
        </w:trPr>
        <w:tc>
          <w:tcPr>
            <w:tcW w:w="2211" w:type="dxa"/>
            <w:gridSpan w:val="2"/>
            <w:vMerge/>
          </w:tcPr>
          <w:p w:rsidR="0063657F" w:rsidRPr="00561534" w:rsidRDefault="0063657F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</w:tcPr>
          <w:p w:rsidR="0063657F" w:rsidRPr="00561534" w:rsidRDefault="0063657F" w:rsidP="008D3C0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360"/>
        </w:trPr>
        <w:tc>
          <w:tcPr>
            <w:tcW w:w="2211" w:type="dxa"/>
            <w:gridSpan w:val="2"/>
            <w:vMerge/>
          </w:tcPr>
          <w:p w:rsidR="0063657F" w:rsidRPr="00561534" w:rsidRDefault="0063657F" w:rsidP="008D3C0A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624" w:type="dxa"/>
            <w:vMerge/>
          </w:tcPr>
          <w:p w:rsidR="0063657F" w:rsidRPr="00561534" w:rsidRDefault="0063657F" w:rsidP="008D3C0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3657F" w:rsidRPr="00561534" w:rsidRDefault="0063657F" w:rsidP="008D3C0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19" w:type="dxa"/>
            <w:vMerge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561534" w:rsidTr="008D3C0A">
        <w:trPr>
          <w:trHeight w:val="1887"/>
        </w:trPr>
        <w:tc>
          <w:tcPr>
            <w:tcW w:w="9606" w:type="dxa"/>
            <w:gridSpan w:val="6"/>
          </w:tcPr>
          <w:p w:rsidR="0063657F" w:rsidRPr="00561534" w:rsidRDefault="0063657F" w:rsidP="008D3C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附註：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1. 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本表所稱假日指星期六、日及依「紀念日及節日實施辦法」規定應放假之紀念日及節日。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6153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2. 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本表所列為全日借用之收費標準，如借用</w:t>
            </w:r>
            <w:proofErr w:type="gramStart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半日，</w:t>
            </w:r>
            <w:proofErr w:type="gramEnd"/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則以半價計費。借用未滿半日以半日計，超過半日未滿一日以一日計。</w:t>
            </w:r>
          </w:p>
          <w:p w:rsidR="0063657F" w:rsidRPr="00561534" w:rsidRDefault="0063657F" w:rsidP="008D3C0A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53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3. </w:t>
            </w:r>
            <w:r w:rsidRPr="0056153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長期借用、公益使用、配合政府政策辦理活動或其他特殊使用情形，經簽奉核准，得酌降各項收費標準。</w:t>
            </w:r>
          </w:p>
        </w:tc>
      </w:tr>
    </w:tbl>
    <w:p w:rsidR="00A93B72" w:rsidRPr="00E0446B" w:rsidRDefault="00A93B72" w:rsidP="008D3C0A">
      <w:pPr>
        <w:rPr>
          <w:rFonts w:ascii="標楷體" w:eastAsia="標楷體" w:hAnsi="標楷體"/>
          <w:szCs w:val="24"/>
        </w:rPr>
      </w:pPr>
    </w:p>
    <w:sectPr w:rsidR="00A93B72" w:rsidRPr="00E0446B" w:rsidSect="008D3C0A">
      <w:footerReference w:type="default" r:id="rId7"/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9C" w:rsidRDefault="00F02C9C" w:rsidP="001101DF">
      <w:r>
        <w:separator/>
      </w:r>
    </w:p>
  </w:endnote>
  <w:endnote w:type="continuationSeparator" w:id="0">
    <w:p w:rsidR="00F02C9C" w:rsidRDefault="00F02C9C" w:rsidP="0011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4104"/>
      <w:docPartObj>
        <w:docPartGallery w:val="Page Numbers (Bottom of Page)"/>
        <w:docPartUnique/>
      </w:docPartObj>
    </w:sdtPr>
    <w:sdtContent>
      <w:p w:rsidR="003D3F4D" w:rsidRDefault="00072F0A">
        <w:pPr>
          <w:pStyle w:val="a6"/>
          <w:jc w:val="center"/>
        </w:pPr>
        <w:fldSimple w:instr=" PAGE   \* MERGEFORMAT ">
          <w:r w:rsidR="00561534" w:rsidRPr="00561534">
            <w:rPr>
              <w:noProof/>
              <w:lang w:val="zh-TW"/>
            </w:rPr>
            <w:t>2</w:t>
          </w:r>
        </w:fldSimple>
      </w:p>
    </w:sdtContent>
  </w:sdt>
  <w:p w:rsidR="003D3F4D" w:rsidRDefault="003D3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9C" w:rsidRDefault="00F02C9C" w:rsidP="001101DF">
      <w:r>
        <w:separator/>
      </w:r>
    </w:p>
  </w:footnote>
  <w:footnote w:type="continuationSeparator" w:id="0">
    <w:p w:rsidR="00F02C9C" w:rsidRDefault="00F02C9C" w:rsidP="00110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7C"/>
    <w:multiLevelType w:val="hybridMultilevel"/>
    <w:tmpl w:val="131C5FF6"/>
    <w:lvl w:ilvl="0" w:tplc="E8B4D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03331"/>
    <w:multiLevelType w:val="hybridMultilevel"/>
    <w:tmpl w:val="AC68A5F2"/>
    <w:lvl w:ilvl="0" w:tplc="D080524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F6441"/>
    <w:multiLevelType w:val="hybridMultilevel"/>
    <w:tmpl w:val="11FAFD3C"/>
    <w:lvl w:ilvl="0" w:tplc="26C48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76797D"/>
    <w:multiLevelType w:val="hybridMultilevel"/>
    <w:tmpl w:val="D4902244"/>
    <w:lvl w:ilvl="0" w:tplc="7B92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B72"/>
    <w:rsid w:val="000001D7"/>
    <w:rsid w:val="000029AB"/>
    <w:rsid w:val="0000388A"/>
    <w:rsid w:val="00003C78"/>
    <w:rsid w:val="00005416"/>
    <w:rsid w:val="00012E0F"/>
    <w:rsid w:val="00026F73"/>
    <w:rsid w:val="00027E72"/>
    <w:rsid w:val="00037564"/>
    <w:rsid w:val="00037EED"/>
    <w:rsid w:val="00066D53"/>
    <w:rsid w:val="00072F0A"/>
    <w:rsid w:val="00094DD8"/>
    <w:rsid w:val="00096081"/>
    <w:rsid w:val="000B747D"/>
    <w:rsid w:val="000C3DCB"/>
    <w:rsid w:val="000C577C"/>
    <w:rsid w:val="000D4C91"/>
    <w:rsid w:val="000D5451"/>
    <w:rsid w:val="000D5A30"/>
    <w:rsid w:val="000E2A67"/>
    <w:rsid w:val="000E4762"/>
    <w:rsid w:val="000F5751"/>
    <w:rsid w:val="000F747D"/>
    <w:rsid w:val="00103A34"/>
    <w:rsid w:val="00110142"/>
    <w:rsid w:val="001101DF"/>
    <w:rsid w:val="0011248D"/>
    <w:rsid w:val="00115483"/>
    <w:rsid w:val="00121A4F"/>
    <w:rsid w:val="0015404F"/>
    <w:rsid w:val="00156376"/>
    <w:rsid w:val="00163324"/>
    <w:rsid w:val="001734FD"/>
    <w:rsid w:val="001756D2"/>
    <w:rsid w:val="00177084"/>
    <w:rsid w:val="00187309"/>
    <w:rsid w:val="001A3158"/>
    <w:rsid w:val="001B1981"/>
    <w:rsid w:val="001E67F0"/>
    <w:rsid w:val="001F101E"/>
    <w:rsid w:val="00204112"/>
    <w:rsid w:val="00212AFF"/>
    <w:rsid w:val="00212FFB"/>
    <w:rsid w:val="00227879"/>
    <w:rsid w:val="00227D56"/>
    <w:rsid w:val="0023044B"/>
    <w:rsid w:val="00232214"/>
    <w:rsid w:val="00232BF8"/>
    <w:rsid w:val="00243B69"/>
    <w:rsid w:val="002467A3"/>
    <w:rsid w:val="00247CF0"/>
    <w:rsid w:val="00252BDE"/>
    <w:rsid w:val="00261099"/>
    <w:rsid w:val="00261A60"/>
    <w:rsid w:val="00262892"/>
    <w:rsid w:val="00263CEE"/>
    <w:rsid w:val="00273DC6"/>
    <w:rsid w:val="00274E90"/>
    <w:rsid w:val="00287FD3"/>
    <w:rsid w:val="002930FC"/>
    <w:rsid w:val="0029690E"/>
    <w:rsid w:val="00297E69"/>
    <w:rsid w:val="002A2DEA"/>
    <w:rsid w:val="002A5ECB"/>
    <w:rsid w:val="002A6CC3"/>
    <w:rsid w:val="002B16EF"/>
    <w:rsid w:val="002C3000"/>
    <w:rsid w:val="002E0B56"/>
    <w:rsid w:val="002E20CE"/>
    <w:rsid w:val="002F24FA"/>
    <w:rsid w:val="002F7798"/>
    <w:rsid w:val="0030586D"/>
    <w:rsid w:val="00333896"/>
    <w:rsid w:val="00353931"/>
    <w:rsid w:val="00367E4B"/>
    <w:rsid w:val="00376789"/>
    <w:rsid w:val="0037750F"/>
    <w:rsid w:val="00391190"/>
    <w:rsid w:val="00392BBE"/>
    <w:rsid w:val="00397E0E"/>
    <w:rsid w:val="003A1AEC"/>
    <w:rsid w:val="003A2EB5"/>
    <w:rsid w:val="003B28BE"/>
    <w:rsid w:val="003B31BD"/>
    <w:rsid w:val="003B5881"/>
    <w:rsid w:val="003C5089"/>
    <w:rsid w:val="003C72EE"/>
    <w:rsid w:val="003C7BAE"/>
    <w:rsid w:val="003D09DB"/>
    <w:rsid w:val="003D3F4D"/>
    <w:rsid w:val="003D53D3"/>
    <w:rsid w:val="003E2E91"/>
    <w:rsid w:val="003F1236"/>
    <w:rsid w:val="003F1A52"/>
    <w:rsid w:val="003F45DD"/>
    <w:rsid w:val="00412305"/>
    <w:rsid w:val="0041249A"/>
    <w:rsid w:val="00413AFC"/>
    <w:rsid w:val="00415BC2"/>
    <w:rsid w:val="0041723F"/>
    <w:rsid w:val="0041783E"/>
    <w:rsid w:val="00432BAC"/>
    <w:rsid w:val="004377D7"/>
    <w:rsid w:val="00442B04"/>
    <w:rsid w:val="00452F66"/>
    <w:rsid w:val="004579D8"/>
    <w:rsid w:val="00457C0A"/>
    <w:rsid w:val="00463F88"/>
    <w:rsid w:val="00466BBE"/>
    <w:rsid w:val="00473AB1"/>
    <w:rsid w:val="004744D1"/>
    <w:rsid w:val="00475567"/>
    <w:rsid w:val="00483DBE"/>
    <w:rsid w:val="00494A53"/>
    <w:rsid w:val="004A66CB"/>
    <w:rsid w:val="004A6C7E"/>
    <w:rsid w:val="004B4698"/>
    <w:rsid w:val="004B49B1"/>
    <w:rsid w:val="004C3C4A"/>
    <w:rsid w:val="004C596B"/>
    <w:rsid w:val="004D0F9D"/>
    <w:rsid w:val="004D24F9"/>
    <w:rsid w:val="004F145A"/>
    <w:rsid w:val="0051152A"/>
    <w:rsid w:val="00513BEE"/>
    <w:rsid w:val="005156C0"/>
    <w:rsid w:val="0052539F"/>
    <w:rsid w:val="00525A37"/>
    <w:rsid w:val="00533607"/>
    <w:rsid w:val="00534578"/>
    <w:rsid w:val="005351FE"/>
    <w:rsid w:val="005358EB"/>
    <w:rsid w:val="005439BA"/>
    <w:rsid w:val="00554A11"/>
    <w:rsid w:val="00555CE8"/>
    <w:rsid w:val="00561534"/>
    <w:rsid w:val="005626F0"/>
    <w:rsid w:val="0056731A"/>
    <w:rsid w:val="005750BC"/>
    <w:rsid w:val="00577AB6"/>
    <w:rsid w:val="00580D9E"/>
    <w:rsid w:val="0058135A"/>
    <w:rsid w:val="00597F26"/>
    <w:rsid w:val="005A233B"/>
    <w:rsid w:val="005A2DBB"/>
    <w:rsid w:val="005A6B7A"/>
    <w:rsid w:val="005A6EC5"/>
    <w:rsid w:val="005A7BFC"/>
    <w:rsid w:val="005B62EA"/>
    <w:rsid w:val="005C16D9"/>
    <w:rsid w:val="005C25D8"/>
    <w:rsid w:val="005C5C09"/>
    <w:rsid w:val="005C725D"/>
    <w:rsid w:val="005D2844"/>
    <w:rsid w:val="005E414A"/>
    <w:rsid w:val="005E6ADA"/>
    <w:rsid w:val="005E77A9"/>
    <w:rsid w:val="005F13FE"/>
    <w:rsid w:val="00603FC2"/>
    <w:rsid w:val="0062139D"/>
    <w:rsid w:val="00623CD2"/>
    <w:rsid w:val="006305FD"/>
    <w:rsid w:val="006354FA"/>
    <w:rsid w:val="0063657F"/>
    <w:rsid w:val="00641086"/>
    <w:rsid w:val="00653664"/>
    <w:rsid w:val="00656346"/>
    <w:rsid w:val="00666D32"/>
    <w:rsid w:val="006838A2"/>
    <w:rsid w:val="00684B99"/>
    <w:rsid w:val="00685AC4"/>
    <w:rsid w:val="00696DB5"/>
    <w:rsid w:val="00696EF8"/>
    <w:rsid w:val="006A3827"/>
    <w:rsid w:val="006A7669"/>
    <w:rsid w:val="006B48A0"/>
    <w:rsid w:val="006B4B98"/>
    <w:rsid w:val="006C2A48"/>
    <w:rsid w:val="006C3765"/>
    <w:rsid w:val="006D5206"/>
    <w:rsid w:val="006E4674"/>
    <w:rsid w:val="00702946"/>
    <w:rsid w:val="007105D1"/>
    <w:rsid w:val="00714F44"/>
    <w:rsid w:val="0072027D"/>
    <w:rsid w:val="00722BE2"/>
    <w:rsid w:val="00725F2A"/>
    <w:rsid w:val="00726E48"/>
    <w:rsid w:val="007478A7"/>
    <w:rsid w:val="00751600"/>
    <w:rsid w:val="00762407"/>
    <w:rsid w:val="00763152"/>
    <w:rsid w:val="00766566"/>
    <w:rsid w:val="00782E75"/>
    <w:rsid w:val="00784C19"/>
    <w:rsid w:val="00790332"/>
    <w:rsid w:val="00794122"/>
    <w:rsid w:val="00797AD2"/>
    <w:rsid w:val="007A1B4E"/>
    <w:rsid w:val="007A23E6"/>
    <w:rsid w:val="007A378F"/>
    <w:rsid w:val="007A6EDD"/>
    <w:rsid w:val="007A77FB"/>
    <w:rsid w:val="007B5B73"/>
    <w:rsid w:val="007B69C4"/>
    <w:rsid w:val="007C3E64"/>
    <w:rsid w:val="007C56D6"/>
    <w:rsid w:val="007C6C55"/>
    <w:rsid w:val="007D126A"/>
    <w:rsid w:val="007E11E2"/>
    <w:rsid w:val="007E1E0B"/>
    <w:rsid w:val="007F2163"/>
    <w:rsid w:val="00803F4B"/>
    <w:rsid w:val="0080406D"/>
    <w:rsid w:val="008205C4"/>
    <w:rsid w:val="008329AE"/>
    <w:rsid w:val="00860BD2"/>
    <w:rsid w:val="008736F0"/>
    <w:rsid w:val="00873D12"/>
    <w:rsid w:val="0088182C"/>
    <w:rsid w:val="008845A6"/>
    <w:rsid w:val="00886B6E"/>
    <w:rsid w:val="00890087"/>
    <w:rsid w:val="00892002"/>
    <w:rsid w:val="00894CFA"/>
    <w:rsid w:val="008B247F"/>
    <w:rsid w:val="008B2B2C"/>
    <w:rsid w:val="008B4760"/>
    <w:rsid w:val="008C08C8"/>
    <w:rsid w:val="008C4B0B"/>
    <w:rsid w:val="008C677D"/>
    <w:rsid w:val="008D3C0A"/>
    <w:rsid w:val="008E0CFD"/>
    <w:rsid w:val="008E2930"/>
    <w:rsid w:val="008E7390"/>
    <w:rsid w:val="008F6F50"/>
    <w:rsid w:val="008F73E7"/>
    <w:rsid w:val="009000E1"/>
    <w:rsid w:val="009143B7"/>
    <w:rsid w:val="00914828"/>
    <w:rsid w:val="009200C4"/>
    <w:rsid w:val="00920461"/>
    <w:rsid w:val="00920466"/>
    <w:rsid w:val="00921A73"/>
    <w:rsid w:val="0092233D"/>
    <w:rsid w:val="00924B06"/>
    <w:rsid w:val="00927A8A"/>
    <w:rsid w:val="00932E9B"/>
    <w:rsid w:val="00932E9C"/>
    <w:rsid w:val="009371B6"/>
    <w:rsid w:val="009412C0"/>
    <w:rsid w:val="0094287C"/>
    <w:rsid w:val="00942BD4"/>
    <w:rsid w:val="0095089A"/>
    <w:rsid w:val="00957A60"/>
    <w:rsid w:val="0096044B"/>
    <w:rsid w:val="00960774"/>
    <w:rsid w:val="00962D59"/>
    <w:rsid w:val="00973ECA"/>
    <w:rsid w:val="009763FF"/>
    <w:rsid w:val="0099037C"/>
    <w:rsid w:val="00992ED2"/>
    <w:rsid w:val="00993649"/>
    <w:rsid w:val="00995576"/>
    <w:rsid w:val="009A0401"/>
    <w:rsid w:val="009A6E6D"/>
    <w:rsid w:val="009B2C4B"/>
    <w:rsid w:val="009B50E3"/>
    <w:rsid w:val="009B65B1"/>
    <w:rsid w:val="009B7204"/>
    <w:rsid w:val="009C2B78"/>
    <w:rsid w:val="009C6DA1"/>
    <w:rsid w:val="009D7569"/>
    <w:rsid w:val="009D7C6E"/>
    <w:rsid w:val="009E0AEF"/>
    <w:rsid w:val="009E6217"/>
    <w:rsid w:val="009F51F1"/>
    <w:rsid w:val="009F527C"/>
    <w:rsid w:val="00A3312A"/>
    <w:rsid w:val="00A423CA"/>
    <w:rsid w:val="00A45BC6"/>
    <w:rsid w:val="00A46F5E"/>
    <w:rsid w:val="00A52B37"/>
    <w:rsid w:val="00A53034"/>
    <w:rsid w:val="00A54804"/>
    <w:rsid w:val="00A5606A"/>
    <w:rsid w:val="00A72B8D"/>
    <w:rsid w:val="00A82AFB"/>
    <w:rsid w:val="00A90DFD"/>
    <w:rsid w:val="00A9106F"/>
    <w:rsid w:val="00A93B72"/>
    <w:rsid w:val="00A95834"/>
    <w:rsid w:val="00AA0CB7"/>
    <w:rsid w:val="00AA1ADD"/>
    <w:rsid w:val="00AA249F"/>
    <w:rsid w:val="00AA4E24"/>
    <w:rsid w:val="00AC186A"/>
    <w:rsid w:val="00AC3056"/>
    <w:rsid w:val="00AC34A2"/>
    <w:rsid w:val="00AC7639"/>
    <w:rsid w:val="00AD2160"/>
    <w:rsid w:val="00AD57D3"/>
    <w:rsid w:val="00AE5DC0"/>
    <w:rsid w:val="00AE7FE9"/>
    <w:rsid w:val="00AF5834"/>
    <w:rsid w:val="00B0204D"/>
    <w:rsid w:val="00B07197"/>
    <w:rsid w:val="00B11940"/>
    <w:rsid w:val="00B13B7C"/>
    <w:rsid w:val="00B179EC"/>
    <w:rsid w:val="00B2193D"/>
    <w:rsid w:val="00B3534C"/>
    <w:rsid w:val="00B36985"/>
    <w:rsid w:val="00B4535C"/>
    <w:rsid w:val="00B47153"/>
    <w:rsid w:val="00B65260"/>
    <w:rsid w:val="00B664BE"/>
    <w:rsid w:val="00B7082B"/>
    <w:rsid w:val="00B76485"/>
    <w:rsid w:val="00B774F9"/>
    <w:rsid w:val="00B87974"/>
    <w:rsid w:val="00B90338"/>
    <w:rsid w:val="00B92A30"/>
    <w:rsid w:val="00B97088"/>
    <w:rsid w:val="00BA3722"/>
    <w:rsid w:val="00BA6018"/>
    <w:rsid w:val="00BA769D"/>
    <w:rsid w:val="00BB3B9A"/>
    <w:rsid w:val="00BB6ED9"/>
    <w:rsid w:val="00BC1396"/>
    <w:rsid w:val="00BD0CA3"/>
    <w:rsid w:val="00BE1E2E"/>
    <w:rsid w:val="00BE76FE"/>
    <w:rsid w:val="00BF17FF"/>
    <w:rsid w:val="00BF2701"/>
    <w:rsid w:val="00C033AA"/>
    <w:rsid w:val="00C04C09"/>
    <w:rsid w:val="00C22402"/>
    <w:rsid w:val="00C22E16"/>
    <w:rsid w:val="00C369B1"/>
    <w:rsid w:val="00C412F9"/>
    <w:rsid w:val="00C427A9"/>
    <w:rsid w:val="00C55222"/>
    <w:rsid w:val="00C55761"/>
    <w:rsid w:val="00C62B26"/>
    <w:rsid w:val="00C6691C"/>
    <w:rsid w:val="00C66D9A"/>
    <w:rsid w:val="00C77321"/>
    <w:rsid w:val="00C80614"/>
    <w:rsid w:val="00C81E77"/>
    <w:rsid w:val="00C977E6"/>
    <w:rsid w:val="00CA3DBE"/>
    <w:rsid w:val="00CC12C7"/>
    <w:rsid w:val="00CE022D"/>
    <w:rsid w:val="00CE6325"/>
    <w:rsid w:val="00CF0B0F"/>
    <w:rsid w:val="00D10EEF"/>
    <w:rsid w:val="00D21DA1"/>
    <w:rsid w:val="00D220AF"/>
    <w:rsid w:val="00D367AD"/>
    <w:rsid w:val="00D40EF7"/>
    <w:rsid w:val="00D44928"/>
    <w:rsid w:val="00D5001D"/>
    <w:rsid w:val="00D50A34"/>
    <w:rsid w:val="00D545B1"/>
    <w:rsid w:val="00D620CC"/>
    <w:rsid w:val="00D63FE3"/>
    <w:rsid w:val="00D66F2F"/>
    <w:rsid w:val="00D71C00"/>
    <w:rsid w:val="00D71CAE"/>
    <w:rsid w:val="00D778E4"/>
    <w:rsid w:val="00D87828"/>
    <w:rsid w:val="00DA1457"/>
    <w:rsid w:val="00DA1546"/>
    <w:rsid w:val="00DB1AC0"/>
    <w:rsid w:val="00DB2446"/>
    <w:rsid w:val="00DB5F3C"/>
    <w:rsid w:val="00DC19CE"/>
    <w:rsid w:val="00DD2F0C"/>
    <w:rsid w:val="00DD5FBD"/>
    <w:rsid w:val="00DD6975"/>
    <w:rsid w:val="00DE350D"/>
    <w:rsid w:val="00DF3895"/>
    <w:rsid w:val="00DF567F"/>
    <w:rsid w:val="00DF5DF9"/>
    <w:rsid w:val="00DF5F75"/>
    <w:rsid w:val="00DF73B6"/>
    <w:rsid w:val="00E0446B"/>
    <w:rsid w:val="00E278EB"/>
    <w:rsid w:val="00E27CD9"/>
    <w:rsid w:val="00E447A2"/>
    <w:rsid w:val="00E4513F"/>
    <w:rsid w:val="00E465ED"/>
    <w:rsid w:val="00E50247"/>
    <w:rsid w:val="00E556DA"/>
    <w:rsid w:val="00E72813"/>
    <w:rsid w:val="00E74887"/>
    <w:rsid w:val="00E75A01"/>
    <w:rsid w:val="00E75E81"/>
    <w:rsid w:val="00E76DA5"/>
    <w:rsid w:val="00E8309B"/>
    <w:rsid w:val="00E84241"/>
    <w:rsid w:val="00E9559A"/>
    <w:rsid w:val="00EA2806"/>
    <w:rsid w:val="00EA56C2"/>
    <w:rsid w:val="00EA7246"/>
    <w:rsid w:val="00EB3600"/>
    <w:rsid w:val="00EB4332"/>
    <w:rsid w:val="00EB43B8"/>
    <w:rsid w:val="00EB7647"/>
    <w:rsid w:val="00EC1BA8"/>
    <w:rsid w:val="00EC3511"/>
    <w:rsid w:val="00ED648B"/>
    <w:rsid w:val="00EE0EF0"/>
    <w:rsid w:val="00EE171F"/>
    <w:rsid w:val="00EF1060"/>
    <w:rsid w:val="00EF305E"/>
    <w:rsid w:val="00EF4B6F"/>
    <w:rsid w:val="00EF4ED3"/>
    <w:rsid w:val="00EF592B"/>
    <w:rsid w:val="00EF7E82"/>
    <w:rsid w:val="00F02C9C"/>
    <w:rsid w:val="00F03B59"/>
    <w:rsid w:val="00F06AC9"/>
    <w:rsid w:val="00F27B73"/>
    <w:rsid w:val="00F34A8D"/>
    <w:rsid w:val="00F3756F"/>
    <w:rsid w:val="00F40D36"/>
    <w:rsid w:val="00F455D4"/>
    <w:rsid w:val="00F5027E"/>
    <w:rsid w:val="00F50F5C"/>
    <w:rsid w:val="00F74989"/>
    <w:rsid w:val="00F754FA"/>
    <w:rsid w:val="00F82A1A"/>
    <w:rsid w:val="00F83776"/>
    <w:rsid w:val="00F95D51"/>
    <w:rsid w:val="00F95DB0"/>
    <w:rsid w:val="00F9600E"/>
    <w:rsid w:val="00FA1A35"/>
    <w:rsid w:val="00FB0A64"/>
    <w:rsid w:val="00FB0B82"/>
    <w:rsid w:val="00FC6131"/>
    <w:rsid w:val="00FD2155"/>
    <w:rsid w:val="00FD5559"/>
    <w:rsid w:val="00FD5BE7"/>
    <w:rsid w:val="00FE08CF"/>
    <w:rsid w:val="00FF1604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01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1DF"/>
    <w:rPr>
      <w:sz w:val="20"/>
      <w:szCs w:val="20"/>
    </w:rPr>
  </w:style>
  <w:style w:type="paragraph" w:styleId="a8">
    <w:name w:val="List Paragraph"/>
    <w:basedOn w:val="a"/>
    <w:uiPriority w:val="34"/>
    <w:qFormat/>
    <w:rsid w:val="00F03B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247</Words>
  <Characters>1410</Characters>
  <Application>Microsoft Office Word</Application>
  <DocSecurity>0</DocSecurity>
  <Lines>11</Lines>
  <Paragraphs>3</Paragraphs>
  <ScaleCrop>false</ScaleCrop>
  <Company>moex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b07919</dc:creator>
  <cp:lastModifiedBy>000565</cp:lastModifiedBy>
  <cp:revision>391</cp:revision>
  <cp:lastPrinted>2018-05-07T08:56:00Z</cp:lastPrinted>
  <dcterms:created xsi:type="dcterms:W3CDTF">2018-04-11T03:15:00Z</dcterms:created>
  <dcterms:modified xsi:type="dcterms:W3CDTF">2019-03-13T06:11:00Z</dcterms:modified>
</cp:coreProperties>
</file>